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2DE28" w14:textId="77777777" w:rsidR="00662784" w:rsidRPr="00662784" w:rsidRDefault="00662784" w:rsidP="00662784">
      <w:pPr>
        <w:spacing w:before="100" w:beforeAutospacing="1" w:after="100" w:afterAutospacing="1" w:line="240" w:lineRule="auto"/>
        <w:outlineLvl w:val="0"/>
        <w:rPr>
          <w:rFonts w:ascii="Times New Roman" w:eastAsia="Times New Roman" w:hAnsi="Times New Roman" w:cs="Times New Roman"/>
          <w:b/>
          <w:bCs/>
          <w:kern w:val="36"/>
          <w:sz w:val="28"/>
          <w:szCs w:val="28"/>
          <w:lang w:eastAsia="en-GB"/>
          <w14:ligatures w14:val="none"/>
        </w:rPr>
      </w:pPr>
      <w:r w:rsidRPr="00662784">
        <w:rPr>
          <w:rFonts w:ascii="Times New Roman" w:eastAsia="Times New Roman" w:hAnsi="Times New Roman" w:cs="Times New Roman"/>
          <w:b/>
          <w:bCs/>
          <w:kern w:val="36"/>
          <w:sz w:val="28"/>
          <w:szCs w:val="28"/>
          <w:lang w:eastAsia="en-GB"/>
          <w14:ligatures w14:val="none"/>
        </w:rPr>
        <w:t>Recommendation for the Appointment of Parish Clerk and Responsible Financial Officer (RFO)</w:t>
      </w:r>
    </w:p>
    <w:p w14:paraId="61117574"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1. Purpose of the Report</w:t>
      </w:r>
    </w:p>
    <w:p w14:paraId="75D3C392"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 xml:space="preserve">The purpose of this report is to provide the Full Council with a formal recommendation for the appointment of a candidate to the dual role of Parish Clerk and Responsible Financial Officer (RFO). This recommendation is made in accordance with the Council’s statutory power to appoint such officers as it deems necessary for the proper discharge of its functions, pursuant to </w:t>
      </w:r>
      <w:r w:rsidRPr="00662784">
        <w:rPr>
          <w:rFonts w:ascii="Times New Roman" w:eastAsia="Times New Roman" w:hAnsi="Times New Roman" w:cs="Times New Roman"/>
          <w:b/>
          <w:bCs/>
          <w:kern w:val="0"/>
          <w:lang w:eastAsia="en-GB"/>
          <w14:ligatures w14:val="none"/>
        </w:rPr>
        <w:t>Section 112 of the Local Government Act 1972</w:t>
      </w:r>
      <w:r w:rsidRPr="00662784">
        <w:rPr>
          <w:rFonts w:ascii="Times New Roman" w:eastAsia="Times New Roman" w:hAnsi="Times New Roman" w:cs="Times New Roman"/>
          <w:kern w:val="0"/>
          <w:lang w:eastAsia="en-GB"/>
          <w14:ligatures w14:val="none"/>
        </w:rPr>
        <w:t>. This document ensures that the selection process is evidenced, transparent, and compliant with best practices in local government governance.</w:t>
      </w:r>
    </w:p>
    <w:p w14:paraId="5802AF79"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2. Recruitment and Selection Overview</w:t>
      </w:r>
    </w:p>
    <w:p w14:paraId="7A12A379"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The recruitment process was designed to attract high-calibre professionals capable of managing both the administrative and financial complexities of the Council. The initial phase of the recruitment is summarised below:</w:t>
      </w:r>
    </w:p>
    <w:p w14:paraId="38165617" w14:textId="77777777" w:rsidR="00662784" w:rsidRPr="00662784" w:rsidRDefault="00662784" w:rsidP="00662784">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Total number of applications received:</w:t>
      </w:r>
      <w:r w:rsidRPr="00662784">
        <w:rPr>
          <w:rFonts w:ascii="Times New Roman" w:eastAsia="Times New Roman" w:hAnsi="Times New Roman" w:cs="Times New Roman"/>
          <w:kern w:val="0"/>
          <w:lang w:eastAsia="en-GB"/>
          <w14:ligatures w14:val="none"/>
        </w:rPr>
        <w:t xml:space="preserve"> 7</w:t>
      </w:r>
    </w:p>
    <w:p w14:paraId="4BF17105" w14:textId="77777777" w:rsidR="00662784" w:rsidRPr="00662784" w:rsidRDefault="00662784" w:rsidP="00662784">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Results of the initial sift:</w:t>
      </w:r>
    </w:p>
    <w:p w14:paraId="08899D4B" w14:textId="77777777" w:rsidR="00662784" w:rsidRPr="00662784" w:rsidRDefault="00662784" w:rsidP="00662784">
      <w:pPr>
        <w:numPr>
          <w:ilvl w:val="1"/>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One application was rejected as it constituted a business proposal for contracted finance services rather than an application for employment.</w:t>
      </w:r>
    </w:p>
    <w:p w14:paraId="01383294" w14:textId="4BA35759" w:rsidR="00662784" w:rsidRPr="00662784" w:rsidRDefault="00662784" w:rsidP="00662784">
      <w:pPr>
        <w:numPr>
          <w:ilvl w:val="1"/>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Two applicants</w:t>
      </w:r>
      <w:proofErr w:type="gramStart"/>
      <w:r w:rsidRPr="00662784">
        <w:rPr>
          <w:rFonts w:ascii="Times New Roman" w:eastAsia="Times New Roman" w:hAnsi="Times New Roman" w:cs="Times New Roman"/>
          <w:kern w:val="0"/>
          <w:lang w:eastAsia="en-GB"/>
          <w14:ligatures w14:val="none"/>
        </w:rPr>
        <w:t>, ,</w:t>
      </w:r>
      <w:proofErr w:type="gramEnd"/>
      <w:r w:rsidRPr="00662784">
        <w:rPr>
          <w:rFonts w:ascii="Times New Roman" w:eastAsia="Times New Roman" w:hAnsi="Times New Roman" w:cs="Times New Roman"/>
          <w:kern w:val="0"/>
          <w:lang w:eastAsia="en-GB"/>
          <w14:ligatures w14:val="none"/>
        </w:rPr>
        <w:t xml:space="preserve"> were ruled out based on </w:t>
      </w:r>
      <w:r>
        <w:rPr>
          <w:rFonts w:ascii="Times New Roman" w:eastAsia="Times New Roman" w:hAnsi="Times New Roman" w:cs="Times New Roman"/>
          <w:kern w:val="0"/>
          <w:lang w:eastAsia="en-GB"/>
          <w14:ligatures w14:val="none"/>
        </w:rPr>
        <w:t>distance one from Bristol and the other from Hampshire</w:t>
      </w:r>
      <w:r w:rsidRPr="00662784">
        <w:rPr>
          <w:rFonts w:ascii="Times New Roman" w:eastAsia="Times New Roman" w:hAnsi="Times New Roman" w:cs="Times New Roman"/>
          <w:kern w:val="0"/>
          <w:lang w:eastAsia="en-GB"/>
          <w14:ligatures w14:val="none"/>
        </w:rPr>
        <w:t>.</w:t>
      </w:r>
    </w:p>
    <w:p w14:paraId="2E497707" w14:textId="77777777" w:rsidR="00662784" w:rsidRPr="00662784" w:rsidRDefault="00662784" w:rsidP="00662784">
      <w:pPr>
        <w:spacing w:before="100" w:beforeAutospacing="1" w:after="100" w:afterAutospacing="1" w:line="240" w:lineRule="auto"/>
        <w:ind w:left="720"/>
        <w:rPr>
          <w:rFonts w:ascii="Times New Roman" w:eastAsia="Times New Roman" w:hAnsi="Times New Roman" w:cs="Times New Roman"/>
          <w:kern w:val="0"/>
          <w:lang w:eastAsia="en-GB"/>
          <w14:ligatures w14:val="none"/>
        </w:rPr>
      </w:pPr>
    </w:p>
    <w:p w14:paraId="7E7F6D93" w14:textId="30DCF787" w:rsidR="00662784" w:rsidRPr="00781F53" w:rsidRDefault="00662784" w:rsidP="00781F5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Candidates shortlisted for formal interview:</w:t>
      </w:r>
      <w:r w:rsidRPr="00662784">
        <w:rPr>
          <w:rFonts w:ascii="Times New Roman" w:eastAsia="Times New Roman" w:hAnsi="Times New Roman" w:cs="Times New Roman"/>
          <w:kern w:val="0"/>
          <w:lang w:eastAsia="en-GB"/>
          <w14:ligatures w14:val="none"/>
        </w:rPr>
        <w:t xml:space="preserve"> 4</w:t>
      </w:r>
    </w:p>
    <w:p w14:paraId="2B45938A"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3. Panel Composition and Governance</w:t>
      </w:r>
    </w:p>
    <w:p w14:paraId="2739CCCE"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To ensure the integrity of the selection process and maintain public confidence, the interview panel was adjusted to address potential conflicts of interest:</w:t>
      </w:r>
    </w:p>
    <w:p w14:paraId="6F72D319" w14:textId="77777777" w:rsidR="00662784" w:rsidRPr="00662784" w:rsidRDefault="00662784" w:rsidP="00662784">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Formal Withdrawal:</w:t>
      </w:r>
      <w:r w:rsidRPr="00662784">
        <w:rPr>
          <w:rFonts w:ascii="Times New Roman" w:eastAsia="Times New Roman" w:hAnsi="Times New Roman" w:cs="Times New Roman"/>
          <w:kern w:val="0"/>
          <w:lang w:eastAsia="en-GB"/>
          <w14:ligatures w14:val="none"/>
        </w:rPr>
        <w:t xml:space="preserve"> Cllr Josh Wills withdrew from the panel to mitigate a conflict of interest.</w:t>
      </w:r>
    </w:p>
    <w:p w14:paraId="2319653D" w14:textId="77777777" w:rsidR="00662784" w:rsidRPr="00662784" w:rsidRDefault="00662784" w:rsidP="00662784">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Addition:</w:t>
      </w:r>
      <w:r w:rsidRPr="00662784">
        <w:rPr>
          <w:rFonts w:ascii="Times New Roman" w:eastAsia="Times New Roman" w:hAnsi="Times New Roman" w:cs="Times New Roman"/>
          <w:kern w:val="0"/>
          <w:lang w:eastAsia="en-GB"/>
          <w14:ligatures w14:val="none"/>
        </w:rPr>
        <w:t xml:space="preserve"> Cllr Carine was subsequently added to the panel to ensure a robust and balanced evaluation.</w:t>
      </w:r>
    </w:p>
    <w:p w14:paraId="5CA78057" w14:textId="561C7134" w:rsidR="00662784" w:rsidRDefault="00662784" w:rsidP="00781F5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Procedural Consistency:</w:t>
      </w:r>
      <w:r w:rsidRPr="00662784">
        <w:rPr>
          <w:rFonts w:ascii="Times New Roman" w:eastAsia="Times New Roman" w:hAnsi="Times New Roman" w:cs="Times New Roman"/>
          <w:kern w:val="0"/>
          <w:lang w:eastAsia="en-GB"/>
          <w14:ligatures w14:val="none"/>
        </w:rPr>
        <w:t xml:space="preserve"> It is confirmed that the scoring matrix and interview framework were formally agreed upon by the Council </w:t>
      </w:r>
      <w:r w:rsidRPr="00662784">
        <w:rPr>
          <w:rFonts w:ascii="Times New Roman" w:eastAsia="Times New Roman" w:hAnsi="Times New Roman" w:cs="Times New Roman"/>
          <w:i/>
          <w:iCs/>
          <w:kern w:val="0"/>
          <w:lang w:eastAsia="en-GB"/>
          <w14:ligatures w14:val="none"/>
        </w:rPr>
        <w:t>before</w:t>
      </w:r>
      <w:r w:rsidRPr="00662784">
        <w:rPr>
          <w:rFonts w:ascii="Times New Roman" w:eastAsia="Times New Roman" w:hAnsi="Times New Roman" w:cs="Times New Roman"/>
          <w:kern w:val="0"/>
          <w:lang w:eastAsia="en-GB"/>
          <w14:ligatures w14:val="none"/>
        </w:rPr>
        <w:t xml:space="preserve"> Cllr Carine joined the panel. This was a critical step to ensure that the evaluation criteria remained objective </w:t>
      </w:r>
      <w:r w:rsidRPr="00781F53">
        <w:rPr>
          <w:rFonts w:ascii="Times New Roman" w:eastAsia="Times New Roman" w:hAnsi="Times New Roman" w:cs="Times New Roman"/>
          <w:kern w:val="0"/>
          <w:lang w:eastAsia="en-GB"/>
          <w14:ligatures w14:val="none"/>
        </w:rPr>
        <w:t>and unaffected by the change in personnel.</w:t>
      </w:r>
    </w:p>
    <w:p w14:paraId="6F5D1D9A" w14:textId="77777777" w:rsidR="00781F53" w:rsidRDefault="00781F53" w:rsidP="00781F53">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22B077BB" w14:textId="77777777" w:rsidR="00781F53" w:rsidRDefault="00781F53" w:rsidP="00781F53">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53B1BBB3" w14:textId="77777777" w:rsidR="00781F53" w:rsidRPr="00781F53" w:rsidRDefault="00781F53" w:rsidP="00781F53">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5AE9D697"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lastRenderedPageBreak/>
        <w:t>4. Selection Methodology</w:t>
      </w:r>
    </w:p>
    <w:p w14:paraId="57DA4A14"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The candidates were assessed against an objective framework to ensure compliance with the Council’s Equality and Diversity Policy.</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3"/>
        <w:gridCol w:w="7437"/>
      </w:tblGrid>
      <w:tr w:rsidR="00662784" w:rsidRPr="00662784" w14:paraId="199A163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58B854"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Component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47145"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Detail</w:t>
            </w:r>
          </w:p>
        </w:tc>
      </w:tr>
      <w:tr w:rsidR="00662784" w:rsidRPr="00662784" w14:paraId="68C7A5A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52437F"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Assessment Tool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435FB"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Pre-agreed scoring matrix (1-5 scale) measuring specific competencies against the Person Specification.</w:t>
            </w:r>
          </w:p>
        </w:tc>
      </w:tr>
      <w:tr w:rsidR="00662784" w:rsidRPr="00662784" w14:paraId="36C1C20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2B4F89"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Question Structure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7205F"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A standardised set of general questions for all candidates, supplemented by two specific questions tailored to each candidate’s individual background.</w:t>
            </w:r>
          </w:p>
        </w:tc>
      </w:tr>
    </w:tbl>
    <w:p w14:paraId="423DD844"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This methodology ensures that the appointment is based solely on merit and the candidate's demonstrated ability to meet the professional requirements of the role.</w:t>
      </w:r>
    </w:p>
    <w:p w14:paraId="599E925A"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5. Interview Performance and Findings</w:t>
      </w:r>
    </w:p>
    <w:p w14:paraId="336164E2" w14:textId="736477E1"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 xml:space="preserve">The standard of the four shortlisted candidates was exceptionally </w:t>
      </w:r>
      <w:r w:rsidRPr="00662784">
        <w:rPr>
          <w:rFonts w:ascii="Times New Roman" w:eastAsia="Times New Roman" w:hAnsi="Times New Roman" w:cs="Times New Roman"/>
          <w:kern w:val="0"/>
          <w:lang w:eastAsia="en-GB"/>
          <w14:ligatures w14:val="none"/>
        </w:rPr>
        <w:t>high,</w:t>
      </w:r>
      <w:r>
        <w:rPr>
          <w:rFonts w:ascii="Times New Roman" w:eastAsia="Times New Roman" w:hAnsi="Times New Roman" w:cs="Times New Roman"/>
          <w:kern w:val="0"/>
          <w:lang w:eastAsia="en-GB"/>
          <w14:ligatures w14:val="none"/>
        </w:rPr>
        <w:t xml:space="preserve"> although no candidate had any administrative experience with local council, one candidate had experience auditing parish council accounts, others had different experiences. </w:t>
      </w:r>
      <w:r w:rsidRPr="00662784">
        <w:rPr>
          <w:rFonts w:ascii="Times New Roman" w:eastAsia="Times New Roman" w:hAnsi="Times New Roman" w:cs="Times New Roman"/>
          <w:kern w:val="0"/>
          <w:lang w:eastAsia="en-GB"/>
          <w14:ligatures w14:val="none"/>
        </w:rPr>
        <w:t>While the competition was close, two candidates significantly outshone the others during the questioning.</w:t>
      </w:r>
    </w:p>
    <w:p w14:paraId="3A67F1F1" w14:textId="12A9A332"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 xml:space="preserve">Following the application of the scoring matrix, </w:t>
      </w:r>
      <w:r w:rsidR="005A47DE">
        <w:rPr>
          <w:rFonts w:ascii="Times New Roman" w:eastAsia="Times New Roman" w:hAnsi="Times New Roman" w:cs="Times New Roman"/>
          <w:kern w:val="0"/>
          <w:lang w:eastAsia="en-GB"/>
          <w14:ligatures w14:val="none"/>
        </w:rPr>
        <w:t xml:space="preserve">one candidate </w:t>
      </w:r>
      <w:r w:rsidRPr="00662784">
        <w:rPr>
          <w:rFonts w:ascii="Times New Roman" w:eastAsia="Times New Roman" w:hAnsi="Times New Roman" w:cs="Times New Roman"/>
          <w:kern w:val="0"/>
          <w:lang w:eastAsia="en-GB"/>
          <w14:ligatures w14:val="none"/>
        </w:rPr>
        <w:t xml:space="preserve">emerged as the lead candidate with an objective score of </w:t>
      </w:r>
      <w:r>
        <w:rPr>
          <w:rFonts w:ascii="Times New Roman" w:eastAsia="Times New Roman" w:hAnsi="Times New Roman" w:cs="Times New Roman"/>
          <w:b/>
          <w:bCs/>
          <w:kern w:val="0"/>
          <w:lang w:eastAsia="en-GB"/>
          <w14:ligatures w14:val="none"/>
        </w:rPr>
        <w:t>1</w:t>
      </w:r>
      <w:r w:rsidRPr="00662784">
        <w:rPr>
          <w:rFonts w:ascii="Times New Roman" w:eastAsia="Times New Roman" w:hAnsi="Times New Roman" w:cs="Times New Roman"/>
          <w:b/>
          <w:bCs/>
          <w:kern w:val="0"/>
          <w:lang w:eastAsia="en-GB"/>
          <w14:ligatures w14:val="none"/>
        </w:rPr>
        <w:t xml:space="preserve">24 out of </w:t>
      </w:r>
      <w:r w:rsidR="00687EB6">
        <w:rPr>
          <w:rFonts w:ascii="Times New Roman" w:eastAsia="Times New Roman" w:hAnsi="Times New Roman" w:cs="Times New Roman"/>
          <w:b/>
          <w:bCs/>
          <w:kern w:val="0"/>
          <w:lang w:eastAsia="en-GB"/>
          <w14:ligatures w14:val="none"/>
        </w:rPr>
        <w:t>140</w:t>
      </w:r>
      <w:r w:rsidRPr="00662784">
        <w:rPr>
          <w:rFonts w:ascii="Times New Roman" w:eastAsia="Times New Roman" w:hAnsi="Times New Roman" w:cs="Times New Roman"/>
          <w:kern w:val="0"/>
          <w:lang w:eastAsia="en-GB"/>
          <w14:ligatures w14:val="none"/>
        </w:rPr>
        <w:t>. Her performance demonstrated a synthesis of skills; specifically, her score reflects high proficiency in both administrative governance (essential for the Clerk role) and robust financial management (essential for the RFO role). This dual competency is vital for the successful management of a Parish Council's statutory and fiduciary duties.</w:t>
      </w:r>
    </w:p>
    <w:p w14:paraId="40B97B19"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6. Formal Recommendation</w:t>
      </w:r>
    </w:p>
    <w:p w14:paraId="26B4520A" w14:textId="33449342"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 xml:space="preserve">Based on the objective scoring results and the unanimous consensus of the interview panel, it is formally recommended that </w:t>
      </w:r>
      <w:r w:rsidR="005A47DE">
        <w:rPr>
          <w:rFonts w:ascii="Times New Roman" w:eastAsia="Times New Roman" w:hAnsi="Times New Roman" w:cs="Times New Roman"/>
          <w:b/>
          <w:bCs/>
          <w:kern w:val="0"/>
          <w:lang w:eastAsia="en-GB"/>
          <w14:ligatures w14:val="none"/>
        </w:rPr>
        <w:t>th</w:t>
      </w:r>
      <w:r w:rsidR="00781F53">
        <w:rPr>
          <w:rFonts w:ascii="Times New Roman" w:eastAsia="Times New Roman" w:hAnsi="Times New Roman" w:cs="Times New Roman"/>
          <w:b/>
          <w:bCs/>
          <w:kern w:val="0"/>
          <w:lang w:eastAsia="en-GB"/>
          <w14:ligatures w14:val="none"/>
        </w:rPr>
        <w:t xml:space="preserve">e preferred </w:t>
      </w:r>
      <w:r w:rsidR="005A47DE">
        <w:rPr>
          <w:rFonts w:ascii="Times New Roman" w:eastAsia="Times New Roman" w:hAnsi="Times New Roman" w:cs="Times New Roman"/>
          <w:b/>
          <w:bCs/>
          <w:kern w:val="0"/>
          <w:lang w:eastAsia="en-GB"/>
          <w14:ligatures w14:val="none"/>
        </w:rPr>
        <w:t xml:space="preserve">candidate to </w:t>
      </w:r>
      <w:r w:rsidRPr="00662784">
        <w:rPr>
          <w:rFonts w:ascii="Times New Roman" w:eastAsia="Times New Roman" w:hAnsi="Times New Roman" w:cs="Times New Roman"/>
          <w:kern w:val="0"/>
          <w:lang w:eastAsia="en-GB"/>
          <w14:ligatures w14:val="none"/>
        </w:rPr>
        <w:t>be appointed to the position of Parish Clerk and Responsible Financial Officer.</w:t>
      </w:r>
    </w:p>
    <w:p w14:paraId="6EBC08F2"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7. Procedural Advice and Integrity</w:t>
      </w:r>
    </w:p>
    <w:p w14:paraId="3EB01869" w14:textId="6D0E90FC" w:rsid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During the final deliberations, the panel considered the possibility of a second interview for the top two candidates. However,</w:t>
      </w:r>
      <w:r w:rsidR="00687EB6">
        <w:rPr>
          <w:rFonts w:ascii="Times New Roman" w:eastAsia="Times New Roman" w:hAnsi="Times New Roman" w:cs="Times New Roman"/>
          <w:kern w:val="0"/>
          <w:lang w:eastAsia="en-GB"/>
          <w14:ligatures w14:val="none"/>
        </w:rPr>
        <w:t xml:space="preserve"> advise from NALC’S HR partner Work nest</w:t>
      </w:r>
      <w:r w:rsidRPr="00662784">
        <w:rPr>
          <w:rFonts w:ascii="Times New Roman" w:eastAsia="Times New Roman" w:hAnsi="Times New Roman" w:cs="Times New Roman"/>
          <w:kern w:val="0"/>
          <w:lang w:eastAsia="en-GB"/>
          <w14:ligatures w14:val="none"/>
        </w:rPr>
        <w:t xml:space="preserve"> advised against this</w:t>
      </w:r>
      <w:r w:rsidR="00687EB6">
        <w:rPr>
          <w:rFonts w:ascii="Times New Roman" w:eastAsia="Times New Roman" w:hAnsi="Times New Roman" w:cs="Times New Roman"/>
          <w:kern w:val="0"/>
          <w:lang w:eastAsia="en-GB"/>
          <w14:ligatures w14:val="none"/>
        </w:rPr>
        <w:t xml:space="preserve"> as even if we added a second interview, we couldn’t discount the first </w:t>
      </w:r>
      <w:proofErr w:type="gramStart"/>
      <w:r w:rsidR="00687EB6">
        <w:rPr>
          <w:rFonts w:ascii="Times New Roman" w:eastAsia="Times New Roman" w:hAnsi="Times New Roman" w:cs="Times New Roman"/>
          <w:kern w:val="0"/>
          <w:lang w:eastAsia="en-GB"/>
          <w14:ligatures w14:val="none"/>
        </w:rPr>
        <w:t>scores</w:t>
      </w:r>
      <w:proofErr w:type="gramEnd"/>
      <w:r w:rsidR="00687EB6">
        <w:rPr>
          <w:rFonts w:ascii="Times New Roman" w:eastAsia="Times New Roman" w:hAnsi="Times New Roman" w:cs="Times New Roman"/>
          <w:kern w:val="0"/>
          <w:lang w:eastAsia="en-GB"/>
          <w14:ligatures w14:val="none"/>
        </w:rPr>
        <w:t xml:space="preserve"> and we don’t have the justification the candidate could argue there is a discriminatory reason to overlook the top score. </w:t>
      </w:r>
      <w:r w:rsidRPr="00662784">
        <w:rPr>
          <w:rFonts w:ascii="Times New Roman" w:eastAsia="Times New Roman" w:hAnsi="Times New Roman" w:cs="Times New Roman"/>
          <w:kern w:val="0"/>
          <w:lang w:eastAsia="en-GB"/>
          <w14:ligatures w14:val="none"/>
        </w:rPr>
        <w:t xml:space="preserve"> This advice was followed to protect the integrity and objectivity of the pre-agreed selection process. Under the </w:t>
      </w:r>
      <w:r w:rsidRPr="00662784">
        <w:rPr>
          <w:rFonts w:ascii="Times New Roman" w:eastAsia="Times New Roman" w:hAnsi="Times New Roman" w:cs="Times New Roman"/>
          <w:b/>
          <w:bCs/>
          <w:kern w:val="0"/>
          <w:lang w:eastAsia="en-GB"/>
          <w14:ligatures w14:val="none"/>
        </w:rPr>
        <w:t>Nolan Principles of Objectivity and Accountability</w:t>
      </w:r>
      <w:r w:rsidRPr="00662784">
        <w:rPr>
          <w:rFonts w:ascii="Times New Roman" w:eastAsia="Times New Roman" w:hAnsi="Times New Roman" w:cs="Times New Roman"/>
          <w:kern w:val="0"/>
          <w:lang w:eastAsia="en-GB"/>
          <w14:ligatures w14:val="none"/>
        </w:rPr>
        <w:t>, re-testing candidates when a clear, evidenced result has been achieved through an agreed matrix risks introducing unconscious bias and undermining the transparency of the initial assessment.</w:t>
      </w:r>
    </w:p>
    <w:p w14:paraId="53BEFBC7" w14:textId="77777777" w:rsidR="00781F53" w:rsidRDefault="00781F53"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56818052" w14:textId="77777777" w:rsidR="00781F53" w:rsidRDefault="00781F53"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04A54E96"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lastRenderedPageBreak/>
        <w:t>8. Proposed Terms and Conditions</w:t>
      </w:r>
    </w:p>
    <w:p w14:paraId="54C48D2F"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The recommended terms of appointment are as follows:</w:t>
      </w:r>
    </w:p>
    <w:p w14:paraId="136922DD" w14:textId="77777777" w:rsidR="00662784" w:rsidRPr="00662784" w:rsidRDefault="00662784" w:rsidP="00662784">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Hours:</w:t>
      </w:r>
      <w:r w:rsidRPr="00662784">
        <w:rPr>
          <w:rFonts w:ascii="Times New Roman" w:eastAsia="Times New Roman" w:hAnsi="Times New Roman" w:cs="Times New Roman"/>
          <w:kern w:val="0"/>
          <w:lang w:eastAsia="en-GB"/>
          <w14:ligatures w14:val="none"/>
        </w:rPr>
        <w:t xml:space="preserve"> 18 hours per week.</w:t>
      </w:r>
    </w:p>
    <w:p w14:paraId="436B2325" w14:textId="7D956C73" w:rsidR="00662784" w:rsidRPr="00662784" w:rsidRDefault="00662784" w:rsidP="00662784">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Working Arrangement:</w:t>
      </w:r>
      <w:r w:rsidRPr="00662784">
        <w:rPr>
          <w:rFonts w:ascii="Times New Roman" w:eastAsia="Times New Roman" w:hAnsi="Times New Roman" w:cs="Times New Roman"/>
          <w:kern w:val="0"/>
          <w:lang w:eastAsia="en-GB"/>
          <w14:ligatures w14:val="none"/>
        </w:rPr>
        <w:t xml:space="preserve"> Flexible </w:t>
      </w:r>
      <w:r w:rsidR="00235022" w:rsidRPr="00662784">
        <w:rPr>
          <w:rFonts w:ascii="Times New Roman" w:eastAsia="Times New Roman" w:hAnsi="Times New Roman" w:cs="Times New Roman"/>
          <w:kern w:val="0"/>
          <w:lang w:eastAsia="en-GB"/>
          <w14:ligatures w14:val="none"/>
        </w:rPr>
        <w:t>homeworking</w:t>
      </w:r>
      <w:r w:rsidR="00687EB6">
        <w:rPr>
          <w:rFonts w:ascii="Times New Roman" w:eastAsia="Times New Roman" w:hAnsi="Times New Roman" w:cs="Times New Roman"/>
          <w:kern w:val="0"/>
          <w:lang w:eastAsia="en-GB"/>
          <w14:ligatures w14:val="none"/>
        </w:rPr>
        <w:t xml:space="preserve"> with one parish meeting and one NHP meeting per month</w:t>
      </w:r>
      <w:r w:rsidR="00235022">
        <w:rPr>
          <w:rFonts w:ascii="Times New Roman" w:eastAsia="Times New Roman" w:hAnsi="Times New Roman" w:cs="Times New Roman"/>
          <w:kern w:val="0"/>
          <w:lang w:eastAsia="en-GB"/>
          <w14:ligatures w14:val="none"/>
        </w:rPr>
        <w:t>. Daily checking of emails.</w:t>
      </w:r>
    </w:p>
    <w:p w14:paraId="00301863" w14:textId="58CA2C85" w:rsidR="00662784" w:rsidRPr="00662784" w:rsidRDefault="00662784" w:rsidP="00662784">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Mandatory Training:</w:t>
      </w:r>
      <w:r w:rsidRPr="00662784">
        <w:rPr>
          <w:rFonts w:ascii="Times New Roman" w:eastAsia="Times New Roman" w:hAnsi="Times New Roman" w:cs="Times New Roman"/>
          <w:kern w:val="0"/>
          <w:lang w:eastAsia="en-GB"/>
          <w14:ligatures w14:val="none"/>
        </w:rPr>
        <w:t xml:space="preserve"> Successful completion of the Introduction to Local Council Administration (ILCA) training within 6 months of commencement.</w:t>
      </w:r>
    </w:p>
    <w:p w14:paraId="50244E8D" w14:textId="77777777" w:rsidR="00662784" w:rsidRPr="00662784" w:rsidRDefault="00662784" w:rsidP="00662784">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b/>
          <w:bCs/>
          <w:kern w:val="0"/>
          <w:lang w:eastAsia="en-GB"/>
          <w14:ligatures w14:val="none"/>
        </w:rPr>
        <w:t>Probationary Review:</w:t>
      </w:r>
      <w:r w:rsidRPr="00662784">
        <w:rPr>
          <w:rFonts w:ascii="Times New Roman" w:eastAsia="Times New Roman" w:hAnsi="Times New Roman" w:cs="Times New Roman"/>
          <w:kern w:val="0"/>
          <w:lang w:eastAsia="en-GB"/>
          <w14:ligatures w14:val="none"/>
        </w:rPr>
        <w:t xml:space="preserve"> In accordance with the Rowde Parish Council Appraisal Policy, a six-month review will be conducted. Per policy, this review will be conducted by two councillors, one of whom will be the Chairman of the Parish Council.</w:t>
      </w:r>
    </w:p>
    <w:p w14:paraId="1BE66718"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9. Conditions of Appointment</w:t>
      </w:r>
    </w:p>
    <w:p w14:paraId="710DCCD9" w14:textId="77777777"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This recommendation for appointment is subject to the following successful clearances:</w:t>
      </w:r>
    </w:p>
    <w:p w14:paraId="39788576" w14:textId="77777777" w:rsidR="00662784" w:rsidRPr="00662784" w:rsidRDefault="00662784" w:rsidP="00662784">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Receipt of satisfactory professional references.</w:t>
      </w:r>
    </w:p>
    <w:p w14:paraId="6117C4E9" w14:textId="529BF82E" w:rsidR="00ED6083" w:rsidRPr="008C7CD3" w:rsidRDefault="00662784" w:rsidP="008C7CD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 xml:space="preserve">A successful Basic DBS check, as required by the </w:t>
      </w:r>
      <w:r w:rsidRPr="00662784">
        <w:rPr>
          <w:rFonts w:ascii="Times New Roman" w:eastAsia="Times New Roman" w:hAnsi="Times New Roman" w:cs="Times New Roman"/>
          <w:b/>
          <w:bCs/>
          <w:kern w:val="0"/>
          <w:lang w:eastAsia="en-GB"/>
          <w14:ligatures w14:val="none"/>
        </w:rPr>
        <w:t>Rowde Parish Council Co-option Policy (Appendix B)</w:t>
      </w:r>
      <w:r w:rsidRPr="00662784">
        <w:rPr>
          <w:rFonts w:ascii="Times New Roman" w:eastAsia="Times New Roman" w:hAnsi="Times New Roman" w:cs="Times New Roman"/>
          <w:kern w:val="0"/>
          <w:lang w:eastAsia="en-GB"/>
          <w14:ligatures w14:val="none"/>
        </w:rPr>
        <w:t xml:space="preserve"> regarding appointment eligibility.</w:t>
      </w:r>
    </w:p>
    <w:p w14:paraId="51F04A0C" w14:textId="77777777" w:rsidR="00662784" w:rsidRPr="00662784" w:rsidRDefault="00662784" w:rsidP="00662784">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662784">
        <w:rPr>
          <w:rFonts w:ascii="Times New Roman" w:eastAsia="Times New Roman" w:hAnsi="Times New Roman" w:cs="Times New Roman"/>
          <w:b/>
          <w:bCs/>
          <w:kern w:val="0"/>
          <w:sz w:val="27"/>
          <w:szCs w:val="27"/>
          <w:lang w:eastAsia="en-GB"/>
          <w14:ligatures w14:val="none"/>
        </w:rPr>
        <w:t>10. Conclusion and Resolution</w:t>
      </w:r>
    </w:p>
    <w:p w14:paraId="0A55880D" w14:textId="54170863" w:rsidR="00662784" w:rsidRPr="00662784" w:rsidRDefault="00662784"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sidRPr="00662784">
        <w:rPr>
          <w:rFonts w:ascii="Times New Roman" w:eastAsia="Times New Roman" w:hAnsi="Times New Roman" w:cs="Times New Roman"/>
          <w:kern w:val="0"/>
          <w:lang w:eastAsia="en-GB"/>
          <w14:ligatures w14:val="none"/>
        </w:rPr>
        <w:t>The Full Council is requested to resolve to appoint as Parish Clerk and RFO under the terms stated above.</w:t>
      </w:r>
    </w:p>
    <w:p w14:paraId="0E511E76" w14:textId="4124B5B0" w:rsidR="00662784" w:rsidRPr="00662784" w:rsidRDefault="00781F53" w:rsidP="00662784">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r>
      <w:r w:rsidR="00662784" w:rsidRPr="00662784">
        <w:rPr>
          <w:rFonts w:ascii="Times New Roman" w:eastAsia="Times New Roman" w:hAnsi="Times New Roman" w:cs="Times New Roman"/>
          <w:kern w:val="0"/>
          <w:lang w:eastAsia="en-GB"/>
          <w14:ligatures w14:val="none"/>
        </w:rPr>
        <w:t xml:space="preserve">Members are reminded that, in accordance with the Council’s Code of Conduct and Data Protection Policy, all candidate data and interview notes must be treated as </w:t>
      </w:r>
      <w:r w:rsidR="00662784" w:rsidRPr="00662784">
        <w:rPr>
          <w:rFonts w:ascii="Times New Roman" w:eastAsia="Times New Roman" w:hAnsi="Times New Roman" w:cs="Times New Roman"/>
          <w:b/>
          <w:bCs/>
          <w:kern w:val="0"/>
          <w:lang w:eastAsia="en-GB"/>
          <w14:ligatures w14:val="none"/>
        </w:rPr>
        <w:t>'Strictly Private and Confidential'</w:t>
      </w:r>
      <w:r w:rsidR="00662784" w:rsidRPr="00662784">
        <w:rPr>
          <w:rFonts w:ascii="Times New Roman" w:eastAsia="Times New Roman" w:hAnsi="Times New Roman" w:cs="Times New Roman"/>
          <w:kern w:val="0"/>
          <w:lang w:eastAsia="en-GB"/>
          <w14:ligatures w14:val="none"/>
        </w:rPr>
        <w:t>. All personal data must be handled in strict compliance with the General Data Protection Regulation (GDPR) and the Data Protection Act 2018.</w:t>
      </w:r>
    </w:p>
    <w:p w14:paraId="2EBF2685" w14:textId="77777777" w:rsidR="00662784" w:rsidRDefault="00662784"/>
    <w:sectPr w:rsidR="006627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079D"/>
    <w:multiLevelType w:val="multilevel"/>
    <w:tmpl w:val="7982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96318"/>
    <w:multiLevelType w:val="multilevel"/>
    <w:tmpl w:val="D0EE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E6ABE"/>
    <w:multiLevelType w:val="multilevel"/>
    <w:tmpl w:val="906E3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615ABA"/>
    <w:multiLevelType w:val="multilevel"/>
    <w:tmpl w:val="710C5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A61B11"/>
    <w:multiLevelType w:val="multilevel"/>
    <w:tmpl w:val="47FC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550362">
    <w:abstractNumId w:val="3"/>
  </w:num>
  <w:num w:numId="2" w16cid:durableId="97068280">
    <w:abstractNumId w:val="1"/>
  </w:num>
  <w:num w:numId="3" w16cid:durableId="1472137964">
    <w:abstractNumId w:val="0"/>
  </w:num>
  <w:num w:numId="4" w16cid:durableId="112556264">
    <w:abstractNumId w:val="2"/>
  </w:num>
  <w:num w:numId="5" w16cid:durableId="17707314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84"/>
    <w:rsid w:val="0013762E"/>
    <w:rsid w:val="00235022"/>
    <w:rsid w:val="005A47DE"/>
    <w:rsid w:val="00662784"/>
    <w:rsid w:val="00687EB6"/>
    <w:rsid w:val="00781F53"/>
    <w:rsid w:val="008C7CD3"/>
    <w:rsid w:val="00ED6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786D"/>
  <w15:chartTrackingRefBased/>
  <w15:docId w15:val="{DAABD513-FE14-40E7-8F58-3D830CA0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7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7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7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7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7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7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7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7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7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7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7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7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7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7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7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7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7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784"/>
    <w:rPr>
      <w:rFonts w:eastAsiaTheme="majorEastAsia" w:cstheme="majorBidi"/>
      <w:color w:val="272727" w:themeColor="text1" w:themeTint="D8"/>
    </w:rPr>
  </w:style>
  <w:style w:type="paragraph" w:styleId="Title">
    <w:name w:val="Title"/>
    <w:basedOn w:val="Normal"/>
    <w:next w:val="Normal"/>
    <w:link w:val="TitleChar"/>
    <w:uiPriority w:val="10"/>
    <w:qFormat/>
    <w:rsid w:val="006627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7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7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7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784"/>
    <w:pPr>
      <w:spacing w:before="160"/>
      <w:jc w:val="center"/>
    </w:pPr>
    <w:rPr>
      <w:i/>
      <w:iCs/>
      <w:color w:val="404040" w:themeColor="text1" w:themeTint="BF"/>
    </w:rPr>
  </w:style>
  <w:style w:type="character" w:customStyle="1" w:styleId="QuoteChar">
    <w:name w:val="Quote Char"/>
    <w:basedOn w:val="DefaultParagraphFont"/>
    <w:link w:val="Quote"/>
    <w:uiPriority w:val="29"/>
    <w:rsid w:val="00662784"/>
    <w:rPr>
      <w:i/>
      <w:iCs/>
      <w:color w:val="404040" w:themeColor="text1" w:themeTint="BF"/>
    </w:rPr>
  </w:style>
  <w:style w:type="paragraph" w:styleId="ListParagraph">
    <w:name w:val="List Paragraph"/>
    <w:basedOn w:val="Normal"/>
    <w:uiPriority w:val="34"/>
    <w:qFormat/>
    <w:rsid w:val="00662784"/>
    <w:pPr>
      <w:ind w:left="720"/>
      <w:contextualSpacing/>
    </w:pPr>
  </w:style>
  <w:style w:type="character" w:styleId="IntenseEmphasis">
    <w:name w:val="Intense Emphasis"/>
    <w:basedOn w:val="DefaultParagraphFont"/>
    <w:uiPriority w:val="21"/>
    <w:qFormat/>
    <w:rsid w:val="00662784"/>
    <w:rPr>
      <w:i/>
      <w:iCs/>
      <w:color w:val="0F4761" w:themeColor="accent1" w:themeShade="BF"/>
    </w:rPr>
  </w:style>
  <w:style w:type="paragraph" w:styleId="IntenseQuote">
    <w:name w:val="Intense Quote"/>
    <w:basedOn w:val="Normal"/>
    <w:next w:val="Normal"/>
    <w:link w:val="IntenseQuoteChar"/>
    <w:uiPriority w:val="30"/>
    <w:qFormat/>
    <w:rsid w:val="006627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784"/>
    <w:rPr>
      <w:i/>
      <w:iCs/>
      <w:color w:val="0F4761" w:themeColor="accent1" w:themeShade="BF"/>
    </w:rPr>
  </w:style>
  <w:style w:type="character" w:styleId="IntenseReference">
    <w:name w:val="Intense Reference"/>
    <w:basedOn w:val="DefaultParagraphFont"/>
    <w:uiPriority w:val="32"/>
    <w:qFormat/>
    <w:rsid w:val="006627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Tekla Hicks</dc:creator>
  <cp:keywords/>
  <dc:description/>
  <cp:lastModifiedBy>Tekla Hicks</cp:lastModifiedBy>
  <cp:revision>1</cp:revision>
  <dcterms:created xsi:type="dcterms:W3CDTF">2026-08-08T11:51:00Z</dcterms:created>
  <dcterms:modified xsi:type="dcterms:W3CDTF">2026-08-08T13:58:00Z</dcterms:modified>
</cp:coreProperties>
</file>