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72"/>
        </w:rPr>
      </w:pPr>
      <w:r>
        <w:rPr>
          <w:rFonts w:ascii="Times New Roman"/>
          <w:sz w:val="72"/>
        </w:rPr>
        <mc:AlternateContent>
          <mc:Choice Requires="wps">
            <w:drawing>
              <wp:anchor distT="0" distB="0" distL="0" distR="0" allowOverlap="1" layoutInCell="1" locked="0" behindDoc="0" simplePos="0" relativeHeight="15728640">
                <wp:simplePos x="0" y="0"/>
                <wp:positionH relativeFrom="page">
                  <wp:posOffset>5093087</wp:posOffset>
                </wp:positionH>
                <wp:positionV relativeFrom="page">
                  <wp:posOffset>1409214</wp:posOffset>
                </wp:positionV>
                <wp:extent cx="2465070" cy="131826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2465070" cy="1318260"/>
                          <a:chExt cx="2465070" cy="1318260"/>
                        </a:xfrm>
                      </wpg:grpSpPr>
                      <wps:wsp>
                        <wps:cNvPr id="3" name="Graphic 3"/>
                        <wps:cNvSpPr/>
                        <wps:spPr>
                          <a:xfrm>
                            <a:off x="0" y="0"/>
                            <a:ext cx="2465070" cy="1318260"/>
                          </a:xfrm>
                          <a:custGeom>
                            <a:avLst/>
                            <a:gdLst/>
                            <a:ahLst/>
                            <a:cxnLst/>
                            <a:rect l="l" t="t" r="r" b="b"/>
                            <a:pathLst>
                              <a:path w="2465070" h="1318260">
                                <a:moveTo>
                                  <a:pt x="2464984" y="0"/>
                                </a:moveTo>
                                <a:lnTo>
                                  <a:pt x="0" y="0"/>
                                </a:lnTo>
                                <a:lnTo>
                                  <a:pt x="0" y="1317853"/>
                                </a:lnTo>
                                <a:lnTo>
                                  <a:pt x="2464984" y="1317853"/>
                                </a:lnTo>
                                <a:lnTo>
                                  <a:pt x="2464984" y="0"/>
                                </a:lnTo>
                                <a:close/>
                              </a:path>
                            </a:pathLst>
                          </a:custGeom>
                          <a:solidFill>
                            <a:srgbClr val="008B9C"/>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327105" y="1033757"/>
                            <a:ext cx="1073546" cy="91391"/>
                          </a:xfrm>
                          <a:prstGeom prst="rect">
                            <a:avLst/>
                          </a:prstGeom>
                        </pic:spPr>
                      </pic:pic>
                      <pic:pic>
                        <pic:nvPicPr>
                          <pic:cNvPr id="5" name="Image 5"/>
                          <pic:cNvPicPr/>
                        </pic:nvPicPr>
                        <pic:blipFill>
                          <a:blip r:embed="rId7" cstate="print"/>
                          <a:stretch>
                            <a:fillRect/>
                          </a:stretch>
                        </pic:blipFill>
                        <pic:spPr>
                          <a:xfrm>
                            <a:off x="327105" y="897130"/>
                            <a:ext cx="1281662" cy="90982"/>
                          </a:xfrm>
                          <a:prstGeom prst="rect">
                            <a:avLst/>
                          </a:prstGeom>
                        </pic:spPr>
                      </pic:pic>
                      <wps:wsp>
                        <wps:cNvPr id="6" name="Graphic 6"/>
                        <wps:cNvSpPr/>
                        <wps:spPr>
                          <a:xfrm>
                            <a:off x="164332" y="193486"/>
                            <a:ext cx="1754505" cy="929640"/>
                          </a:xfrm>
                          <a:custGeom>
                            <a:avLst/>
                            <a:gdLst/>
                            <a:ahLst/>
                            <a:cxnLst/>
                            <a:rect l="l" t="t" r="r" b="b"/>
                            <a:pathLst>
                              <a:path w="1754505" h="929640">
                                <a:moveTo>
                                  <a:pt x="39509" y="156984"/>
                                </a:moveTo>
                                <a:lnTo>
                                  <a:pt x="0" y="156984"/>
                                </a:lnTo>
                                <a:lnTo>
                                  <a:pt x="0" y="929360"/>
                                </a:lnTo>
                                <a:lnTo>
                                  <a:pt x="39509" y="929360"/>
                                </a:lnTo>
                                <a:lnTo>
                                  <a:pt x="39509" y="156984"/>
                                </a:lnTo>
                                <a:close/>
                              </a:path>
                              <a:path w="1754505" h="929640">
                                <a:moveTo>
                                  <a:pt x="651586" y="479463"/>
                                </a:moveTo>
                                <a:lnTo>
                                  <a:pt x="593940" y="479463"/>
                                </a:lnTo>
                                <a:lnTo>
                                  <a:pt x="593940" y="297865"/>
                                </a:lnTo>
                                <a:lnTo>
                                  <a:pt x="588238" y="241757"/>
                                </a:lnTo>
                                <a:lnTo>
                                  <a:pt x="586447" y="237223"/>
                                </a:lnTo>
                                <a:lnTo>
                                  <a:pt x="585851" y="235686"/>
                                </a:lnTo>
                                <a:lnTo>
                                  <a:pt x="571461" y="199186"/>
                                </a:lnTo>
                                <a:lnTo>
                                  <a:pt x="544195" y="169557"/>
                                </a:lnTo>
                                <a:lnTo>
                                  <a:pt x="506971" y="152234"/>
                                </a:lnTo>
                                <a:lnTo>
                                  <a:pt x="460349" y="146596"/>
                                </a:lnTo>
                                <a:lnTo>
                                  <a:pt x="396036" y="158737"/>
                                </a:lnTo>
                                <a:lnTo>
                                  <a:pt x="351459" y="186385"/>
                                </a:lnTo>
                                <a:lnTo>
                                  <a:pt x="324662" y="216420"/>
                                </a:lnTo>
                                <a:lnTo>
                                  <a:pt x="313664" y="235686"/>
                                </a:lnTo>
                                <a:lnTo>
                                  <a:pt x="312127" y="235686"/>
                                </a:lnTo>
                                <a:lnTo>
                                  <a:pt x="313664" y="226834"/>
                                </a:lnTo>
                                <a:lnTo>
                                  <a:pt x="313664" y="200380"/>
                                </a:lnTo>
                                <a:lnTo>
                                  <a:pt x="310591" y="181648"/>
                                </a:lnTo>
                                <a:lnTo>
                                  <a:pt x="301180" y="167792"/>
                                </a:lnTo>
                                <a:lnTo>
                                  <a:pt x="285153" y="159181"/>
                                </a:lnTo>
                                <a:lnTo>
                                  <a:pt x="262216" y="156222"/>
                                </a:lnTo>
                                <a:lnTo>
                                  <a:pt x="157797" y="156222"/>
                                </a:lnTo>
                                <a:lnTo>
                                  <a:pt x="157797" y="229908"/>
                                </a:lnTo>
                                <a:lnTo>
                                  <a:pt x="213080" y="229908"/>
                                </a:lnTo>
                                <a:lnTo>
                                  <a:pt x="219633" y="236461"/>
                                </a:lnTo>
                                <a:lnTo>
                                  <a:pt x="219633" y="479463"/>
                                </a:lnTo>
                                <a:lnTo>
                                  <a:pt x="161645" y="479463"/>
                                </a:lnTo>
                                <a:lnTo>
                                  <a:pt x="161645" y="553516"/>
                                </a:lnTo>
                                <a:lnTo>
                                  <a:pt x="375488" y="553516"/>
                                </a:lnTo>
                                <a:lnTo>
                                  <a:pt x="375488" y="479463"/>
                                </a:lnTo>
                                <a:lnTo>
                                  <a:pt x="318681" y="479463"/>
                                </a:lnTo>
                                <a:lnTo>
                                  <a:pt x="318681" y="375031"/>
                                </a:lnTo>
                                <a:lnTo>
                                  <a:pt x="326339" y="324180"/>
                                </a:lnTo>
                                <a:lnTo>
                                  <a:pt x="348576" y="280073"/>
                                </a:lnTo>
                                <a:lnTo>
                                  <a:pt x="384276" y="248983"/>
                                </a:lnTo>
                                <a:lnTo>
                                  <a:pt x="432308" y="237223"/>
                                </a:lnTo>
                                <a:lnTo>
                                  <a:pt x="463283" y="243078"/>
                                </a:lnTo>
                                <a:lnTo>
                                  <a:pt x="482727" y="259575"/>
                                </a:lnTo>
                                <a:lnTo>
                                  <a:pt x="492798" y="285153"/>
                                </a:lnTo>
                                <a:lnTo>
                                  <a:pt x="495668" y="318223"/>
                                </a:lnTo>
                                <a:lnTo>
                                  <a:pt x="495668" y="553516"/>
                                </a:lnTo>
                                <a:lnTo>
                                  <a:pt x="651586" y="553516"/>
                                </a:lnTo>
                                <a:lnTo>
                                  <a:pt x="651586" y="479463"/>
                                </a:lnTo>
                                <a:close/>
                              </a:path>
                              <a:path w="1754505" h="929640">
                                <a:moveTo>
                                  <a:pt x="1091971" y="479475"/>
                                </a:moveTo>
                                <a:lnTo>
                                  <a:pt x="1045133" y="479475"/>
                                </a:lnTo>
                                <a:lnTo>
                                  <a:pt x="1038999" y="474091"/>
                                </a:lnTo>
                                <a:lnTo>
                                  <a:pt x="1038999" y="368122"/>
                                </a:lnTo>
                                <a:lnTo>
                                  <a:pt x="1038999" y="303237"/>
                                </a:lnTo>
                                <a:lnTo>
                                  <a:pt x="1034288" y="256451"/>
                                </a:lnTo>
                                <a:lnTo>
                                  <a:pt x="1023353" y="226072"/>
                                </a:lnTo>
                                <a:lnTo>
                                  <a:pt x="1020305" y="217601"/>
                                </a:lnTo>
                                <a:lnTo>
                                  <a:pt x="997229" y="186918"/>
                                </a:lnTo>
                                <a:lnTo>
                                  <a:pt x="965250" y="164693"/>
                                </a:lnTo>
                                <a:lnTo>
                                  <a:pt x="940676" y="156527"/>
                                </a:lnTo>
                                <a:lnTo>
                                  <a:pt x="940676" y="368122"/>
                                </a:lnTo>
                                <a:lnTo>
                                  <a:pt x="940676" y="381165"/>
                                </a:lnTo>
                                <a:lnTo>
                                  <a:pt x="933894" y="419074"/>
                                </a:lnTo>
                                <a:lnTo>
                                  <a:pt x="914958" y="453809"/>
                                </a:lnTo>
                                <a:lnTo>
                                  <a:pt x="885926" y="479196"/>
                                </a:lnTo>
                                <a:lnTo>
                                  <a:pt x="848893" y="489038"/>
                                </a:lnTo>
                                <a:lnTo>
                                  <a:pt x="824293" y="484670"/>
                                </a:lnTo>
                                <a:lnTo>
                                  <a:pt x="806107" y="472859"/>
                                </a:lnTo>
                                <a:lnTo>
                                  <a:pt x="794829" y="455510"/>
                                </a:lnTo>
                                <a:lnTo>
                                  <a:pt x="790956" y="434543"/>
                                </a:lnTo>
                                <a:lnTo>
                                  <a:pt x="806323" y="398729"/>
                                </a:lnTo>
                                <a:lnTo>
                                  <a:pt x="843064" y="378726"/>
                                </a:lnTo>
                                <a:lnTo>
                                  <a:pt x="887158" y="370027"/>
                                </a:lnTo>
                                <a:lnTo>
                                  <a:pt x="924547" y="368122"/>
                                </a:lnTo>
                                <a:lnTo>
                                  <a:pt x="940676" y="368122"/>
                                </a:lnTo>
                                <a:lnTo>
                                  <a:pt x="940676" y="156527"/>
                                </a:lnTo>
                                <a:lnTo>
                                  <a:pt x="924585" y="151168"/>
                                </a:lnTo>
                                <a:lnTo>
                                  <a:pt x="875411" y="146596"/>
                                </a:lnTo>
                                <a:lnTo>
                                  <a:pt x="810272" y="154279"/>
                                </a:lnTo>
                                <a:lnTo>
                                  <a:pt x="760526" y="171183"/>
                                </a:lnTo>
                                <a:lnTo>
                                  <a:pt x="728764" y="188099"/>
                                </a:lnTo>
                                <a:lnTo>
                                  <a:pt x="717613" y="195783"/>
                                </a:lnTo>
                                <a:lnTo>
                                  <a:pt x="754456" y="264452"/>
                                </a:lnTo>
                                <a:lnTo>
                                  <a:pt x="763663" y="258457"/>
                                </a:lnTo>
                                <a:lnTo>
                                  <a:pt x="788339" y="245262"/>
                                </a:lnTo>
                                <a:lnTo>
                                  <a:pt x="824103" y="232067"/>
                                </a:lnTo>
                                <a:lnTo>
                                  <a:pt x="866559" y="226072"/>
                                </a:lnTo>
                                <a:lnTo>
                                  <a:pt x="895527" y="229679"/>
                                </a:lnTo>
                                <a:lnTo>
                                  <a:pt x="918794" y="241439"/>
                                </a:lnTo>
                                <a:lnTo>
                                  <a:pt x="934275" y="262686"/>
                                </a:lnTo>
                                <a:lnTo>
                                  <a:pt x="939901" y="294792"/>
                                </a:lnTo>
                                <a:lnTo>
                                  <a:pt x="939901" y="308254"/>
                                </a:lnTo>
                                <a:lnTo>
                                  <a:pt x="914971" y="308254"/>
                                </a:lnTo>
                                <a:lnTo>
                                  <a:pt x="882497" y="309283"/>
                                </a:lnTo>
                                <a:lnTo>
                                  <a:pt x="842695" y="313524"/>
                                </a:lnTo>
                                <a:lnTo>
                                  <a:pt x="800087" y="322668"/>
                                </a:lnTo>
                                <a:lnTo>
                                  <a:pt x="759129" y="338404"/>
                                </a:lnTo>
                                <a:lnTo>
                                  <a:pt x="724319" y="362445"/>
                                </a:lnTo>
                                <a:lnTo>
                                  <a:pt x="700151" y="396481"/>
                                </a:lnTo>
                                <a:lnTo>
                                  <a:pt x="691095" y="442214"/>
                                </a:lnTo>
                                <a:lnTo>
                                  <a:pt x="702183" y="495287"/>
                                </a:lnTo>
                                <a:lnTo>
                                  <a:pt x="731659" y="533057"/>
                                </a:lnTo>
                                <a:lnTo>
                                  <a:pt x="773887" y="555637"/>
                                </a:lnTo>
                                <a:lnTo>
                                  <a:pt x="823201" y="563130"/>
                                </a:lnTo>
                                <a:lnTo>
                                  <a:pt x="881532" y="551192"/>
                                </a:lnTo>
                                <a:lnTo>
                                  <a:pt x="920394" y="524929"/>
                                </a:lnTo>
                                <a:lnTo>
                                  <a:pt x="942047" y="498678"/>
                                </a:lnTo>
                                <a:lnTo>
                                  <a:pt x="947458" y="489038"/>
                                </a:lnTo>
                                <a:lnTo>
                                  <a:pt x="948753" y="486740"/>
                                </a:lnTo>
                                <a:lnTo>
                                  <a:pt x="950290" y="486740"/>
                                </a:lnTo>
                                <a:lnTo>
                                  <a:pt x="947991" y="494411"/>
                                </a:lnTo>
                                <a:lnTo>
                                  <a:pt x="947991" y="511708"/>
                                </a:lnTo>
                                <a:lnTo>
                                  <a:pt x="950722" y="527634"/>
                                </a:lnTo>
                                <a:lnTo>
                                  <a:pt x="959510" y="540956"/>
                                </a:lnTo>
                                <a:lnTo>
                                  <a:pt x="975194" y="550113"/>
                                </a:lnTo>
                                <a:lnTo>
                                  <a:pt x="998664" y="553516"/>
                                </a:lnTo>
                                <a:lnTo>
                                  <a:pt x="1091971" y="553516"/>
                                </a:lnTo>
                                <a:lnTo>
                                  <a:pt x="1091971" y="486740"/>
                                </a:lnTo>
                                <a:lnTo>
                                  <a:pt x="1091971" y="479475"/>
                                </a:lnTo>
                                <a:close/>
                              </a:path>
                              <a:path w="1754505" h="929640">
                                <a:moveTo>
                                  <a:pt x="1322717" y="474865"/>
                                </a:moveTo>
                                <a:lnTo>
                                  <a:pt x="1315034" y="475627"/>
                                </a:lnTo>
                                <a:lnTo>
                                  <a:pt x="1304290" y="475627"/>
                                </a:lnTo>
                                <a:lnTo>
                                  <a:pt x="1283995" y="472135"/>
                                </a:lnTo>
                                <a:lnTo>
                                  <a:pt x="1271562" y="461746"/>
                                </a:lnTo>
                                <a:lnTo>
                                  <a:pt x="1265313" y="444677"/>
                                </a:lnTo>
                                <a:lnTo>
                                  <a:pt x="1263599" y="421081"/>
                                </a:lnTo>
                                <a:lnTo>
                                  <a:pt x="1263599" y="0"/>
                                </a:lnTo>
                                <a:lnTo>
                                  <a:pt x="1103845" y="0"/>
                                </a:lnTo>
                                <a:lnTo>
                                  <a:pt x="1103845" y="74041"/>
                                </a:lnTo>
                                <a:lnTo>
                                  <a:pt x="1165263" y="74041"/>
                                </a:lnTo>
                                <a:lnTo>
                                  <a:pt x="1165263" y="427228"/>
                                </a:lnTo>
                                <a:lnTo>
                                  <a:pt x="1171854" y="482396"/>
                                </a:lnTo>
                                <a:lnTo>
                                  <a:pt x="1189875" y="519684"/>
                                </a:lnTo>
                                <a:lnTo>
                                  <a:pt x="1250010" y="553554"/>
                                </a:lnTo>
                                <a:lnTo>
                                  <a:pt x="1286992" y="556590"/>
                                </a:lnTo>
                                <a:lnTo>
                                  <a:pt x="1300835" y="556221"/>
                                </a:lnTo>
                                <a:lnTo>
                                  <a:pt x="1312202" y="555434"/>
                                </a:lnTo>
                                <a:lnTo>
                                  <a:pt x="1319885" y="554647"/>
                                </a:lnTo>
                                <a:lnTo>
                                  <a:pt x="1322717" y="554278"/>
                                </a:lnTo>
                                <a:lnTo>
                                  <a:pt x="1322717" y="475627"/>
                                </a:lnTo>
                                <a:lnTo>
                                  <a:pt x="1322717" y="474865"/>
                                </a:lnTo>
                                <a:close/>
                              </a:path>
                              <a:path w="1754505" h="929640">
                                <a:moveTo>
                                  <a:pt x="1753895" y="501319"/>
                                </a:moveTo>
                                <a:lnTo>
                                  <a:pt x="1743024" y="479475"/>
                                </a:lnTo>
                                <a:lnTo>
                                  <a:pt x="1718932" y="431063"/>
                                </a:lnTo>
                                <a:lnTo>
                                  <a:pt x="1698218" y="445922"/>
                                </a:lnTo>
                                <a:lnTo>
                                  <a:pt x="1669757" y="461746"/>
                                </a:lnTo>
                                <a:lnTo>
                                  <a:pt x="1634883" y="474332"/>
                                </a:lnTo>
                                <a:lnTo>
                                  <a:pt x="1594916" y="479475"/>
                                </a:lnTo>
                                <a:lnTo>
                                  <a:pt x="1546771" y="471284"/>
                                </a:lnTo>
                                <a:lnTo>
                                  <a:pt x="1507070" y="447116"/>
                                </a:lnTo>
                                <a:lnTo>
                                  <a:pt x="1480121" y="407555"/>
                                </a:lnTo>
                                <a:lnTo>
                                  <a:pt x="1470177" y="353123"/>
                                </a:lnTo>
                                <a:lnTo>
                                  <a:pt x="1478267" y="303403"/>
                                </a:lnTo>
                                <a:lnTo>
                                  <a:pt x="1501508" y="264706"/>
                                </a:lnTo>
                                <a:lnTo>
                                  <a:pt x="1538351" y="239610"/>
                                </a:lnTo>
                                <a:lnTo>
                                  <a:pt x="1587233" y="230670"/>
                                </a:lnTo>
                                <a:lnTo>
                                  <a:pt x="1612912" y="233070"/>
                                </a:lnTo>
                                <a:lnTo>
                                  <a:pt x="1636826" y="240322"/>
                                </a:lnTo>
                                <a:lnTo>
                                  <a:pt x="1654467" y="252539"/>
                                </a:lnTo>
                                <a:lnTo>
                                  <a:pt x="1661350" y="269824"/>
                                </a:lnTo>
                                <a:lnTo>
                                  <a:pt x="1661350" y="296329"/>
                                </a:lnTo>
                                <a:lnTo>
                                  <a:pt x="1746986" y="296329"/>
                                </a:lnTo>
                                <a:lnTo>
                                  <a:pt x="1746986" y="241833"/>
                                </a:lnTo>
                                <a:lnTo>
                                  <a:pt x="1743773" y="230670"/>
                                </a:lnTo>
                                <a:lnTo>
                                  <a:pt x="1736394" y="204952"/>
                                </a:lnTo>
                                <a:lnTo>
                                  <a:pt x="1708696" y="177965"/>
                                </a:lnTo>
                                <a:lnTo>
                                  <a:pt x="1670024" y="159893"/>
                                </a:lnTo>
                                <a:lnTo>
                                  <a:pt x="1626476" y="149758"/>
                                </a:lnTo>
                                <a:lnTo>
                                  <a:pt x="1584159" y="146596"/>
                                </a:lnTo>
                                <a:lnTo>
                                  <a:pt x="1533766" y="151968"/>
                                </a:lnTo>
                                <a:lnTo>
                                  <a:pt x="1488224" y="167322"/>
                                </a:lnTo>
                                <a:lnTo>
                                  <a:pt x="1448600" y="191579"/>
                                </a:lnTo>
                                <a:lnTo>
                                  <a:pt x="1415935" y="223608"/>
                                </a:lnTo>
                                <a:lnTo>
                                  <a:pt x="1391297" y="262331"/>
                                </a:lnTo>
                                <a:lnTo>
                                  <a:pt x="1375740" y="306641"/>
                                </a:lnTo>
                                <a:lnTo>
                                  <a:pt x="1370317" y="355434"/>
                                </a:lnTo>
                                <a:lnTo>
                                  <a:pt x="1376349" y="407555"/>
                                </a:lnTo>
                                <a:lnTo>
                                  <a:pt x="1393431" y="453021"/>
                                </a:lnTo>
                                <a:lnTo>
                                  <a:pt x="1419987" y="491337"/>
                                </a:lnTo>
                                <a:lnTo>
                                  <a:pt x="1454429" y="522008"/>
                                </a:lnTo>
                                <a:lnTo>
                                  <a:pt x="1495221" y="544525"/>
                                </a:lnTo>
                                <a:lnTo>
                                  <a:pt x="1540776" y="558393"/>
                                </a:lnTo>
                                <a:lnTo>
                                  <a:pt x="1589544" y="563130"/>
                                </a:lnTo>
                                <a:lnTo>
                                  <a:pt x="1643303" y="557098"/>
                                </a:lnTo>
                                <a:lnTo>
                                  <a:pt x="1689849" y="541883"/>
                                </a:lnTo>
                                <a:lnTo>
                                  <a:pt x="1727339" y="521843"/>
                                </a:lnTo>
                                <a:lnTo>
                                  <a:pt x="1753895" y="501319"/>
                                </a:lnTo>
                                <a:close/>
                              </a:path>
                            </a:pathLst>
                          </a:custGeom>
                          <a:solidFill>
                            <a:srgbClr val="FDFDFD"/>
                          </a:solidFill>
                        </wps:spPr>
                        <wps:bodyPr wrap="square" lIns="0" tIns="0" rIns="0" bIns="0" rtlCol="0">
                          <a:prstTxWarp prst="textNoShape">
                            <a:avLst/>
                          </a:prstTxWarp>
                          <a:noAutofit/>
                        </wps:bodyPr>
                      </wps:wsp>
                    </wpg:wgp>
                  </a:graphicData>
                </a:graphic>
              </wp:anchor>
            </w:drawing>
          </mc:Choice>
          <mc:Fallback>
            <w:pict>
              <v:group style="position:absolute;margin-left:401.030487pt;margin-top:110.961792pt;width:194.1pt;height:103.8pt;mso-position-horizontal-relative:page;mso-position-vertical-relative:page;z-index:15728640" id="docshapegroup2" coordorigin="8021,2219" coordsize="3882,2076">
                <v:rect style="position:absolute;left:8020;top:2219;width:3882;height:2076" id="docshape3" filled="true" fillcolor="#008b9c" stroked="false">
                  <v:fill type="solid"/>
                </v:rect>
                <v:shape style="position:absolute;left:8535;top:3847;width:1691;height:144" type="#_x0000_t75" id="docshape4" stroked="false">
                  <v:imagedata r:id="rId6" o:title=""/>
                </v:shape>
                <v:shape style="position:absolute;left:8535;top:3632;width:2019;height:144" type="#_x0000_t75" id="docshape5" stroked="false">
                  <v:imagedata r:id="rId7" o:title=""/>
                </v:shape>
                <v:shape style="position:absolute;left:8279;top:2523;width:2763;height:1464" id="docshape6" coordorigin="8279,2524" coordsize="2763,1464" path="m8342,2771l8279,2771,8279,3987,8342,3987,8342,2771xm9306,3279l9215,3279,9215,2993,9206,2905,9203,2898,9202,2895,9179,2838,9136,2791,9078,2764,9004,2755,8903,2774,8833,2817,8791,2865,8773,2895,8771,2895,8773,2881,8773,2839,8769,2810,8754,2788,8728,2775,8692,2770,8528,2770,8528,2886,8615,2886,8625,2896,8625,3279,8534,3279,8534,3396,8871,3396,8871,3279,8781,3279,8781,3115,8793,3034,8828,2965,8885,2916,8960,2898,9009,2907,9040,2933,9055,2973,9060,3025,9060,3396,9306,3396,9306,3279xm9999,3279l9925,3279,9916,3271,9916,3104,9916,3001,9908,2928,9891,2880,9886,2867,9850,2818,9799,2783,9761,2770,9761,3104,9761,3124,9750,3184,9720,3239,9675,3279,9616,3294,9578,3287,9549,3269,9531,3241,9525,3208,9549,3152,9607,3120,9677,3107,9735,3104,9761,3104,9761,2770,9735,2762,9658,2755,9555,2767,9477,2794,9427,2820,9410,2832,9468,2940,9482,2931,9521,2910,9577,2889,9644,2880,9690,2886,9726,2904,9751,2938,9760,2988,9760,3009,9720,3009,9669,3011,9606,3018,9539,3032,9475,3057,9420,3095,9382,3148,9368,3220,9385,3304,9432,3363,9498,3399,9576,3411,9668,3392,9729,3351,9763,3309,9771,3294,9774,3290,9776,3290,9772,3303,9772,3330,9777,3355,9790,3376,9815,3390,9852,3396,9999,3396,9999,3290,9999,3279xm10362,3272l10350,3273,10333,3273,10301,3267,10282,3251,10272,3224,10269,3187,10269,2524,10018,2524,10018,2641,10114,2641,10114,3197,10125,3284,10153,3342,10196,3378,10248,3396,10306,3400,10328,3400,10346,3399,10358,3397,10362,3397,10362,3273,10362,3272xm11041,3313l11024,3279,10986,3203,10954,3226,10909,3251,10854,3271,10791,3279,10715,3266,10653,3228,10610,3166,10595,3080,10607,3002,10644,2941,10702,2901,10779,2887,10819,2891,10857,2902,10885,2922,10896,2949,10896,2991,11031,2991,11031,2905,11026,2887,11014,2847,10970,2804,10909,2776,10841,2760,10774,2755,10695,2763,10623,2787,10561,2826,10509,2876,10470,2937,10446,3007,10437,3084,10447,3166,10474,3237,10516,3298,10570,3346,10634,3381,10706,3403,10783,3411,10867,3401,10941,3377,11000,3346,11041,3313xe" filled="true" fillcolor="#fdfdfd" stroked="false">
                  <v:path arrowok="t"/>
                  <v:fill type="solid"/>
                </v:shape>
                <w10:wrap type="none"/>
              </v:group>
            </w:pict>
          </mc:Fallback>
        </mc:AlternateContent>
      </w:r>
    </w:p>
    <w:p>
      <w:pPr>
        <w:pStyle w:val="BodyText"/>
        <w:rPr>
          <w:rFonts w:ascii="Times New Roman"/>
          <w:sz w:val="72"/>
        </w:rPr>
      </w:pPr>
    </w:p>
    <w:p>
      <w:pPr>
        <w:pStyle w:val="BodyText"/>
        <w:rPr>
          <w:rFonts w:ascii="Times New Roman"/>
          <w:sz w:val="72"/>
        </w:rPr>
      </w:pPr>
    </w:p>
    <w:p>
      <w:pPr>
        <w:pStyle w:val="BodyText"/>
        <w:rPr>
          <w:rFonts w:ascii="Times New Roman"/>
          <w:sz w:val="72"/>
        </w:rPr>
      </w:pPr>
    </w:p>
    <w:p>
      <w:pPr>
        <w:pStyle w:val="BodyText"/>
        <w:spacing w:before="587"/>
        <w:rPr>
          <w:rFonts w:ascii="Times New Roman"/>
          <w:sz w:val="72"/>
        </w:rPr>
      </w:pPr>
    </w:p>
    <w:p>
      <w:pPr>
        <w:pStyle w:val="Title"/>
        <w:spacing w:line="297" w:lineRule="auto"/>
      </w:pPr>
      <w:r>
        <w:rPr/>
        <w:t>MODEL STANDING ORDERS</w:t>
      </w:r>
      <w:r>
        <w:rPr>
          <w:spacing w:val="-14"/>
        </w:rPr>
        <w:t> </w:t>
      </w:r>
      <w:r>
        <w:rPr/>
        <w:t>2025</w:t>
      </w:r>
      <w:r>
        <w:rPr>
          <w:spacing w:val="-14"/>
        </w:rPr>
        <w:t> </w:t>
      </w:r>
      <w:r>
        <w:rPr/>
        <w:t>UPDATE </w:t>
      </w:r>
      <w:bookmarkStart w:name="(ENGLAND)" w:id="1"/>
      <w:bookmarkEnd w:id="1"/>
      <w:r>
        <w:rPr>
          <w:spacing w:val="-2"/>
        </w:rPr>
        <w:t>(</w:t>
      </w:r>
      <w:r>
        <w:rPr>
          <w:spacing w:val="-2"/>
        </w:rPr>
        <w:t>ENGLAND)</w:t>
      </w:r>
    </w:p>
    <w:p>
      <w:pPr>
        <w:pStyle w:val="Title"/>
        <w:spacing w:after="0" w:line="297" w:lineRule="auto"/>
        <w:sectPr>
          <w:footerReference w:type="default" r:id="rId5"/>
          <w:type w:val="continuous"/>
          <w:pgSz w:w="11910" w:h="16840"/>
          <w:pgMar w:header="0" w:footer="773" w:top="1940" w:bottom="960" w:left="1275" w:right="1700"/>
          <w:pgNumType w:start="1"/>
        </w:sectPr>
      </w:pPr>
    </w:p>
    <w:p>
      <w:pPr>
        <w:spacing w:before="79"/>
        <w:ind w:left="525" w:right="0" w:firstLine="0"/>
        <w:jc w:val="left"/>
        <w:rPr>
          <w:rFonts w:ascii="Arial"/>
          <w:b/>
          <w:sz w:val="22"/>
        </w:rPr>
      </w:pPr>
      <w:r>
        <w:rPr>
          <w:rFonts w:ascii="Arial"/>
          <w:b/>
          <w:sz w:val="22"/>
        </w:rPr>
        <w:t>National</w:t>
      </w:r>
      <w:r>
        <w:rPr>
          <w:rFonts w:ascii="Arial"/>
          <w:b/>
          <w:spacing w:val="-6"/>
          <w:sz w:val="22"/>
        </w:rPr>
        <w:t> </w:t>
      </w:r>
      <w:r>
        <w:rPr>
          <w:rFonts w:ascii="Arial"/>
          <w:b/>
          <w:sz w:val="22"/>
        </w:rPr>
        <w:t>Association</w:t>
      </w:r>
      <w:r>
        <w:rPr>
          <w:rFonts w:ascii="Arial"/>
          <w:b/>
          <w:spacing w:val="-3"/>
          <w:sz w:val="22"/>
        </w:rPr>
        <w:t> </w:t>
      </w:r>
      <w:r>
        <w:rPr>
          <w:rFonts w:ascii="Arial"/>
          <w:b/>
          <w:sz w:val="22"/>
        </w:rPr>
        <w:t>of</w:t>
      </w:r>
      <w:r>
        <w:rPr>
          <w:rFonts w:ascii="Arial"/>
          <w:b/>
          <w:spacing w:val="-1"/>
          <w:sz w:val="22"/>
        </w:rPr>
        <w:t> </w:t>
      </w:r>
      <w:r>
        <w:rPr>
          <w:rFonts w:ascii="Arial"/>
          <w:b/>
          <w:sz w:val="22"/>
        </w:rPr>
        <w:t>Local</w:t>
      </w:r>
      <w:r>
        <w:rPr>
          <w:rFonts w:ascii="Arial"/>
          <w:b/>
          <w:spacing w:val="-5"/>
          <w:sz w:val="22"/>
        </w:rPr>
        <w:t> </w:t>
      </w:r>
      <w:r>
        <w:rPr>
          <w:rFonts w:ascii="Arial"/>
          <w:b/>
          <w:sz w:val="22"/>
        </w:rPr>
        <w:t>Councils</w:t>
      </w:r>
      <w:r>
        <w:rPr>
          <w:rFonts w:ascii="Arial"/>
          <w:b/>
          <w:spacing w:val="-1"/>
          <w:sz w:val="22"/>
        </w:rPr>
        <w:t> </w:t>
      </w:r>
      <w:r>
        <w:rPr>
          <w:rFonts w:ascii="Arial"/>
          <w:b/>
          <w:spacing w:val="-2"/>
          <w:sz w:val="22"/>
        </w:rPr>
        <w:t>(NALC)</w:t>
      </w:r>
    </w:p>
    <w:p>
      <w:pPr>
        <w:pStyle w:val="BodyText"/>
        <w:rPr>
          <w:rFonts w:ascii="Arial"/>
          <w:b/>
        </w:rPr>
      </w:pPr>
    </w:p>
    <w:p>
      <w:pPr>
        <w:pStyle w:val="BodyText"/>
        <w:spacing w:before="21"/>
        <w:rPr>
          <w:rFonts w:ascii="Arial"/>
          <w:b/>
        </w:rPr>
      </w:pPr>
    </w:p>
    <w:p>
      <w:pPr>
        <w:spacing w:before="0"/>
        <w:ind w:left="525" w:right="0" w:firstLine="0"/>
        <w:jc w:val="left"/>
        <w:rPr>
          <w:rFonts w:ascii="Arial"/>
          <w:b/>
          <w:sz w:val="22"/>
        </w:rPr>
      </w:pPr>
      <w:r>
        <w:rPr>
          <w:rFonts w:ascii="Arial"/>
          <w:b/>
          <w:sz w:val="22"/>
        </w:rPr>
        <w:t>020</w:t>
      </w:r>
      <w:r>
        <w:rPr>
          <w:rFonts w:ascii="Arial"/>
          <w:b/>
          <w:spacing w:val="-2"/>
          <w:sz w:val="22"/>
        </w:rPr>
        <w:t> </w:t>
      </w:r>
      <w:r>
        <w:rPr>
          <w:rFonts w:ascii="Arial"/>
          <w:b/>
          <w:sz w:val="22"/>
        </w:rPr>
        <w:t>7637</w:t>
      </w:r>
      <w:r>
        <w:rPr>
          <w:rFonts w:ascii="Arial"/>
          <w:b/>
          <w:spacing w:val="-5"/>
          <w:sz w:val="22"/>
        </w:rPr>
        <w:t> </w:t>
      </w:r>
      <w:r>
        <w:rPr>
          <w:rFonts w:ascii="Arial"/>
          <w:b/>
          <w:sz w:val="22"/>
        </w:rPr>
        <w:t>1865</w:t>
      </w:r>
      <w:r>
        <w:rPr>
          <w:rFonts w:ascii="Arial"/>
          <w:b/>
          <w:spacing w:val="-2"/>
          <w:sz w:val="22"/>
        </w:rPr>
        <w:t> </w:t>
      </w:r>
      <w:r>
        <w:rPr>
          <w:rFonts w:ascii="Arial"/>
          <w:b/>
          <w:sz w:val="22"/>
        </w:rPr>
        <w:t>|</w:t>
      </w:r>
      <w:r>
        <w:rPr>
          <w:rFonts w:ascii="Arial"/>
          <w:b/>
          <w:spacing w:val="-4"/>
          <w:sz w:val="22"/>
        </w:rPr>
        <w:t> </w:t>
      </w:r>
      <w:hyperlink r:id="rId8">
        <w:r>
          <w:rPr>
            <w:rFonts w:ascii="Arial"/>
            <w:b/>
            <w:sz w:val="22"/>
          </w:rPr>
          <w:t>nalc@nalc.gov.uk</w:t>
        </w:r>
      </w:hyperlink>
      <w:r>
        <w:rPr>
          <w:rFonts w:ascii="Arial"/>
          <w:b/>
          <w:spacing w:val="-2"/>
          <w:sz w:val="22"/>
        </w:rPr>
        <w:t> </w:t>
      </w:r>
      <w:r>
        <w:rPr>
          <w:rFonts w:ascii="Arial"/>
          <w:b/>
          <w:sz w:val="22"/>
        </w:rPr>
        <w:t>|</w:t>
      </w:r>
      <w:r>
        <w:rPr>
          <w:rFonts w:ascii="Arial"/>
          <w:b/>
          <w:spacing w:val="-4"/>
          <w:sz w:val="22"/>
        </w:rPr>
        <w:t> </w:t>
      </w:r>
      <w:hyperlink r:id="rId9">
        <w:r>
          <w:rPr>
            <w:rFonts w:ascii="Arial"/>
            <w:b/>
            <w:spacing w:val="-2"/>
            <w:sz w:val="22"/>
          </w:rPr>
          <w:t>www.nalc.gov.uk</w:t>
        </w:r>
      </w:hyperlink>
    </w:p>
    <w:p>
      <w:pPr>
        <w:spacing w:line="276" w:lineRule="auto" w:before="242"/>
        <w:ind w:left="525" w:right="113" w:firstLine="0"/>
        <w:jc w:val="left"/>
        <w:rPr>
          <w:rFonts w:ascii="Arial" w:hAnsi="Arial"/>
          <w:b/>
          <w:sz w:val="22"/>
        </w:rPr>
      </w:pPr>
      <w:bookmarkStart w:name="© NALC 2025. All rights are reserved. No" w:id="2"/>
      <w:bookmarkEnd w:id="2"/>
      <w:r>
        <w:rPr/>
      </w:r>
      <w:r>
        <w:rPr>
          <w:rFonts w:ascii="Arial" w:hAnsi="Arial"/>
          <w:b/>
          <w:sz w:val="22"/>
        </w:rPr>
        <w:t>© NALC 2025. All rights are reserved. No part of this publication may be reproduced</w:t>
      </w:r>
      <w:r>
        <w:rPr>
          <w:rFonts w:ascii="Arial" w:hAnsi="Arial"/>
          <w:b/>
          <w:spacing w:val="-3"/>
          <w:sz w:val="22"/>
        </w:rPr>
        <w:t> </w:t>
      </w:r>
      <w:r>
        <w:rPr>
          <w:rFonts w:ascii="Arial" w:hAnsi="Arial"/>
          <w:b/>
          <w:sz w:val="22"/>
        </w:rPr>
        <w:t>or</w:t>
      </w:r>
      <w:r>
        <w:rPr>
          <w:rFonts w:ascii="Arial" w:hAnsi="Arial"/>
          <w:b/>
          <w:spacing w:val="-5"/>
          <w:sz w:val="22"/>
        </w:rPr>
        <w:t> </w:t>
      </w:r>
      <w:r>
        <w:rPr>
          <w:rFonts w:ascii="Arial" w:hAnsi="Arial"/>
          <w:b/>
          <w:sz w:val="22"/>
        </w:rPr>
        <w:t>used</w:t>
      </w:r>
      <w:r>
        <w:rPr>
          <w:rFonts w:ascii="Arial" w:hAnsi="Arial"/>
          <w:b/>
          <w:spacing w:val="-3"/>
          <w:sz w:val="22"/>
        </w:rPr>
        <w:t> </w:t>
      </w:r>
      <w:r>
        <w:rPr>
          <w:rFonts w:ascii="Arial" w:hAnsi="Arial"/>
          <w:b/>
          <w:sz w:val="22"/>
        </w:rPr>
        <w:t>for</w:t>
      </w:r>
      <w:r>
        <w:rPr>
          <w:rFonts w:ascii="Arial" w:hAnsi="Arial"/>
          <w:b/>
          <w:spacing w:val="-5"/>
          <w:sz w:val="22"/>
        </w:rPr>
        <w:t> </w:t>
      </w:r>
      <w:r>
        <w:rPr>
          <w:rFonts w:ascii="Arial" w:hAnsi="Arial"/>
          <w:b/>
          <w:sz w:val="22"/>
        </w:rPr>
        <w:t>commercial</w:t>
      </w:r>
      <w:r>
        <w:rPr>
          <w:rFonts w:ascii="Arial" w:hAnsi="Arial"/>
          <w:b/>
          <w:spacing w:val="-6"/>
          <w:sz w:val="22"/>
        </w:rPr>
        <w:t> </w:t>
      </w:r>
      <w:r>
        <w:rPr>
          <w:rFonts w:ascii="Arial" w:hAnsi="Arial"/>
          <w:b/>
          <w:sz w:val="22"/>
        </w:rPr>
        <w:t>purposes</w:t>
      </w:r>
      <w:r>
        <w:rPr>
          <w:rFonts w:ascii="Arial" w:hAnsi="Arial"/>
          <w:b/>
          <w:spacing w:val="-2"/>
          <w:sz w:val="22"/>
        </w:rPr>
        <w:t> </w:t>
      </w:r>
      <w:r>
        <w:rPr>
          <w:rFonts w:ascii="Arial" w:hAnsi="Arial"/>
          <w:b/>
          <w:sz w:val="22"/>
        </w:rPr>
        <w:t>without</w:t>
      </w:r>
      <w:r>
        <w:rPr>
          <w:rFonts w:ascii="Arial" w:hAnsi="Arial"/>
          <w:b/>
          <w:spacing w:val="-2"/>
          <w:sz w:val="22"/>
        </w:rPr>
        <w:t> </w:t>
      </w:r>
      <w:r>
        <w:rPr>
          <w:rFonts w:ascii="Arial" w:hAnsi="Arial"/>
          <w:b/>
          <w:sz w:val="22"/>
        </w:rPr>
        <w:t>the</w:t>
      </w:r>
      <w:r>
        <w:rPr>
          <w:rFonts w:ascii="Arial" w:hAnsi="Arial"/>
          <w:b/>
          <w:spacing w:val="-2"/>
          <w:sz w:val="22"/>
        </w:rPr>
        <w:t> </w:t>
      </w:r>
      <w:r>
        <w:rPr>
          <w:rFonts w:ascii="Arial" w:hAnsi="Arial"/>
          <w:b/>
          <w:sz w:val="22"/>
        </w:rPr>
        <w:t>written</w:t>
      </w:r>
      <w:r>
        <w:rPr>
          <w:rFonts w:ascii="Arial" w:hAnsi="Arial"/>
          <w:b/>
          <w:spacing w:val="-3"/>
          <w:sz w:val="22"/>
        </w:rPr>
        <w:t> </w:t>
      </w:r>
      <w:r>
        <w:rPr>
          <w:rFonts w:ascii="Arial" w:hAnsi="Arial"/>
          <w:b/>
          <w:sz w:val="22"/>
        </w:rPr>
        <w:t>permission</w:t>
      </w:r>
      <w:r>
        <w:rPr>
          <w:rFonts w:ascii="Arial" w:hAnsi="Arial"/>
          <w:b/>
          <w:spacing w:val="-4"/>
          <w:sz w:val="22"/>
        </w:rPr>
        <w:t> </w:t>
      </w:r>
      <w:r>
        <w:rPr>
          <w:rFonts w:ascii="Arial" w:hAnsi="Arial"/>
          <w:b/>
          <w:sz w:val="22"/>
        </w:rPr>
        <w:t>of NALC save that councils in membership of NALC have permission to edit and use</w:t>
      </w:r>
      <w:r>
        <w:rPr>
          <w:rFonts w:ascii="Arial" w:hAnsi="Arial"/>
          <w:b/>
          <w:spacing w:val="40"/>
          <w:sz w:val="22"/>
        </w:rPr>
        <w:t> </w:t>
      </w:r>
      <w:r>
        <w:rPr>
          <w:rFonts w:ascii="Arial" w:hAnsi="Arial"/>
          <w:b/>
          <w:sz w:val="22"/>
        </w:rPr>
        <w:t>the model standing orders in this publication for their governance </w:t>
      </w:r>
      <w:r>
        <w:rPr>
          <w:rFonts w:ascii="Arial" w:hAnsi="Arial"/>
          <w:b/>
          <w:spacing w:val="-2"/>
          <w:sz w:val="22"/>
        </w:rPr>
        <w:t>purposes.</w:t>
      </w:r>
    </w:p>
    <w:p>
      <w:pPr>
        <w:spacing w:before="196"/>
        <w:ind w:left="525" w:right="0" w:firstLine="0"/>
        <w:jc w:val="left"/>
        <w:rPr>
          <w:rFonts w:ascii="Arial" w:hAnsi="Arial"/>
          <w:b/>
          <w:sz w:val="22"/>
        </w:rPr>
      </w:pPr>
      <w:bookmarkStart w:name="Permission is given to use NALC’s logo i" w:id="3"/>
      <w:bookmarkEnd w:id="3"/>
      <w:r>
        <w:rPr/>
      </w:r>
      <w:r>
        <w:rPr>
          <w:rFonts w:ascii="Arial" w:hAnsi="Arial"/>
          <w:b/>
          <w:sz w:val="22"/>
        </w:rPr>
        <w:t>Permission</w:t>
      </w:r>
      <w:r>
        <w:rPr>
          <w:rFonts w:ascii="Arial" w:hAnsi="Arial"/>
          <w:b/>
          <w:spacing w:val="-5"/>
          <w:sz w:val="22"/>
        </w:rPr>
        <w:t> </w:t>
      </w:r>
      <w:r>
        <w:rPr>
          <w:rFonts w:ascii="Arial" w:hAnsi="Arial"/>
          <w:b/>
          <w:sz w:val="22"/>
        </w:rPr>
        <w:t>is</w:t>
      </w:r>
      <w:r>
        <w:rPr>
          <w:rFonts w:ascii="Arial" w:hAnsi="Arial"/>
          <w:b/>
          <w:spacing w:val="-2"/>
          <w:sz w:val="22"/>
        </w:rPr>
        <w:t> </w:t>
      </w:r>
      <w:r>
        <w:rPr>
          <w:rFonts w:ascii="Arial" w:hAnsi="Arial"/>
          <w:b/>
          <w:sz w:val="22"/>
        </w:rPr>
        <w:t>given</w:t>
      </w:r>
      <w:r>
        <w:rPr>
          <w:rFonts w:ascii="Arial" w:hAnsi="Arial"/>
          <w:b/>
          <w:spacing w:val="-4"/>
          <w:sz w:val="22"/>
        </w:rPr>
        <w:t> </w:t>
      </w:r>
      <w:r>
        <w:rPr>
          <w:rFonts w:ascii="Arial" w:hAnsi="Arial"/>
          <w:b/>
          <w:sz w:val="22"/>
        </w:rPr>
        <w:t>to</w:t>
      </w:r>
      <w:r>
        <w:rPr>
          <w:rFonts w:ascii="Arial" w:hAnsi="Arial"/>
          <w:b/>
          <w:spacing w:val="-3"/>
          <w:sz w:val="22"/>
        </w:rPr>
        <w:t> </w:t>
      </w:r>
      <w:r>
        <w:rPr>
          <w:rFonts w:ascii="Arial" w:hAnsi="Arial"/>
          <w:b/>
          <w:sz w:val="22"/>
        </w:rPr>
        <w:t>use</w:t>
      </w:r>
      <w:r>
        <w:rPr>
          <w:rFonts w:ascii="Arial" w:hAnsi="Arial"/>
          <w:b/>
          <w:spacing w:val="-2"/>
          <w:sz w:val="22"/>
        </w:rPr>
        <w:t> </w:t>
      </w:r>
      <w:r>
        <w:rPr>
          <w:rFonts w:ascii="Arial" w:hAnsi="Arial"/>
          <w:b/>
          <w:sz w:val="22"/>
        </w:rPr>
        <w:t>NALC’s</w:t>
      </w:r>
      <w:r>
        <w:rPr>
          <w:rFonts w:ascii="Arial" w:hAnsi="Arial"/>
          <w:b/>
          <w:spacing w:val="-3"/>
          <w:sz w:val="22"/>
        </w:rPr>
        <w:t> </w:t>
      </w:r>
      <w:r>
        <w:rPr>
          <w:rFonts w:ascii="Arial" w:hAnsi="Arial"/>
          <w:b/>
          <w:sz w:val="22"/>
        </w:rPr>
        <w:t>logo</w:t>
      </w:r>
      <w:r>
        <w:rPr>
          <w:rFonts w:ascii="Arial" w:hAnsi="Arial"/>
          <w:b/>
          <w:spacing w:val="-3"/>
          <w:sz w:val="22"/>
        </w:rPr>
        <w:t> </w:t>
      </w:r>
      <w:r>
        <w:rPr>
          <w:rFonts w:ascii="Arial" w:hAnsi="Arial"/>
          <w:b/>
          <w:sz w:val="22"/>
        </w:rPr>
        <w:t>in</w:t>
      </w:r>
      <w:r>
        <w:rPr>
          <w:rFonts w:ascii="Arial" w:hAnsi="Arial"/>
          <w:b/>
          <w:spacing w:val="-3"/>
          <w:sz w:val="22"/>
        </w:rPr>
        <w:t> </w:t>
      </w:r>
      <w:r>
        <w:rPr>
          <w:rFonts w:ascii="Arial" w:hAnsi="Arial"/>
          <w:b/>
          <w:sz w:val="22"/>
        </w:rPr>
        <w:t>the</w:t>
      </w:r>
      <w:r>
        <w:rPr>
          <w:rFonts w:ascii="Arial" w:hAnsi="Arial"/>
          <w:b/>
          <w:spacing w:val="-3"/>
          <w:sz w:val="22"/>
        </w:rPr>
        <w:t> </w:t>
      </w:r>
      <w:r>
        <w:rPr>
          <w:rFonts w:ascii="Arial" w:hAnsi="Arial"/>
          <w:b/>
          <w:sz w:val="22"/>
        </w:rPr>
        <w:t>presented</w:t>
      </w:r>
      <w:r>
        <w:rPr>
          <w:rFonts w:ascii="Arial" w:hAnsi="Arial"/>
          <w:b/>
          <w:spacing w:val="-3"/>
          <w:sz w:val="22"/>
        </w:rPr>
        <w:t> </w:t>
      </w:r>
      <w:r>
        <w:rPr>
          <w:rFonts w:ascii="Arial" w:hAnsi="Arial"/>
          <w:b/>
          <w:sz w:val="22"/>
        </w:rPr>
        <w:t>format</w:t>
      </w:r>
      <w:r>
        <w:rPr>
          <w:rFonts w:ascii="Arial" w:hAnsi="Arial"/>
          <w:b/>
          <w:spacing w:val="-3"/>
          <w:sz w:val="22"/>
        </w:rPr>
        <w:t> </w:t>
      </w:r>
      <w:r>
        <w:rPr>
          <w:rFonts w:ascii="Arial" w:hAnsi="Arial"/>
          <w:b/>
          <w:spacing w:val="-2"/>
          <w:sz w:val="22"/>
        </w:rPr>
        <w:t>only.</w:t>
      </w:r>
    </w:p>
    <w:p>
      <w:pPr>
        <w:spacing w:after="0"/>
        <w:jc w:val="left"/>
        <w:rPr>
          <w:rFonts w:ascii="Arial" w:hAnsi="Arial"/>
          <w:b/>
          <w:sz w:val="22"/>
        </w:rPr>
        <w:sectPr>
          <w:pgSz w:w="11910" w:h="16840"/>
          <w:pgMar w:header="0" w:footer="773" w:top="1360" w:bottom="960" w:left="1275" w:right="1700"/>
        </w:sectPr>
      </w:pPr>
    </w:p>
    <w:sdt>
      <w:sdtPr>
        <w:docPartObj>
          <w:docPartGallery w:val="Table of Contents"/>
          <w:docPartUnique/>
        </w:docPartObj>
      </w:sdtPr>
      <w:sdtEndPr/>
      <w:sdtContent>
        <w:p>
          <w:pPr>
            <w:pStyle w:val="TOC1"/>
            <w:tabs>
              <w:tab w:pos="8628" w:val="left" w:leader="dot"/>
            </w:tabs>
            <w:spacing w:before="42"/>
            <w:ind w:left="525"/>
            <w:rPr>
              <w:rFonts w:ascii="Calibri"/>
              <w:sz w:val="24"/>
            </w:rPr>
          </w:pPr>
          <w:hyperlink w:history="true" w:anchor="_bookmark0">
            <w:r>
              <w:rPr>
                <w:spacing w:val="-2"/>
              </w:rPr>
              <w:t>INTRODUCTION</w:t>
            </w:r>
            <w:r>
              <w:rPr/>
              <w:tab/>
            </w:r>
            <w:r>
              <w:rPr>
                <w:rFonts w:ascii="Calibri"/>
                <w:spacing w:val="-10"/>
                <w:sz w:val="24"/>
              </w:rPr>
              <w:t>4</w:t>
            </w:r>
          </w:hyperlink>
        </w:p>
        <w:p>
          <w:pPr>
            <w:pStyle w:val="TOC1"/>
            <w:tabs>
              <w:tab w:pos="950" w:val="left" w:leader="none"/>
              <w:tab w:pos="8628" w:val="left" w:leader="dot"/>
            </w:tabs>
            <w:spacing w:before="106"/>
            <w:ind w:left="537"/>
            <w:rPr>
              <w:rFonts w:ascii="Calibri"/>
              <w:sz w:val="24"/>
            </w:rPr>
          </w:pPr>
          <w:r>
            <w:rPr>
              <w:b w:val="0"/>
            </w:rPr>
            <w:drawing>
              <wp:inline distT="0" distB="0" distL="0" distR="0">
                <wp:extent cx="102911" cy="106230"/>
                <wp:effectExtent l="0" t="0" r="0" b="0"/>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102911" cy="106230"/>
                        </a:xfrm>
                        <a:prstGeom prst="rect">
                          <a:avLst/>
                        </a:prstGeom>
                      </pic:spPr>
                    </pic:pic>
                  </a:graphicData>
                </a:graphic>
              </wp:inline>
            </w:drawing>
          </w:r>
          <w:r>
            <w:rPr>
              <w:b w:val="0"/>
            </w:rPr>
          </w:r>
          <w:r>
            <w:rPr>
              <w:rFonts w:ascii="Times New Roman"/>
              <w:b w:val="0"/>
              <w:sz w:val="20"/>
            </w:rPr>
            <w:tab/>
          </w:r>
          <w:hyperlink w:history="true" w:anchor="_bookmark1">
            <w:r>
              <w:rPr/>
              <w:t>RULES</w:t>
            </w:r>
            <w:r>
              <w:rPr>
                <w:spacing w:val="-5"/>
              </w:rPr>
              <w:t> </w:t>
            </w:r>
            <w:r>
              <w:rPr/>
              <w:t>OF</w:t>
            </w:r>
            <w:r>
              <w:rPr>
                <w:spacing w:val="-1"/>
              </w:rPr>
              <w:t> </w:t>
            </w:r>
            <w:r>
              <w:rPr/>
              <w:t>DEBATE</w:t>
            </w:r>
            <w:r>
              <w:rPr>
                <w:spacing w:val="-4"/>
              </w:rPr>
              <w:t> </w:t>
            </w:r>
            <w:r>
              <w:rPr/>
              <w:t>AT</w:t>
            </w:r>
            <w:r>
              <w:rPr>
                <w:spacing w:val="3"/>
              </w:rPr>
              <w:t> </w:t>
            </w:r>
            <w:r>
              <w:rPr>
                <w:spacing w:val="-2"/>
              </w:rPr>
              <w:t>MEETINGS</w:t>
            </w:r>
            <w:r>
              <w:rPr/>
              <w:tab/>
            </w:r>
            <w:r>
              <w:rPr>
                <w:rFonts w:ascii="Calibri"/>
                <w:spacing w:val="-10"/>
                <w:sz w:val="24"/>
              </w:rPr>
              <w:t>6</w:t>
            </w:r>
          </w:hyperlink>
        </w:p>
        <w:p>
          <w:pPr>
            <w:pStyle w:val="TOC1"/>
            <w:tabs>
              <w:tab w:pos="950" w:val="left" w:leader="none"/>
              <w:tab w:pos="8628" w:val="left" w:leader="dot"/>
            </w:tabs>
            <w:spacing w:before="97"/>
            <w:rPr>
              <w:rFonts w:ascii="Calibri"/>
              <w:sz w:val="24"/>
            </w:rPr>
          </w:pPr>
          <w:r>
            <w:rPr>
              <w:b w:val="0"/>
            </w:rPr>
            <w:drawing>
              <wp:inline distT="0" distB="0" distL="0" distR="0">
                <wp:extent cx="109537" cy="106230"/>
                <wp:effectExtent l="0" t="0" r="0" b="0"/>
                <wp:docPr id="8" name="Image 8"/>
                <wp:cNvGraphicFramePr>
                  <a:graphicFrameLocks/>
                </wp:cNvGraphicFramePr>
                <a:graphic>
                  <a:graphicData uri="http://schemas.openxmlformats.org/drawingml/2006/picture">
                    <pic:pic>
                      <pic:nvPicPr>
                        <pic:cNvPr id="8" name="Image 8"/>
                        <pic:cNvPicPr/>
                      </pic:nvPicPr>
                      <pic:blipFill>
                        <a:blip r:embed="rId11" cstate="print"/>
                        <a:stretch>
                          <a:fillRect/>
                        </a:stretch>
                      </pic:blipFill>
                      <pic:spPr>
                        <a:xfrm>
                          <a:off x="0" y="0"/>
                          <a:ext cx="109537" cy="106230"/>
                        </a:xfrm>
                        <a:prstGeom prst="rect">
                          <a:avLst/>
                        </a:prstGeom>
                      </pic:spPr>
                    </pic:pic>
                  </a:graphicData>
                </a:graphic>
              </wp:inline>
            </w:drawing>
          </w:r>
          <w:r>
            <w:rPr>
              <w:b w:val="0"/>
            </w:rPr>
          </w:r>
          <w:r>
            <w:rPr>
              <w:rFonts w:ascii="Times New Roman"/>
              <w:b w:val="0"/>
              <w:sz w:val="20"/>
            </w:rPr>
            <w:tab/>
          </w:r>
          <w:hyperlink w:history="true" w:anchor="_bookmark2">
            <w:r>
              <w:rPr/>
              <w:t>DISORDERLY</w:t>
            </w:r>
            <w:r>
              <w:rPr>
                <w:spacing w:val="-8"/>
              </w:rPr>
              <w:t> </w:t>
            </w:r>
            <w:r>
              <w:rPr/>
              <w:t>CONDUCT</w:t>
            </w:r>
            <w:r>
              <w:rPr>
                <w:spacing w:val="-1"/>
              </w:rPr>
              <w:t> </w:t>
            </w:r>
            <w:r>
              <w:rPr/>
              <w:t>AT</w:t>
            </w:r>
            <w:r>
              <w:rPr>
                <w:spacing w:val="-5"/>
              </w:rPr>
              <w:t> </w:t>
            </w:r>
            <w:r>
              <w:rPr>
                <w:spacing w:val="-2"/>
              </w:rPr>
              <w:t>MEETINGS</w:t>
            </w:r>
            <w:r>
              <w:rPr/>
              <w:tab/>
            </w:r>
            <w:r>
              <w:rPr>
                <w:rFonts w:ascii="Calibri"/>
                <w:spacing w:val="-10"/>
                <w:sz w:val="24"/>
              </w:rPr>
              <w:t>8</w:t>
            </w:r>
          </w:hyperlink>
        </w:p>
        <w:p>
          <w:pPr>
            <w:pStyle w:val="TOC1"/>
            <w:tabs>
              <w:tab w:pos="950" w:val="left" w:leader="none"/>
              <w:tab w:pos="8628" w:val="left" w:leader="dot"/>
            </w:tabs>
            <w:rPr>
              <w:rFonts w:ascii="Calibri"/>
              <w:sz w:val="24"/>
            </w:rPr>
          </w:pPr>
          <w:r>
            <w:rPr>
              <w:b w:val="0"/>
            </w:rPr>
            <w:drawing>
              <wp:inline distT="0" distB="0" distL="0" distR="0">
                <wp:extent cx="109537" cy="106230"/>
                <wp:effectExtent l="0" t="0" r="0" b="0"/>
                <wp:docPr id="9" name="Image 9"/>
                <wp:cNvGraphicFramePr>
                  <a:graphicFrameLocks/>
                </wp:cNvGraphicFramePr>
                <a:graphic>
                  <a:graphicData uri="http://schemas.openxmlformats.org/drawingml/2006/picture">
                    <pic:pic>
                      <pic:nvPicPr>
                        <pic:cNvPr id="9" name="Image 9"/>
                        <pic:cNvPicPr/>
                      </pic:nvPicPr>
                      <pic:blipFill>
                        <a:blip r:embed="rId12" cstate="print"/>
                        <a:stretch>
                          <a:fillRect/>
                        </a:stretch>
                      </pic:blipFill>
                      <pic:spPr>
                        <a:xfrm>
                          <a:off x="0" y="0"/>
                          <a:ext cx="109537" cy="106230"/>
                        </a:xfrm>
                        <a:prstGeom prst="rect">
                          <a:avLst/>
                        </a:prstGeom>
                      </pic:spPr>
                    </pic:pic>
                  </a:graphicData>
                </a:graphic>
              </wp:inline>
            </w:drawing>
          </w:r>
          <w:r>
            <w:rPr>
              <w:b w:val="0"/>
            </w:rPr>
          </w:r>
          <w:r>
            <w:rPr>
              <w:rFonts w:ascii="Times New Roman"/>
              <w:b w:val="0"/>
              <w:sz w:val="20"/>
            </w:rPr>
            <w:tab/>
          </w:r>
          <w:hyperlink w:history="true" w:anchor="_bookmark3">
            <w:r>
              <w:rPr/>
              <w:t>MEETINGS</w:t>
            </w:r>
            <w:r>
              <w:rPr>
                <w:spacing w:val="-5"/>
              </w:rPr>
              <w:t> </w:t>
            </w:r>
            <w:r>
              <w:rPr>
                <w:spacing w:val="-2"/>
              </w:rPr>
              <w:t>GENERALLY</w:t>
            </w:r>
            <w:r>
              <w:rPr/>
              <w:tab/>
            </w:r>
            <w:r>
              <w:rPr>
                <w:rFonts w:ascii="Calibri"/>
                <w:spacing w:val="-10"/>
                <w:sz w:val="24"/>
              </w:rPr>
              <w:t>8</w:t>
            </w:r>
          </w:hyperlink>
        </w:p>
        <w:p>
          <w:pPr>
            <w:pStyle w:val="TOC1"/>
            <w:tabs>
              <w:tab w:pos="950" w:val="left" w:leader="none"/>
              <w:tab w:pos="8503" w:val="left" w:leader="dot"/>
            </w:tabs>
            <w:spacing w:before="93"/>
            <w:ind w:left="522"/>
            <w:rPr>
              <w:rFonts w:ascii="Calibri"/>
              <w:sz w:val="24"/>
            </w:rPr>
          </w:pPr>
          <w:r>
            <w:rPr>
              <w:b w:val="0"/>
            </w:rPr>
            <w:drawing>
              <wp:inline distT="0" distB="0" distL="0" distR="0">
                <wp:extent cx="112458" cy="102911"/>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3" cstate="print"/>
                        <a:stretch>
                          <a:fillRect/>
                        </a:stretch>
                      </pic:blipFill>
                      <pic:spPr>
                        <a:xfrm>
                          <a:off x="0" y="0"/>
                          <a:ext cx="112458" cy="102911"/>
                        </a:xfrm>
                        <a:prstGeom prst="rect">
                          <a:avLst/>
                        </a:prstGeom>
                      </pic:spPr>
                    </pic:pic>
                  </a:graphicData>
                </a:graphic>
              </wp:inline>
            </w:drawing>
          </w:r>
          <w:r>
            <w:rPr>
              <w:b w:val="0"/>
            </w:rPr>
          </w:r>
          <w:r>
            <w:rPr>
              <w:rFonts w:ascii="Times New Roman"/>
              <w:b w:val="0"/>
              <w:sz w:val="20"/>
            </w:rPr>
            <w:tab/>
          </w:r>
          <w:hyperlink w:history="true" w:anchor="_bookmark4">
            <w:r>
              <w:rPr/>
              <w:t>COMMITTEES</w:t>
            </w:r>
            <w:r>
              <w:rPr>
                <w:spacing w:val="-5"/>
              </w:rPr>
              <w:t> </w:t>
            </w:r>
            <w:r>
              <w:rPr/>
              <w:t>AND</w:t>
            </w:r>
            <w:r>
              <w:rPr>
                <w:spacing w:val="-2"/>
              </w:rPr>
              <w:t> </w:t>
            </w:r>
            <w:r>
              <w:rPr/>
              <w:t>SUB-</w:t>
            </w:r>
            <w:r>
              <w:rPr>
                <w:spacing w:val="-2"/>
              </w:rPr>
              <w:t>COMMITTEES</w:t>
            </w:r>
            <w:r>
              <w:rPr/>
              <w:tab/>
            </w:r>
            <w:r>
              <w:rPr>
                <w:rFonts w:ascii="Calibri"/>
                <w:spacing w:val="-5"/>
                <w:sz w:val="24"/>
              </w:rPr>
              <w:t>11</w:t>
            </w:r>
          </w:hyperlink>
        </w:p>
        <w:p>
          <w:pPr>
            <w:pStyle w:val="TOC1"/>
            <w:tabs>
              <w:tab w:pos="950" w:val="left" w:leader="none"/>
              <w:tab w:pos="8503" w:val="left" w:leader="dot"/>
            </w:tabs>
            <w:spacing w:before="106"/>
            <w:rPr>
              <w:rFonts w:ascii="Calibri"/>
              <w:sz w:val="24"/>
            </w:rPr>
          </w:pPr>
          <w:r>
            <w:rPr>
              <w:b w:val="0"/>
            </w:rPr>
            <w:drawing>
              <wp:inline distT="0" distB="0" distL="0" distR="0">
                <wp:extent cx="109537" cy="10623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4" cstate="print"/>
                        <a:stretch>
                          <a:fillRect/>
                        </a:stretch>
                      </pic:blipFill>
                      <pic:spPr>
                        <a:xfrm>
                          <a:off x="0" y="0"/>
                          <a:ext cx="109537" cy="106230"/>
                        </a:xfrm>
                        <a:prstGeom prst="rect">
                          <a:avLst/>
                        </a:prstGeom>
                      </pic:spPr>
                    </pic:pic>
                  </a:graphicData>
                </a:graphic>
              </wp:inline>
            </w:drawing>
          </w:r>
          <w:r>
            <w:rPr>
              <w:b w:val="0"/>
            </w:rPr>
          </w:r>
          <w:r>
            <w:rPr>
              <w:rFonts w:ascii="Times New Roman"/>
              <w:b w:val="0"/>
              <w:sz w:val="20"/>
            </w:rPr>
            <w:tab/>
          </w:r>
          <w:hyperlink w:history="true" w:anchor="_bookmark5">
            <w:r>
              <w:rPr/>
              <w:t>ORDINARY</w:t>
            </w:r>
            <w:r>
              <w:rPr>
                <w:spacing w:val="-7"/>
              </w:rPr>
              <w:t> </w:t>
            </w:r>
            <w:r>
              <w:rPr/>
              <w:t>COUNCIL</w:t>
            </w:r>
            <w:r>
              <w:rPr>
                <w:spacing w:val="-4"/>
              </w:rPr>
              <w:t> </w:t>
            </w:r>
            <w:r>
              <w:rPr>
                <w:spacing w:val="-2"/>
              </w:rPr>
              <w:t>MEETINGS</w:t>
            </w:r>
            <w:r>
              <w:rPr/>
              <w:tab/>
            </w:r>
            <w:r>
              <w:rPr>
                <w:rFonts w:ascii="Calibri"/>
                <w:spacing w:val="-5"/>
                <w:sz w:val="24"/>
              </w:rPr>
              <w:t>12</w:t>
            </w:r>
          </w:hyperlink>
        </w:p>
        <w:p>
          <w:pPr>
            <w:pStyle w:val="TOC1"/>
            <w:tabs>
              <w:tab w:pos="950" w:val="left" w:leader="none"/>
            </w:tabs>
            <w:spacing w:line="251" w:lineRule="exact" w:before="99"/>
          </w:pPr>
          <w:r>
            <w:rPr>
              <w:b w:val="0"/>
            </w:rPr>
            <w:drawing>
              <wp:inline distT="0" distB="0" distL="0" distR="0">
                <wp:extent cx="109537" cy="106230"/>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5" cstate="print"/>
                        <a:stretch>
                          <a:fillRect/>
                        </a:stretch>
                      </pic:blipFill>
                      <pic:spPr>
                        <a:xfrm>
                          <a:off x="0" y="0"/>
                          <a:ext cx="109537" cy="106230"/>
                        </a:xfrm>
                        <a:prstGeom prst="rect">
                          <a:avLst/>
                        </a:prstGeom>
                      </pic:spPr>
                    </pic:pic>
                  </a:graphicData>
                </a:graphic>
              </wp:inline>
            </w:drawing>
          </w:r>
          <w:r>
            <w:rPr>
              <w:b w:val="0"/>
            </w:rPr>
          </w:r>
          <w:r>
            <w:rPr>
              <w:rFonts w:ascii="Times New Roman"/>
              <w:b w:val="0"/>
              <w:sz w:val="20"/>
            </w:rPr>
            <w:tab/>
          </w:r>
          <w:hyperlink w:history="true" w:anchor="_bookmark6">
            <w:r>
              <w:rPr/>
              <w:t>EXTRAORDINARY</w:t>
            </w:r>
            <w:r>
              <w:rPr>
                <w:spacing w:val="-6"/>
              </w:rPr>
              <w:t> </w:t>
            </w:r>
            <w:r>
              <w:rPr/>
              <w:t>MEETINGS</w:t>
            </w:r>
            <w:r>
              <w:rPr>
                <w:spacing w:val="-6"/>
              </w:rPr>
              <w:t> </w:t>
            </w:r>
            <w:r>
              <w:rPr/>
              <w:t>OF</w:t>
            </w:r>
            <w:r>
              <w:rPr>
                <w:spacing w:val="-3"/>
              </w:rPr>
              <w:t> </w:t>
            </w:r>
            <w:r>
              <w:rPr/>
              <w:t>THE</w:t>
            </w:r>
            <w:r>
              <w:rPr>
                <w:spacing w:val="-6"/>
              </w:rPr>
              <w:t> </w:t>
            </w:r>
            <w:r>
              <w:rPr/>
              <w:t>COUNCIL,</w:t>
            </w:r>
            <w:r>
              <w:rPr>
                <w:spacing w:val="-6"/>
              </w:rPr>
              <w:t> </w:t>
            </w:r>
            <w:r>
              <w:rPr/>
              <w:t>COMMITTEES</w:t>
            </w:r>
            <w:r>
              <w:rPr>
                <w:spacing w:val="-5"/>
              </w:rPr>
              <w:t> AND</w:t>
            </w:r>
          </w:hyperlink>
        </w:p>
        <w:p>
          <w:pPr>
            <w:pStyle w:val="TOC3"/>
            <w:tabs>
              <w:tab w:pos="8503" w:val="left" w:leader="dot"/>
            </w:tabs>
            <w:rPr>
              <w:rFonts w:ascii="Calibri"/>
              <w:sz w:val="24"/>
            </w:rPr>
          </w:pPr>
          <w:hyperlink w:history="true" w:anchor="_bookmark6">
            <w:r>
              <w:rPr/>
              <w:t>SUB-</w:t>
            </w:r>
            <w:r>
              <w:rPr>
                <w:spacing w:val="-2"/>
              </w:rPr>
              <w:t>COMMITTEES</w:t>
            </w:r>
            <w:r>
              <w:rPr/>
              <w:tab/>
            </w:r>
            <w:r>
              <w:rPr>
                <w:rFonts w:ascii="Calibri"/>
                <w:spacing w:val="-5"/>
                <w:sz w:val="24"/>
              </w:rPr>
              <w:t>14</w:t>
            </w:r>
          </w:hyperlink>
        </w:p>
        <w:p>
          <w:pPr>
            <w:pStyle w:val="TOC1"/>
            <w:tabs>
              <w:tab w:pos="950" w:val="left" w:leader="none"/>
              <w:tab w:pos="8503" w:val="left" w:leader="dot"/>
            </w:tabs>
            <w:rPr>
              <w:rFonts w:ascii="Calibri"/>
              <w:sz w:val="24"/>
            </w:rPr>
          </w:pPr>
          <w:r>
            <w:rPr>
              <w:b w:val="0"/>
            </w:rPr>
            <w:drawing>
              <wp:inline distT="0" distB="0" distL="0" distR="0">
                <wp:extent cx="109537" cy="102911"/>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6" cstate="print"/>
                        <a:stretch>
                          <a:fillRect/>
                        </a:stretch>
                      </pic:blipFill>
                      <pic:spPr>
                        <a:xfrm>
                          <a:off x="0" y="0"/>
                          <a:ext cx="109537" cy="102911"/>
                        </a:xfrm>
                        <a:prstGeom prst="rect">
                          <a:avLst/>
                        </a:prstGeom>
                      </pic:spPr>
                    </pic:pic>
                  </a:graphicData>
                </a:graphic>
              </wp:inline>
            </w:drawing>
          </w:r>
          <w:r>
            <w:rPr>
              <w:b w:val="0"/>
            </w:rPr>
          </w:r>
          <w:r>
            <w:rPr>
              <w:rFonts w:ascii="Times New Roman"/>
              <w:b w:val="0"/>
              <w:sz w:val="20"/>
            </w:rPr>
            <w:tab/>
          </w:r>
          <w:hyperlink w:history="true" w:anchor="_bookmark7">
            <w:r>
              <w:rPr/>
              <w:t>PREVIOUS</w:t>
            </w:r>
            <w:r>
              <w:rPr>
                <w:spacing w:val="-8"/>
              </w:rPr>
              <w:t> </w:t>
            </w:r>
            <w:r>
              <w:rPr>
                <w:spacing w:val="-2"/>
              </w:rPr>
              <w:t>RESOLUTIONS</w:t>
            </w:r>
            <w:r>
              <w:rPr/>
              <w:tab/>
            </w:r>
            <w:r>
              <w:rPr>
                <w:rFonts w:ascii="Calibri"/>
                <w:spacing w:val="-5"/>
                <w:sz w:val="24"/>
              </w:rPr>
              <w:t>14</w:t>
            </w:r>
          </w:hyperlink>
        </w:p>
        <w:p>
          <w:pPr>
            <w:pStyle w:val="TOC1"/>
            <w:tabs>
              <w:tab w:pos="950" w:val="left" w:leader="none"/>
              <w:tab w:pos="8503" w:val="left" w:leader="dot"/>
            </w:tabs>
            <w:spacing w:before="101"/>
            <w:rPr>
              <w:rFonts w:ascii="Calibri"/>
              <w:sz w:val="24"/>
            </w:rPr>
          </w:pPr>
          <w:r>
            <w:rPr>
              <w:b w:val="0"/>
            </w:rPr>
            <w:drawing>
              <wp:inline distT="0" distB="0" distL="0" distR="0">
                <wp:extent cx="109537" cy="106230"/>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7" cstate="print"/>
                        <a:stretch>
                          <a:fillRect/>
                        </a:stretch>
                      </pic:blipFill>
                      <pic:spPr>
                        <a:xfrm>
                          <a:off x="0" y="0"/>
                          <a:ext cx="109537" cy="106230"/>
                        </a:xfrm>
                        <a:prstGeom prst="rect">
                          <a:avLst/>
                        </a:prstGeom>
                      </pic:spPr>
                    </pic:pic>
                  </a:graphicData>
                </a:graphic>
              </wp:inline>
            </w:drawing>
          </w:r>
          <w:r>
            <w:rPr>
              <w:b w:val="0"/>
            </w:rPr>
          </w:r>
          <w:r>
            <w:rPr>
              <w:rFonts w:ascii="Times New Roman"/>
              <w:b w:val="0"/>
              <w:sz w:val="20"/>
            </w:rPr>
            <w:tab/>
          </w:r>
          <w:hyperlink w:history="true" w:anchor="_bookmark8">
            <w:r>
              <w:rPr/>
              <w:t>VOTING</w:t>
            </w:r>
            <w:r>
              <w:rPr>
                <w:spacing w:val="-5"/>
              </w:rPr>
              <w:t> </w:t>
            </w:r>
            <w:r>
              <w:rPr/>
              <w:t>ON</w:t>
            </w:r>
            <w:r>
              <w:rPr>
                <w:spacing w:val="-2"/>
              </w:rPr>
              <w:t> APPOINTMENTS</w:t>
            </w:r>
            <w:r>
              <w:rPr/>
              <w:tab/>
            </w:r>
            <w:r>
              <w:rPr>
                <w:rFonts w:ascii="Calibri"/>
                <w:spacing w:val="-5"/>
                <w:sz w:val="24"/>
              </w:rPr>
              <w:t>15</w:t>
            </w:r>
          </w:hyperlink>
        </w:p>
        <w:p>
          <w:pPr>
            <w:pStyle w:val="TOC1"/>
            <w:tabs>
              <w:tab w:pos="950" w:val="left" w:leader="none"/>
            </w:tabs>
            <w:spacing w:line="251" w:lineRule="exact" w:before="104"/>
          </w:pPr>
          <w:r>
            <w:rPr>
              <w:b w:val="0"/>
            </w:rPr>
            <w:drawing>
              <wp:inline distT="0" distB="0" distL="0" distR="0">
                <wp:extent cx="109537" cy="106230"/>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8" cstate="print"/>
                        <a:stretch>
                          <a:fillRect/>
                        </a:stretch>
                      </pic:blipFill>
                      <pic:spPr>
                        <a:xfrm>
                          <a:off x="0" y="0"/>
                          <a:ext cx="109537" cy="106230"/>
                        </a:xfrm>
                        <a:prstGeom prst="rect">
                          <a:avLst/>
                        </a:prstGeom>
                      </pic:spPr>
                    </pic:pic>
                  </a:graphicData>
                </a:graphic>
              </wp:inline>
            </w:drawing>
          </w:r>
          <w:r>
            <w:rPr>
              <w:b w:val="0"/>
            </w:rPr>
          </w:r>
          <w:r>
            <w:rPr>
              <w:rFonts w:ascii="Times New Roman"/>
              <w:b w:val="0"/>
              <w:sz w:val="20"/>
            </w:rPr>
            <w:tab/>
          </w:r>
          <w:hyperlink w:history="true" w:anchor="_bookmark9">
            <w:r>
              <w:rPr/>
              <w:t>MOTIONS</w:t>
            </w:r>
            <w:r>
              <w:rPr>
                <w:spacing w:val="-7"/>
              </w:rPr>
              <w:t> </w:t>
            </w:r>
            <w:r>
              <w:rPr/>
              <w:t>FOR</w:t>
            </w:r>
            <w:r>
              <w:rPr>
                <w:spacing w:val="-2"/>
              </w:rPr>
              <w:t> </w:t>
            </w:r>
            <w:r>
              <w:rPr/>
              <w:t>A</w:t>
            </w:r>
            <w:r>
              <w:rPr>
                <w:spacing w:val="-2"/>
              </w:rPr>
              <w:t> </w:t>
            </w:r>
            <w:r>
              <w:rPr/>
              <w:t>MEETING</w:t>
            </w:r>
            <w:r>
              <w:rPr>
                <w:spacing w:val="-9"/>
              </w:rPr>
              <w:t> </w:t>
            </w:r>
            <w:r>
              <w:rPr/>
              <w:t>THAT</w:t>
            </w:r>
            <w:r>
              <w:rPr>
                <w:spacing w:val="2"/>
              </w:rPr>
              <w:t> </w:t>
            </w:r>
            <w:r>
              <w:rPr/>
              <w:t>REQUIRE</w:t>
            </w:r>
            <w:r>
              <w:rPr>
                <w:spacing w:val="-5"/>
              </w:rPr>
              <w:t> </w:t>
            </w:r>
            <w:r>
              <w:rPr/>
              <w:t>WRITTEN</w:t>
            </w:r>
            <w:r>
              <w:rPr>
                <w:spacing w:val="-3"/>
              </w:rPr>
              <w:t> </w:t>
            </w:r>
            <w:r>
              <w:rPr/>
              <w:t>NOTICE</w:t>
            </w:r>
            <w:r>
              <w:rPr>
                <w:spacing w:val="-9"/>
              </w:rPr>
              <w:t> </w:t>
            </w:r>
            <w:r>
              <w:rPr>
                <w:spacing w:val="-5"/>
              </w:rPr>
              <w:t>TO</w:t>
            </w:r>
          </w:hyperlink>
        </w:p>
        <w:p>
          <w:pPr>
            <w:pStyle w:val="TOC3"/>
            <w:tabs>
              <w:tab w:pos="8503" w:val="left" w:leader="dot"/>
            </w:tabs>
            <w:rPr>
              <w:rFonts w:ascii="Calibri"/>
              <w:sz w:val="24"/>
            </w:rPr>
          </w:pPr>
          <w:hyperlink w:history="true" w:anchor="_bookmark9">
            <w:r>
              <w:rPr/>
              <w:t>BE</w:t>
            </w:r>
            <w:r>
              <w:rPr>
                <w:spacing w:val="-5"/>
              </w:rPr>
              <w:t> </w:t>
            </w:r>
            <w:r>
              <w:rPr/>
              <w:t>GIVEN</w:t>
            </w:r>
            <w:r>
              <w:rPr>
                <w:spacing w:val="-2"/>
              </w:rPr>
              <w:t> </w:t>
            </w:r>
            <w:r>
              <w:rPr/>
              <w:t>TO</w:t>
            </w:r>
            <w:r>
              <w:rPr>
                <w:spacing w:val="-4"/>
              </w:rPr>
              <w:t> </w:t>
            </w:r>
            <w:r>
              <w:rPr/>
              <w:t>THE</w:t>
            </w:r>
            <w:r>
              <w:rPr>
                <w:spacing w:val="-4"/>
              </w:rPr>
              <w:t> </w:t>
            </w:r>
            <w:r>
              <w:rPr/>
              <w:t>PROPER</w:t>
            </w:r>
            <w:r>
              <w:rPr>
                <w:spacing w:val="-2"/>
              </w:rPr>
              <w:t> OFFICER</w:t>
            </w:r>
            <w:r>
              <w:rPr/>
              <w:tab/>
            </w:r>
            <w:r>
              <w:rPr>
                <w:rFonts w:ascii="Calibri"/>
                <w:spacing w:val="-5"/>
                <w:sz w:val="24"/>
              </w:rPr>
              <w:t>15</w:t>
            </w:r>
          </w:hyperlink>
        </w:p>
        <w:p>
          <w:pPr>
            <w:pStyle w:val="TOC1"/>
            <w:tabs>
              <w:tab w:pos="8503" w:val="left" w:leader="dot"/>
            </w:tabs>
            <w:spacing w:line="237" w:lineRule="auto" w:before="104"/>
            <w:ind w:left="951" w:right="185" w:hanging="414"/>
            <w:rPr>
              <w:rFonts w:ascii="Calibri"/>
              <w:sz w:val="24"/>
            </w:rPr>
          </w:pPr>
          <w:r>
            <w:rPr>
              <w:b w:val="0"/>
            </w:rPr>
            <w:drawing>
              <wp:inline distT="0" distB="0" distL="0" distR="0">
                <wp:extent cx="182483" cy="106230"/>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9" cstate="print"/>
                        <a:stretch>
                          <a:fillRect/>
                        </a:stretch>
                      </pic:blipFill>
                      <pic:spPr>
                        <a:xfrm>
                          <a:off x="0" y="0"/>
                          <a:ext cx="182483" cy="106230"/>
                        </a:xfrm>
                        <a:prstGeom prst="rect">
                          <a:avLst/>
                        </a:prstGeom>
                      </pic:spPr>
                    </pic:pic>
                  </a:graphicData>
                </a:graphic>
              </wp:inline>
            </w:drawing>
          </w:r>
          <w:r>
            <w:rPr>
              <w:b w:val="0"/>
            </w:rPr>
          </w:r>
          <w:r>
            <w:rPr>
              <w:rFonts w:ascii="Times New Roman"/>
              <w:b w:val="0"/>
              <w:spacing w:val="71"/>
              <w:sz w:val="20"/>
            </w:rPr>
            <w:t>  </w:t>
          </w:r>
          <w:hyperlink w:history="true" w:anchor="_bookmark10">
            <w:r>
              <w:rPr/>
              <w:t>MOTIONS</w:t>
            </w:r>
            <w:r>
              <w:rPr>
                <w:spacing w:val="51"/>
              </w:rPr>
              <w:t> </w:t>
            </w:r>
            <w:r>
              <w:rPr/>
              <w:t>AT</w:t>
            </w:r>
            <w:r>
              <w:rPr>
                <w:spacing w:val="64"/>
              </w:rPr>
              <w:t> </w:t>
            </w:r>
            <w:r>
              <w:rPr/>
              <w:t>A</w:t>
            </w:r>
            <w:r>
              <w:rPr>
                <w:spacing w:val="55"/>
              </w:rPr>
              <w:t> </w:t>
            </w:r>
            <w:r>
              <w:rPr/>
              <w:t>MEETING</w:t>
            </w:r>
            <w:r>
              <w:rPr>
                <w:spacing w:val="40"/>
              </w:rPr>
              <w:t> </w:t>
            </w:r>
            <w:r>
              <w:rPr/>
              <w:t>THAT</w:t>
            </w:r>
            <w:r>
              <w:rPr>
                <w:spacing w:val="55"/>
              </w:rPr>
              <w:t> </w:t>
            </w:r>
            <w:r>
              <w:rPr/>
              <w:t>DO</w:t>
            </w:r>
            <w:r>
              <w:rPr>
                <w:spacing w:val="51"/>
              </w:rPr>
              <w:t> </w:t>
            </w:r>
            <w:r>
              <w:rPr/>
              <w:t>NOT</w:t>
            </w:r>
            <w:r>
              <w:rPr>
                <w:spacing w:val="64"/>
              </w:rPr>
              <w:t> </w:t>
            </w:r>
            <w:r>
              <w:rPr/>
              <w:t>REQUIRE</w:t>
            </w:r>
            <w:r>
              <w:rPr>
                <w:spacing w:val="51"/>
              </w:rPr>
              <w:t> </w:t>
            </w:r>
            <w:r>
              <w:rPr/>
              <w:t>WRITTEN</w:t>
            </w:r>
          </w:hyperlink>
          <w:r>
            <w:rPr>
              <w:spacing w:val="80"/>
            </w:rPr>
            <w:t> </w:t>
          </w:r>
          <w:hyperlink w:history="true" w:anchor="_bookmark10">
            <w:r>
              <w:rPr>
                <w:spacing w:val="-2"/>
              </w:rPr>
              <w:t>NOTICE</w:t>
            </w:r>
            <w:r>
              <w:rPr/>
              <w:tab/>
            </w:r>
            <w:r>
              <w:rPr>
                <w:rFonts w:ascii="Calibri"/>
                <w:spacing w:val="-5"/>
                <w:sz w:val="24"/>
              </w:rPr>
              <w:t>16</w:t>
            </w:r>
          </w:hyperlink>
        </w:p>
        <w:p>
          <w:pPr>
            <w:pStyle w:val="TOC1"/>
            <w:tabs>
              <w:tab w:pos="8503" w:val="left" w:leader="dot"/>
            </w:tabs>
            <w:spacing w:before="98"/>
            <w:ind w:left="537"/>
            <w:rPr>
              <w:rFonts w:ascii="Calibri"/>
              <w:sz w:val="24"/>
            </w:rPr>
          </w:pPr>
          <w:r>
            <w:rPr>
              <w:b w:val="0"/>
            </w:rPr>
            <w:drawing>
              <wp:inline distT="0" distB="0" distL="0" distR="0">
                <wp:extent cx="182483" cy="102911"/>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20" cstate="print"/>
                        <a:stretch>
                          <a:fillRect/>
                        </a:stretch>
                      </pic:blipFill>
                      <pic:spPr>
                        <a:xfrm>
                          <a:off x="0" y="0"/>
                          <a:ext cx="182483" cy="102911"/>
                        </a:xfrm>
                        <a:prstGeom prst="rect">
                          <a:avLst/>
                        </a:prstGeom>
                      </pic:spPr>
                    </pic:pic>
                  </a:graphicData>
                </a:graphic>
              </wp:inline>
            </w:drawing>
          </w:r>
          <w:r>
            <w:rPr>
              <w:b w:val="0"/>
            </w:rPr>
          </w:r>
          <w:r>
            <w:rPr>
              <w:rFonts w:ascii="Times New Roman"/>
              <w:b w:val="0"/>
              <w:spacing w:val="80"/>
              <w:sz w:val="20"/>
            </w:rPr>
            <w:t> </w:t>
          </w:r>
          <w:hyperlink w:history="true" w:anchor="_bookmark11">
            <w:r>
              <w:rPr/>
              <w:t>MANAGEMENT OF INFORMATION</w:t>
              <w:tab/>
            </w:r>
            <w:r>
              <w:rPr>
                <w:rFonts w:ascii="Calibri"/>
                <w:spacing w:val="-5"/>
                <w:sz w:val="24"/>
              </w:rPr>
              <w:t>16</w:t>
            </w:r>
          </w:hyperlink>
        </w:p>
        <w:p>
          <w:pPr>
            <w:pStyle w:val="TOC2"/>
            <w:tabs>
              <w:tab w:pos="8503" w:val="left" w:leader="dot"/>
            </w:tabs>
            <w:rPr>
              <w:rFonts w:ascii="Calibri"/>
              <w:i w:val="0"/>
              <w:sz w:val="24"/>
            </w:rPr>
          </w:pPr>
          <w:r>
            <w:rPr>
              <w:b w:val="0"/>
              <w:i w:val="0"/>
            </w:rPr>
            <w:drawing>
              <wp:inline distT="0" distB="0" distL="0" distR="0">
                <wp:extent cx="182483" cy="102911"/>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21" cstate="print"/>
                        <a:stretch>
                          <a:fillRect/>
                        </a:stretch>
                      </pic:blipFill>
                      <pic:spPr>
                        <a:xfrm>
                          <a:off x="0" y="0"/>
                          <a:ext cx="182483" cy="102911"/>
                        </a:xfrm>
                        <a:prstGeom prst="rect">
                          <a:avLst/>
                        </a:prstGeom>
                      </pic:spPr>
                    </pic:pic>
                  </a:graphicData>
                </a:graphic>
              </wp:inline>
            </w:drawing>
          </w:r>
          <w:r>
            <w:rPr>
              <w:b w:val="0"/>
              <w:i w:val="0"/>
            </w:rPr>
          </w:r>
          <w:r>
            <w:rPr>
              <w:rFonts w:ascii="Times New Roman"/>
              <w:b w:val="0"/>
              <w:i w:val="0"/>
              <w:spacing w:val="80"/>
              <w:sz w:val="20"/>
            </w:rPr>
            <w:t> </w:t>
          </w:r>
          <w:hyperlink w:history="true" w:anchor="_bookmark12">
            <w:r>
              <w:rPr>
                <w:i w:val="0"/>
                <w:sz w:val="22"/>
              </w:rPr>
              <w:t>DRAFT MINUTES</w:t>
              <w:tab/>
            </w:r>
            <w:r>
              <w:rPr>
                <w:rFonts w:ascii="Calibri"/>
                <w:i w:val="0"/>
                <w:spacing w:val="-5"/>
                <w:sz w:val="24"/>
              </w:rPr>
              <w:t>17</w:t>
            </w:r>
          </w:hyperlink>
        </w:p>
        <w:p>
          <w:pPr>
            <w:pStyle w:val="TOC1"/>
            <w:tabs>
              <w:tab w:pos="8503" w:val="left" w:leader="dot"/>
            </w:tabs>
            <w:spacing w:before="105"/>
            <w:ind w:left="537"/>
            <w:rPr>
              <w:rFonts w:ascii="Calibri"/>
              <w:sz w:val="24"/>
            </w:rPr>
          </w:pPr>
          <w:r>
            <w:rPr>
              <w:b w:val="0"/>
            </w:rPr>
            <w:drawing>
              <wp:inline distT="0" distB="0" distL="0" distR="0">
                <wp:extent cx="182483" cy="106230"/>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22" cstate="print"/>
                        <a:stretch>
                          <a:fillRect/>
                        </a:stretch>
                      </pic:blipFill>
                      <pic:spPr>
                        <a:xfrm>
                          <a:off x="0" y="0"/>
                          <a:ext cx="182483" cy="106230"/>
                        </a:xfrm>
                        <a:prstGeom prst="rect">
                          <a:avLst/>
                        </a:prstGeom>
                      </pic:spPr>
                    </pic:pic>
                  </a:graphicData>
                </a:graphic>
              </wp:inline>
            </w:drawing>
          </w:r>
          <w:r>
            <w:rPr>
              <w:b w:val="0"/>
            </w:rPr>
          </w:r>
          <w:r>
            <w:rPr>
              <w:rFonts w:ascii="Times New Roman"/>
              <w:b w:val="0"/>
              <w:spacing w:val="80"/>
              <w:sz w:val="20"/>
            </w:rPr>
            <w:t> </w:t>
          </w:r>
          <w:hyperlink w:history="true" w:anchor="_bookmark13">
            <w:r>
              <w:rPr/>
              <w:t>CODE OF CONDUCT AND DISPENSATIONS</w:t>
              <w:tab/>
            </w:r>
            <w:r>
              <w:rPr>
                <w:rFonts w:ascii="Calibri"/>
                <w:spacing w:val="-5"/>
                <w:sz w:val="24"/>
              </w:rPr>
              <w:t>18</w:t>
            </w:r>
          </w:hyperlink>
        </w:p>
        <w:p>
          <w:pPr>
            <w:pStyle w:val="TOC1"/>
            <w:tabs>
              <w:tab w:pos="8503" w:val="left" w:leader="dot"/>
            </w:tabs>
            <w:spacing w:before="97"/>
            <w:ind w:left="537"/>
            <w:rPr>
              <w:rFonts w:ascii="Calibri"/>
              <w:sz w:val="24"/>
            </w:rPr>
          </w:pPr>
          <w:r>
            <w:rPr>
              <w:b w:val="0"/>
            </w:rPr>
            <w:drawing>
              <wp:inline distT="0" distB="0" distL="0" distR="0">
                <wp:extent cx="182483" cy="106230"/>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23" cstate="print"/>
                        <a:stretch>
                          <a:fillRect/>
                        </a:stretch>
                      </pic:blipFill>
                      <pic:spPr>
                        <a:xfrm>
                          <a:off x="0" y="0"/>
                          <a:ext cx="182483" cy="106230"/>
                        </a:xfrm>
                        <a:prstGeom prst="rect">
                          <a:avLst/>
                        </a:prstGeom>
                      </pic:spPr>
                    </pic:pic>
                  </a:graphicData>
                </a:graphic>
              </wp:inline>
            </w:drawing>
          </w:r>
          <w:r>
            <w:rPr>
              <w:b w:val="0"/>
            </w:rPr>
          </w:r>
          <w:r>
            <w:rPr>
              <w:rFonts w:ascii="Times New Roman"/>
              <w:b w:val="0"/>
              <w:spacing w:val="80"/>
              <w:sz w:val="20"/>
            </w:rPr>
            <w:t> </w:t>
          </w:r>
          <w:hyperlink w:history="true" w:anchor="_bookmark14">
            <w:r>
              <w:rPr/>
              <w:t>CODE OF CONDUCT COMPLAINTS</w:t>
              <w:tab/>
            </w:r>
            <w:r>
              <w:rPr>
                <w:rFonts w:ascii="Calibri"/>
                <w:spacing w:val="-5"/>
                <w:sz w:val="24"/>
              </w:rPr>
              <w:t>19</w:t>
            </w:r>
          </w:hyperlink>
        </w:p>
        <w:p>
          <w:pPr>
            <w:pStyle w:val="TOC2"/>
            <w:tabs>
              <w:tab w:pos="8503" w:val="left" w:leader="dot"/>
            </w:tabs>
            <w:rPr>
              <w:rFonts w:ascii="Calibri"/>
              <w:i w:val="0"/>
              <w:sz w:val="24"/>
            </w:rPr>
          </w:pPr>
          <w:r>
            <w:rPr>
              <w:b w:val="0"/>
              <w:i w:val="0"/>
            </w:rPr>
            <w:drawing>
              <wp:inline distT="0" distB="0" distL="0" distR="0">
                <wp:extent cx="182483" cy="106230"/>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24" cstate="print"/>
                        <a:stretch>
                          <a:fillRect/>
                        </a:stretch>
                      </pic:blipFill>
                      <pic:spPr>
                        <a:xfrm>
                          <a:off x="0" y="0"/>
                          <a:ext cx="182483" cy="106230"/>
                        </a:xfrm>
                        <a:prstGeom prst="rect">
                          <a:avLst/>
                        </a:prstGeom>
                      </pic:spPr>
                    </pic:pic>
                  </a:graphicData>
                </a:graphic>
              </wp:inline>
            </w:drawing>
          </w:r>
          <w:r>
            <w:rPr>
              <w:b w:val="0"/>
              <w:i w:val="0"/>
            </w:rPr>
          </w:r>
          <w:r>
            <w:rPr>
              <w:rFonts w:ascii="Times New Roman"/>
              <w:b w:val="0"/>
              <w:i w:val="0"/>
              <w:spacing w:val="80"/>
              <w:sz w:val="20"/>
            </w:rPr>
            <w:t> </w:t>
          </w:r>
          <w:hyperlink w:history="true" w:anchor="_bookmark15">
            <w:r>
              <w:rPr>
                <w:i w:val="0"/>
                <w:sz w:val="22"/>
              </w:rPr>
              <w:t>PROPER OFFICER</w:t>
              <w:tab/>
            </w:r>
            <w:r>
              <w:rPr>
                <w:rFonts w:ascii="Calibri"/>
                <w:i w:val="0"/>
                <w:spacing w:val="-5"/>
                <w:sz w:val="24"/>
              </w:rPr>
              <w:t>20</w:t>
            </w:r>
          </w:hyperlink>
        </w:p>
        <w:p>
          <w:pPr>
            <w:pStyle w:val="TOC1"/>
            <w:tabs>
              <w:tab w:pos="8503" w:val="left" w:leader="dot"/>
            </w:tabs>
            <w:spacing w:before="97"/>
            <w:ind w:left="537"/>
            <w:rPr>
              <w:rFonts w:ascii="Calibri"/>
              <w:sz w:val="24"/>
            </w:rPr>
          </w:pPr>
          <w:r>
            <w:rPr>
              <w:b w:val="0"/>
            </w:rPr>
            <w:drawing>
              <wp:inline distT="0" distB="0" distL="0" distR="0">
                <wp:extent cx="182483" cy="106230"/>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25" cstate="print"/>
                        <a:stretch>
                          <a:fillRect/>
                        </a:stretch>
                      </pic:blipFill>
                      <pic:spPr>
                        <a:xfrm>
                          <a:off x="0" y="0"/>
                          <a:ext cx="182483" cy="106230"/>
                        </a:xfrm>
                        <a:prstGeom prst="rect">
                          <a:avLst/>
                        </a:prstGeom>
                      </pic:spPr>
                    </pic:pic>
                  </a:graphicData>
                </a:graphic>
              </wp:inline>
            </w:drawing>
          </w:r>
          <w:r>
            <w:rPr>
              <w:b w:val="0"/>
            </w:rPr>
          </w:r>
          <w:r>
            <w:rPr>
              <w:rFonts w:ascii="Times New Roman"/>
              <w:b w:val="0"/>
              <w:spacing w:val="80"/>
              <w:sz w:val="20"/>
            </w:rPr>
            <w:t> </w:t>
          </w:r>
          <w:hyperlink w:history="true" w:anchor="_bookmark16">
            <w:r>
              <w:rPr/>
              <w:t>RESPONSIBLE FINANCIAL OFFICER</w:t>
              <w:tab/>
            </w:r>
            <w:r>
              <w:rPr>
                <w:rFonts w:ascii="Calibri"/>
                <w:spacing w:val="-5"/>
                <w:sz w:val="24"/>
              </w:rPr>
              <w:t>21</w:t>
            </w:r>
          </w:hyperlink>
        </w:p>
        <w:p>
          <w:pPr>
            <w:pStyle w:val="TOC1"/>
            <w:tabs>
              <w:tab w:pos="8503" w:val="left" w:leader="dot"/>
            </w:tabs>
            <w:spacing w:before="99"/>
            <w:ind w:left="537"/>
            <w:rPr>
              <w:rFonts w:ascii="Calibri"/>
              <w:sz w:val="24"/>
            </w:rPr>
          </w:pPr>
          <w:r>
            <w:rPr>
              <w:b w:val="0"/>
            </w:rPr>
            <w:drawing>
              <wp:inline distT="0" distB="0" distL="0" distR="0">
                <wp:extent cx="182483" cy="102911"/>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26" cstate="print"/>
                        <a:stretch>
                          <a:fillRect/>
                        </a:stretch>
                      </pic:blipFill>
                      <pic:spPr>
                        <a:xfrm>
                          <a:off x="0" y="0"/>
                          <a:ext cx="182483" cy="102911"/>
                        </a:xfrm>
                        <a:prstGeom prst="rect">
                          <a:avLst/>
                        </a:prstGeom>
                      </pic:spPr>
                    </pic:pic>
                  </a:graphicData>
                </a:graphic>
              </wp:inline>
            </w:drawing>
          </w:r>
          <w:r>
            <w:rPr>
              <w:b w:val="0"/>
            </w:rPr>
          </w:r>
          <w:r>
            <w:rPr>
              <w:rFonts w:ascii="Times New Roman"/>
              <w:b w:val="0"/>
              <w:spacing w:val="80"/>
              <w:sz w:val="20"/>
            </w:rPr>
            <w:t> </w:t>
          </w:r>
          <w:hyperlink w:history="true" w:anchor="_bookmark17">
            <w:r>
              <w:rPr/>
              <w:t>ACCOUNTS AND ACCOUNTING STATEMENTS</w:t>
              <w:tab/>
            </w:r>
            <w:r>
              <w:rPr>
                <w:rFonts w:ascii="Calibri"/>
                <w:spacing w:val="-5"/>
                <w:sz w:val="24"/>
              </w:rPr>
              <w:t>21</w:t>
            </w:r>
          </w:hyperlink>
        </w:p>
        <w:p>
          <w:pPr>
            <w:pStyle w:val="TOC1"/>
            <w:tabs>
              <w:tab w:pos="8503" w:val="left" w:leader="dot"/>
            </w:tabs>
            <w:spacing w:before="100"/>
            <w:ind w:left="537"/>
            <w:rPr>
              <w:rFonts w:ascii="Calibri"/>
              <w:sz w:val="24"/>
            </w:rPr>
          </w:pPr>
          <w:r>
            <w:rPr>
              <w:b w:val="0"/>
            </w:rPr>
            <w:drawing>
              <wp:inline distT="0" distB="0" distL="0" distR="0">
                <wp:extent cx="182483" cy="106230"/>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27" cstate="print"/>
                        <a:stretch>
                          <a:fillRect/>
                        </a:stretch>
                      </pic:blipFill>
                      <pic:spPr>
                        <a:xfrm>
                          <a:off x="0" y="0"/>
                          <a:ext cx="182483" cy="106230"/>
                        </a:xfrm>
                        <a:prstGeom prst="rect">
                          <a:avLst/>
                        </a:prstGeom>
                      </pic:spPr>
                    </pic:pic>
                  </a:graphicData>
                </a:graphic>
              </wp:inline>
            </w:drawing>
          </w:r>
          <w:r>
            <w:rPr>
              <w:b w:val="0"/>
            </w:rPr>
          </w:r>
          <w:r>
            <w:rPr>
              <w:rFonts w:ascii="Times New Roman"/>
              <w:b w:val="0"/>
              <w:spacing w:val="80"/>
              <w:sz w:val="20"/>
            </w:rPr>
            <w:t> </w:t>
          </w:r>
          <w:hyperlink w:history="true" w:anchor="_bookmark18">
            <w:r>
              <w:rPr/>
              <w:t>FINANCIAL CONTROLS AND PROCUREMENT</w:t>
              <w:tab/>
            </w:r>
            <w:r>
              <w:rPr>
                <w:rFonts w:ascii="Calibri"/>
                <w:spacing w:val="-5"/>
                <w:sz w:val="24"/>
              </w:rPr>
              <w:t>22</w:t>
            </w:r>
          </w:hyperlink>
        </w:p>
        <w:p>
          <w:pPr>
            <w:pStyle w:val="TOC1"/>
            <w:tabs>
              <w:tab w:pos="8503" w:val="left" w:leader="dot"/>
            </w:tabs>
            <w:ind w:left="537"/>
            <w:rPr>
              <w:rFonts w:ascii="Calibri"/>
              <w:sz w:val="24"/>
            </w:rPr>
          </w:pPr>
          <w:r>
            <w:rPr>
              <w:b w:val="0"/>
            </w:rPr>
            <w:drawing>
              <wp:inline distT="0" distB="0" distL="0" distR="0">
                <wp:extent cx="182483" cy="106230"/>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28" cstate="print"/>
                        <a:stretch>
                          <a:fillRect/>
                        </a:stretch>
                      </pic:blipFill>
                      <pic:spPr>
                        <a:xfrm>
                          <a:off x="0" y="0"/>
                          <a:ext cx="182483" cy="106230"/>
                        </a:xfrm>
                        <a:prstGeom prst="rect">
                          <a:avLst/>
                        </a:prstGeom>
                      </pic:spPr>
                    </pic:pic>
                  </a:graphicData>
                </a:graphic>
              </wp:inline>
            </w:drawing>
          </w:r>
          <w:r>
            <w:rPr>
              <w:b w:val="0"/>
            </w:rPr>
          </w:r>
          <w:r>
            <w:rPr>
              <w:rFonts w:ascii="Times New Roman"/>
              <w:b w:val="0"/>
              <w:spacing w:val="80"/>
              <w:sz w:val="20"/>
            </w:rPr>
            <w:t> </w:t>
          </w:r>
          <w:hyperlink w:history="true" w:anchor="_bookmark19">
            <w:r>
              <w:rPr/>
              <w:t>HANDLING STAFF MATTERS</w:t>
              <w:tab/>
            </w:r>
            <w:r>
              <w:rPr>
                <w:rFonts w:ascii="Calibri"/>
                <w:spacing w:val="-5"/>
                <w:sz w:val="24"/>
              </w:rPr>
              <w:t>24</w:t>
            </w:r>
          </w:hyperlink>
        </w:p>
        <w:p>
          <w:pPr>
            <w:pStyle w:val="TOC1"/>
            <w:tabs>
              <w:tab w:pos="8503" w:val="left" w:leader="dot"/>
            </w:tabs>
            <w:rPr>
              <w:rFonts w:ascii="Calibri"/>
              <w:sz w:val="24"/>
            </w:rPr>
          </w:pPr>
          <w:r>
            <w:rPr>
              <w:b w:val="0"/>
            </w:rPr>
            <w:drawing>
              <wp:inline distT="0" distB="0" distL="0" distR="0">
                <wp:extent cx="188757" cy="106230"/>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29" cstate="print"/>
                        <a:stretch>
                          <a:fillRect/>
                        </a:stretch>
                      </pic:blipFill>
                      <pic:spPr>
                        <a:xfrm>
                          <a:off x="0" y="0"/>
                          <a:ext cx="188757" cy="106230"/>
                        </a:xfrm>
                        <a:prstGeom prst="rect">
                          <a:avLst/>
                        </a:prstGeom>
                      </pic:spPr>
                    </pic:pic>
                  </a:graphicData>
                </a:graphic>
              </wp:inline>
            </w:drawing>
          </w:r>
          <w:r>
            <w:rPr>
              <w:b w:val="0"/>
            </w:rPr>
          </w:r>
          <w:r>
            <w:rPr>
              <w:rFonts w:ascii="Times New Roman"/>
              <w:b w:val="0"/>
              <w:spacing w:val="80"/>
              <w:sz w:val="20"/>
            </w:rPr>
            <w:t> </w:t>
          </w:r>
          <w:hyperlink w:history="true" w:anchor="_bookmark20">
            <w:r>
              <w:rPr/>
              <w:t>RESPONSIBILITIES TO PROVIDE INFORMATION</w:t>
              <w:tab/>
            </w:r>
            <w:r>
              <w:rPr>
                <w:rFonts w:ascii="Calibri"/>
                <w:spacing w:val="-5"/>
                <w:sz w:val="24"/>
              </w:rPr>
              <w:t>24</w:t>
            </w:r>
          </w:hyperlink>
        </w:p>
        <w:p>
          <w:pPr>
            <w:pStyle w:val="TOC1"/>
            <w:tabs>
              <w:tab w:pos="8503" w:val="left" w:leader="dot"/>
            </w:tabs>
            <w:spacing w:before="95"/>
            <w:rPr>
              <w:rFonts w:ascii="Calibri"/>
              <w:sz w:val="24"/>
            </w:rPr>
          </w:pPr>
          <w:r>
            <w:rPr>
              <w:b w:val="0"/>
            </w:rPr>
            <w:drawing>
              <wp:inline distT="0" distB="0" distL="0" distR="0">
                <wp:extent cx="188757" cy="102911"/>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30" cstate="print"/>
                        <a:stretch>
                          <a:fillRect/>
                        </a:stretch>
                      </pic:blipFill>
                      <pic:spPr>
                        <a:xfrm>
                          <a:off x="0" y="0"/>
                          <a:ext cx="188757" cy="102911"/>
                        </a:xfrm>
                        <a:prstGeom prst="rect">
                          <a:avLst/>
                        </a:prstGeom>
                      </pic:spPr>
                    </pic:pic>
                  </a:graphicData>
                </a:graphic>
              </wp:inline>
            </w:drawing>
          </w:r>
          <w:r>
            <w:rPr>
              <w:b w:val="0"/>
            </w:rPr>
          </w:r>
          <w:r>
            <w:rPr>
              <w:rFonts w:ascii="Times New Roman"/>
              <w:b w:val="0"/>
              <w:spacing w:val="80"/>
              <w:sz w:val="20"/>
            </w:rPr>
            <w:t> </w:t>
          </w:r>
          <w:hyperlink w:history="true" w:anchor="_bookmark21">
            <w:r>
              <w:rPr/>
              <w:t>RESPONSIBILITIES UNDER DATA PROTECTION LEGISLATION</w:t>
              <w:tab/>
            </w:r>
            <w:r>
              <w:rPr>
                <w:rFonts w:ascii="Calibri"/>
                <w:spacing w:val="-5"/>
                <w:sz w:val="24"/>
              </w:rPr>
              <w:t>25</w:t>
            </w:r>
          </w:hyperlink>
        </w:p>
        <w:p>
          <w:pPr>
            <w:pStyle w:val="TOC1"/>
            <w:tabs>
              <w:tab w:pos="8503" w:val="left" w:leader="dot"/>
            </w:tabs>
            <w:rPr>
              <w:rFonts w:ascii="Calibri"/>
              <w:sz w:val="24"/>
            </w:rPr>
          </w:pPr>
          <w:r>
            <w:rPr>
              <w:b w:val="0"/>
            </w:rPr>
            <w:drawing>
              <wp:inline distT="0" distB="0" distL="0" distR="0">
                <wp:extent cx="188757" cy="102911"/>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31" cstate="print"/>
                        <a:stretch>
                          <a:fillRect/>
                        </a:stretch>
                      </pic:blipFill>
                      <pic:spPr>
                        <a:xfrm>
                          <a:off x="0" y="0"/>
                          <a:ext cx="188757" cy="102911"/>
                        </a:xfrm>
                        <a:prstGeom prst="rect">
                          <a:avLst/>
                        </a:prstGeom>
                      </pic:spPr>
                    </pic:pic>
                  </a:graphicData>
                </a:graphic>
              </wp:inline>
            </w:drawing>
          </w:r>
          <w:r>
            <w:rPr>
              <w:b w:val="0"/>
            </w:rPr>
          </w:r>
          <w:r>
            <w:rPr>
              <w:rFonts w:ascii="Times New Roman"/>
              <w:b w:val="0"/>
              <w:spacing w:val="80"/>
              <w:sz w:val="20"/>
            </w:rPr>
            <w:t> </w:t>
          </w:r>
          <w:hyperlink w:history="true" w:anchor="_bookmark22">
            <w:r>
              <w:rPr/>
              <w:t>RELATIONS WITH THE PRESS/MEDIA</w:t>
              <w:tab/>
            </w:r>
            <w:r>
              <w:rPr>
                <w:rFonts w:ascii="Calibri"/>
                <w:spacing w:val="-5"/>
                <w:sz w:val="24"/>
              </w:rPr>
              <w:t>25</w:t>
            </w:r>
          </w:hyperlink>
        </w:p>
        <w:p>
          <w:pPr>
            <w:pStyle w:val="TOC1"/>
            <w:tabs>
              <w:tab w:pos="8503" w:val="left" w:leader="dot"/>
            </w:tabs>
            <w:spacing w:before="99"/>
            <w:rPr>
              <w:rFonts w:ascii="Calibri"/>
              <w:sz w:val="24"/>
            </w:rPr>
          </w:pPr>
          <w:r>
            <w:rPr>
              <w:b w:val="0"/>
            </w:rPr>
            <w:drawing>
              <wp:inline distT="0" distB="0" distL="0" distR="0">
                <wp:extent cx="188757" cy="106230"/>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32" cstate="print"/>
                        <a:stretch>
                          <a:fillRect/>
                        </a:stretch>
                      </pic:blipFill>
                      <pic:spPr>
                        <a:xfrm>
                          <a:off x="0" y="0"/>
                          <a:ext cx="188757" cy="106230"/>
                        </a:xfrm>
                        <a:prstGeom prst="rect">
                          <a:avLst/>
                        </a:prstGeom>
                      </pic:spPr>
                    </pic:pic>
                  </a:graphicData>
                </a:graphic>
              </wp:inline>
            </w:drawing>
          </w:r>
          <w:r>
            <w:rPr>
              <w:b w:val="0"/>
            </w:rPr>
          </w:r>
          <w:r>
            <w:rPr>
              <w:rFonts w:ascii="Times New Roman"/>
              <w:b w:val="0"/>
              <w:spacing w:val="80"/>
              <w:sz w:val="20"/>
            </w:rPr>
            <w:t> </w:t>
          </w:r>
          <w:hyperlink w:history="true" w:anchor="_bookmark23">
            <w:r>
              <w:rPr/>
              <w:t>EXECUTION AND SEALING OF LEGAL DEEDS</w:t>
              <w:tab/>
            </w:r>
            <w:r>
              <w:rPr>
                <w:rFonts w:ascii="Calibri"/>
                <w:spacing w:val="-5"/>
                <w:sz w:val="24"/>
              </w:rPr>
              <w:t>25</w:t>
            </w:r>
          </w:hyperlink>
        </w:p>
        <w:p>
          <w:pPr>
            <w:pStyle w:val="TOC1"/>
            <w:tabs>
              <w:tab w:pos="8503" w:val="left" w:leader="dot"/>
            </w:tabs>
            <w:spacing w:before="103"/>
            <w:ind w:left="951" w:right="185" w:hanging="424"/>
            <w:rPr>
              <w:rFonts w:ascii="Calibri"/>
              <w:sz w:val="24"/>
            </w:rPr>
          </w:pPr>
          <w:r>
            <w:rPr>
              <w:b w:val="0"/>
            </w:rPr>
            <w:drawing>
              <wp:inline distT="0" distB="0" distL="0" distR="0">
                <wp:extent cx="188757" cy="102911"/>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33" cstate="print"/>
                        <a:stretch>
                          <a:fillRect/>
                        </a:stretch>
                      </pic:blipFill>
                      <pic:spPr>
                        <a:xfrm>
                          <a:off x="0" y="0"/>
                          <a:ext cx="188757" cy="102911"/>
                        </a:xfrm>
                        <a:prstGeom prst="rect">
                          <a:avLst/>
                        </a:prstGeom>
                      </pic:spPr>
                    </pic:pic>
                  </a:graphicData>
                </a:graphic>
              </wp:inline>
            </w:drawing>
          </w:r>
          <w:r>
            <w:rPr>
              <w:b w:val="0"/>
            </w:rPr>
          </w:r>
          <w:r>
            <w:rPr>
              <w:rFonts w:ascii="Times New Roman"/>
              <w:b w:val="0"/>
              <w:spacing w:val="80"/>
              <w:sz w:val="20"/>
            </w:rPr>
            <w:t> </w:t>
          </w:r>
          <w:hyperlink w:history="true" w:anchor="_bookmark24">
            <w:r>
              <w:rPr/>
              <w:t>COMMUNICATING WITH DISTRICT AND COUNTY OR UNITARY</w:t>
            </w:r>
          </w:hyperlink>
          <w:r>
            <w:rPr/>
            <w:t> </w:t>
          </w:r>
          <w:hyperlink w:history="true" w:anchor="_bookmark24">
            <w:r>
              <w:rPr>
                <w:spacing w:val="-2"/>
              </w:rPr>
              <w:t>COUNCILLORS</w:t>
            </w:r>
            <w:r>
              <w:rPr/>
              <w:tab/>
            </w:r>
            <w:r>
              <w:rPr>
                <w:rFonts w:ascii="Calibri"/>
                <w:spacing w:val="-5"/>
                <w:sz w:val="24"/>
              </w:rPr>
              <w:t>27</w:t>
            </w:r>
          </w:hyperlink>
        </w:p>
        <w:p>
          <w:pPr>
            <w:pStyle w:val="TOC1"/>
            <w:tabs>
              <w:tab w:pos="8503" w:val="left" w:leader="dot"/>
            </w:tabs>
            <w:spacing w:before="98"/>
            <w:rPr>
              <w:rFonts w:ascii="Calibri"/>
              <w:sz w:val="24"/>
            </w:rPr>
          </w:pPr>
          <w:r>
            <w:rPr>
              <w:b w:val="0"/>
            </w:rPr>
            <w:drawing>
              <wp:inline distT="0" distB="0" distL="0" distR="0">
                <wp:extent cx="188757" cy="106230"/>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34" cstate="print"/>
                        <a:stretch>
                          <a:fillRect/>
                        </a:stretch>
                      </pic:blipFill>
                      <pic:spPr>
                        <a:xfrm>
                          <a:off x="0" y="0"/>
                          <a:ext cx="188757" cy="106230"/>
                        </a:xfrm>
                        <a:prstGeom prst="rect">
                          <a:avLst/>
                        </a:prstGeom>
                      </pic:spPr>
                    </pic:pic>
                  </a:graphicData>
                </a:graphic>
              </wp:inline>
            </w:drawing>
          </w:r>
          <w:r>
            <w:rPr>
              <w:b w:val="0"/>
            </w:rPr>
          </w:r>
          <w:r>
            <w:rPr>
              <w:rFonts w:ascii="Times New Roman"/>
              <w:b w:val="0"/>
              <w:spacing w:val="80"/>
              <w:sz w:val="20"/>
            </w:rPr>
            <w:t> </w:t>
          </w:r>
          <w:hyperlink w:history="true" w:anchor="_bookmark25">
            <w:r>
              <w:rPr/>
              <w:t>RESTRICTIONS ON COUNCILLOR ACTIVITIES</w:t>
              <w:tab/>
            </w:r>
            <w:r>
              <w:rPr>
                <w:rFonts w:ascii="Calibri"/>
                <w:spacing w:val="-5"/>
                <w:sz w:val="24"/>
              </w:rPr>
              <w:t>27</w:t>
            </w:r>
          </w:hyperlink>
        </w:p>
        <w:p>
          <w:pPr>
            <w:pStyle w:val="TOC1"/>
            <w:tabs>
              <w:tab w:pos="8503" w:val="left" w:leader="dot"/>
            </w:tabs>
            <w:rPr>
              <w:rFonts w:ascii="Calibri"/>
              <w:sz w:val="24"/>
            </w:rPr>
          </w:pPr>
          <w:r>
            <w:rPr>
              <w:b w:val="0"/>
            </w:rPr>
            <w:drawing>
              <wp:inline distT="0" distB="0" distL="0" distR="0">
                <wp:extent cx="188757" cy="106230"/>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35" cstate="print"/>
                        <a:stretch>
                          <a:fillRect/>
                        </a:stretch>
                      </pic:blipFill>
                      <pic:spPr>
                        <a:xfrm>
                          <a:off x="0" y="0"/>
                          <a:ext cx="188757" cy="106230"/>
                        </a:xfrm>
                        <a:prstGeom prst="rect">
                          <a:avLst/>
                        </a:prstGeom>
                      </pic:spPr>
                    </pic:pic>
                  </a:graphicData>
                </a:graphic>
              </wp:inline>
            </w:drawing>
          </w:r>
          <w:r>
            <w:rPr>
              <w:b w:val="0"/>
            </w:rPr>
          </w:r>
          <w:r>
            <w:rPr>
              <w:rFonts w:ascii="Times New Roman"/>
              <w:b w:val="0"/>
              <w:spacing w:val="80"/>
              <w:sz w:val="20"/>
            </w:rPr>
            <w:t> </w:t>
          </w:r>
          <w:hyperlink w:history="true" w:anchor="_bookmark26">
            <w:r>
              <w:rPr/>
              <w:t>STANDING ORDERS GENERALLY</w:t>
              <w:tab/>
            </w:r>
            <w:r>
              <w:rPr>
                <w:rFonts w:ascii="Calibri"/>
                <w:spacing w:val="-5"/>
                <w:sz w:val="24"/>
              </w:rPr>
              <w:t>27</w:t>
            </w:r>
          </w:hyperlink>
        </w:p>
      </w:sdtContent>
    </w:sdt>
    <w:p>
      <w:pPr>
        <w:pStyle w:val="TOC1"/>
        <w:spacing w:after="0"/>
        <w:rPr>
          <w:rFonts w:ascii="Calibri"/>
          <w:sz w:val="24"/>
        </w:rPr>
        <w:sectPr>
          <w:pgSz w:w="11910" w:h="16840"/>
          <w:pgMar w:header="0" w:footer="773" w:top="1400" w:bottom="960" w:left="1275" w:right="1700"/>
        </w:sectPr>
      </w:pPr>
    </w:p>
    <w:p>
      <w:pPr>
        <w:pStyle w:val="Heading1"/>
        <w:spacing w:before="79"/>
        <w:ind w:left="525"/>
      </w:pPr>
      <w:bookmarkStart w:name="INTRODUCTION" w:id="4"/>
      <w:bookmarkEnd w:id="4"/>
      <w:r>
        <w:rPr>
          <w:b w:val="0"/>
        </w:rPr>
      </w:r>
      <w:bookmarkStart w:name="_bookmark0" w:id="5"/>
      <w:bookmarkEnd w:id="5"/>
      <w:r>
        <w:rPr>
          <w:b w:val="0"/>
        </w:rPr>
      </w:r>
      <w:r>
        <w:rPr>
          <w:spacing w:val="-2"/>
        </w:rPr>
        <w:t>INTRODUCTION</w:t>
      </w:r>
    </w:p>
    <w:p>
      <w:pPr>
        <w:spacing w:before="237"/>
        <w:ind w:left="525" w:right="0" w:firstLine="0"/>
        <w:jc w:val="left"/>
        <w:rPr>
          <w:rFonts w:ascii="Arial"/>
          <w:b/>
          <w:sz w:val="22"/>
        </w:rPr>
      </w:pPr>
      <w:r>
        <w:rPr>
          <w:rFonts w:ascii="Arial"/>
          <w:b/>
          <w:sz w:val="22"/>
        </w:rPr>
        <w:t>This</w:t>
      </w:r>
      <w:r>
        <w:rPr>
          <w:rFonts w:ascii="Arial"/>
          <w:b/>
          <w:spacing w:val="-1"/>
          <w:sz w:val="22"/>
        </w:rPr>
        <w:t> </w:t>
      </w:r>
      <w:r>
        <w:rPr>
          <w:rFonts w:ascii="Arial"/>
          <w:b/>
          <w:sz w:val="22"/>
        </w:rPr>
        <w:t>is</w:t>
      </w:r>
      <w:r>
        <w:rPr>
          <w:rFonts w:ascii="Arial"/>
          <w:b/>
          <w:spacing w:val="-1"/>
          <w:sz w:val="22"/>
        </w:rPr>
        <w:t> </w:t>
      </w:r>
      <w:r>
        <w:rPr>
          <w:rFonts w:ascii="Arial"/>
          <w:b/>
          <w:sz w:val="22"/>
        </w:rPr>
        <w:t>an</w:t>
      </w:r>
      <w:r>
        <w:rPr>
          <w:rFonts w:ascii="Arial"/>
          <w:b/>
          <w:spacing w:val="-2"/>
          <w:sz w:val="22"/>
        </w:rPr>
        <w:t> </w:t>
      </w:r>
      <w:r>
        <w:rPr>
          <w:rFonts w:ascii="Arial"/>
          <w:b/>
          <w:sz w:val="22"/>
        </w:rPr>
        <w:t>update</w:t>
      </w:r>
      <w:r>
        <w:rPr>
          <w:rFonts w:ascii="Arial"/>
          <w:b/>
          <w:spacing w:val="-1"/>
          <w:sz w:val="22"/>
        </w:rPr>
        <w:t> </w:t>
      </w:r>
      <w:r>
        <w:rPr>
          <w:rFonts w:ascii="Arial"/>
          <w:b/>
          <w:sz w:val="22"/>
        </w:rPr>
        <w:t>to</w:t>
      </w:r>
      <w:r>
        <w:rPr>
          <w:rFonts w:ascii="Arial"/>
          <w:b/>
          <w:spacing w:val="-1"/>
          <w:sz w:val="22"/>
        </w:rPr>
        <w:t> </w:t>
      </w:r>
      <w:r>
        <w:rPr>
          <w:rFonts w:ascii="Arial"/>
          <w:b/>
          <w:sz w:val="22"/>
        </w:rPr>
        <w:t>Model</w:t>
      </w:r>
      <w:r>
        <w:rPr>
          <w:rFonts w:ascii="Arial"/>
          <w:b/>
          <w:spacing w:val="-5"/>
          <w:sz w:val="22"/>
        </w:rPr>
        <w:t> </w:t>
      </w:r>
      <w:r>
        <w:rPr>
          <w:rFonts w:ascii="Arial"/>
          <w:b/>
          <w:sz w:val="22"/>
        </w:rPr>
        <w:t>Standing</w:t>
      </w:r>
      <w:r>
        <w:rPr>
          <w:rFonts w:ascii="Arial"/>
          <w:b/>
          <w:spacing w:val="-2"/>
          <w:sz w:val="22"/>
        </w:rPr>
        <w:t> </w:t>
      </w:r>
      <w:r>
        <w:rPr>
          <w:rFonts w:ascii="Arial"/>
          <w:b/>
          <w:sz w:val="22"/>
        </w:rPr>
        <w:t>Orders</w:t>
      </w:r>
      <w:r>
        <w:rPr>
          <w:rFonts w:ascii="Arial"/>
          <w:b/>
          <w:spacing w:val="-1"/>
          <w:sz w:val="22"/>
        </w:rPr>
        <w:t> </w:t>
      </w:r>
      <w:r>
        <w:rPr>
          <w:rFonts w:ascii="Arial"/>
          <w:b/>
          <w:sz w:val="22"/>
        </w:rPr>
        <w:t>14</w:t>
      </w:r>
      <w:r>
        <w:rPr>
          <w:rFonts w:ascii="Arial"/>
          <w:b/>
          <w:spacing w:val="-5"/>
          <w:sz w:val="22"/>
        </w:rPr>
        <w:t> </w:t>
      </w:r>
      <w:r>
        <w:rPr>
          <w:rFonts w:ascii="Arial"/>
          <w:b/>
          <w:sz w:val="22"/>
        </w:rPr>
        <w:t>and </w:t>
      </w:r>
      <w:r>
        <w:rPr>
          <w:rFonts w:ascii="Arial"/>
          <w:b/>
          <w:spacing w:val="-5"/>
          <w:sz w:val="22"/>
        </w:rPr>
        <w:t>18.</w:t>
      </w:r>
    </w:p>
    <w:p>
      <w:pPr>
        <w:pStyle w:val="BodyText"/>
        <w:rPr>
          <w:rFonts w:ascii="Arial"/>
          <w:b/>
        </w:rPr>
      </w:pPr>
    </w:p>
    <w:p>
      <w:pPr>
        <w:pStyle w:val="BodyText"/>
        <w:spacing w:before="226"/>
        <w:rPr>
          <w:rFonts w:ascii="Arial"/>
          <w:b/>
        </w:rPr>
      </w:pPr>
    </w:p>
    <w:p>
      <w:pPr>
        <w:pStyle w:val="Heading1"/>
        <w:ind w:left="525"/>
      </w:pPr>
      <w:r>
        <w:rPr/>
        <w:t>HOW</w:t>
      </w:r>
      <w:r>
        <w:rPr>
          <w:spacing w:val="-1"/>
        </w:rPr>
        <w:t> </w:t>
      </w:r>
      <w:r>
        <w:rPr/>
        <w:t>TO</w:t>
      </w:r>
      <w:r>
        <w:rPr>
          <w:spacing w:val="-4"/>
        </w:rPr>
        <w:t> </w:t>
      </w:r>
      <w:r>
        <w:rPr/>
        <w:t>USE</w:t>
      </w:r>
      <w:r>
        <w:rPr>
          <w:spacing w:val="-4"/>
        </w:rPr>
        <w:t> </w:t>
      </w:r>
      <w:r>
        <w:rPr/>
        <w:t>MODEL</w:t>
      </w:r>
      <w:r>
        <w:rPr>
          <w:spacing w:val="-1"/>
        </w:rPr>
        <w:t> </w:t>
      </w:r>
      <w:r>
        <w:rPr/>
        <w:t>STANDING</w:t>
      </w:r>
      <w:r>
        <w:rPr>
          <w:spacing w:val="-4"/>
        </w:rPr>
        <w:t> </w:t>
      </w:r>
      <w:r>
        <w:rPr>
          <w:spacing w:val="-2"/>
        </w:rPr>
        <w:t>ORDERS</w:t>
      </w:r>
    </w:p>
    <w:p>
      <w:pPr>
        <w:pStyle w:val="BodyText"/>
        <w:spacing w:line="276" w:lineRule="auto" w:before="242"/>
        <w:ind w:left="525" w:right="113"/>
      </w:pPr>
      <w:r>
        <w:rPr/>
        <w:t>Standing</w:t>
      </w:r>
      <w:r>
        <w:rPr>
          <w:spacing w:val="-6"/>
        </w:rPr>
        <w:t> </w:t>
      </w:r>
      <w:r>
        <w:rPr/>
        <w:t>orders</w:t>
      </w:r>
      <w:r>
        <w:rPr>
          <w:spacing w:val="-8"/>
        </w:rPr>
        <w:t> </w:t>
      </w:r>
      <w:r>
        <w:rPr/>
        <w:t>are</w:t>
      </w:r>
      <w:r>
        <w:rPr>
          <w:spacing w:val="-1"/>
        </w:rPr>
        <w:t> </w:t>
      </w:r>
      <w:r>
        <w:rPr/>
        <w:t>the</w:t>
      </w:r>
      <w:r>
        <w:rPr>
          <w:spacing w:val="-1"/>
        </w:rPr>
        <w:t> </w:t>
      </w:r>
      <w:r>
        <w:rPr/>
        <w:t>written</w:t>
      </w:r>
      <w:r>
        <w:rPr>
          <w:spacing w:val="-1"/>
        </w:rPr>
        <w:t> </w:t>
      </w:r>
      <w:r>
        <w:rPr/>
        <w:t>rules</w:t>
      </w:r>
      <w:r>
        <w:rPr>
          <w:spacing w:val="-4"/>
        </w:rPr>
        <w:t> </w:t>
      </w:r>
      <w:r>
        <w:rPr/>
        <w:t>of</w:t>
      </w:r>
      <w:r>
        <w:rPr>
          <w:spacing w:val="-5"/>
        </w:rPr>
        <w:t> </w:t>
      </w:r>
      <w:r>
        <w:rPr/>
        <w:t>a</w:t>
      </w:r>
      <w:r>
        <w:rPr>
          <w:spacing w:val="-1"/>
        </w:rPr>
        <w:t> </w:t>
      </w:r>
      <w:r>
        <w:rPr/>
        <w:t>local</w:t>
      </w:r>
      <w:r>
        <w:rPr>
          <w:spacing w:val="-3"/>
        </w:rPr>
        <w:t> </w:t>
      </w:r>
      <w:r>
        <w:rPr/>
        <w:t>council.</w:t>
      </w:r>
      <w:r>
        <w:rPr>
          <w:spacing w:val="-5"/>
        </w:rPr>
        <w:t> </w:t>
      </w:r>
      <w:r>
        <w:rPr/>
        <w:t>Standing</w:t>
      </w:r>
      <w:r>
        <w:rPr>
          <w:spacing w:val="-6"/>
        </w:rPr>
        <w:t> </w:t>
      </w:r>
      <w:r>
        <w:rPr/>
        <w:t>orders</w:t>
      </w:r>
      <w:r>
        <w:rPr>
          <w:spacing w:val="-8"/>
        </w:rPr>
        <w:t> </w:t>
      </w:r>
      <w:r>
        <w:rPr/>
        <w:t>are</w:t>
      </w:r>
      <w:r>
        <w:rPr>
          <w:spacing w:val="-1"/>
        </w:rPr>
        <w:t> </w:t>
      </w:r>
      <w:r>
        <w:rPr/>
        <w:t>essential to regulate the proceedings of a meeting. A council</w:t>
      </w:r>
      <w:r>
        <w:rPr>
          <w:spacing w:val="-2"/>
        </w:rPr>
        <w:t> </w:t>
      </w:r>
      <w:r>
        <w:rPr/>
        <w:t>may also use standing orders to confirm or refer to various internal organisational and administrative arrangements. The standing orders of a council are not the same as the policies of a council but standing orders may refer to them.</w:t>
      </w:r>
    </w:p>
    <w:p>
      <w:pPr>
        <w:pStyle w:val="BodyText"/>
        <w:spacing w:line="276" w:lineRule="auto" w:before="201"/>
        <w:ind w:left="525" w:right="113"/>
      </w:pPr>
      <w:r>
        <w:rPr/>
        <w:t>Local councils operate within a wide statutory framework. NALC model standing orders incorporate and reference many statutory</w:t>
      </w:r>
      <w:r>
        <w:rPr>
          <w:spacing w:val="-3"/>
        </w:rPr>
        <w:t> </w:t>
      </w:r>
      <w:r>
        <w:rPr/>
        <w:t>requirements to which councils are subject.</w:t>
      </w:r>
      <w:r>
        <w:rPr>
          <w:spacing w:val="-5"/>
        </w:rPr>
        <w:t> </w:t>
      </w:r>
      <w:r>
        <w:rPr/>
        <w:t>It</w:t>
      </w:r>
      <w:r>
        <w:rPr>
          <w:spacing w:val="-5"/>
        </w:rPr>
        <w:t> </w:t>
      </w:r>
      <w:r>
        <w:rPr/>
        <w:t>is</w:t>
      </w:r>
      <w:r>
        <w:rPr>
          <w:spacing w:val="-4"/>
        </w:rPr>
        <w:t> </w:t>
      </w:r>
      <w:r>
        <w:rPr/>
        <w:t>not</w:t>
      </w:r>
      <w:r>
        <w:rPr>
          <w:spacing w:val="-5"/>
        </w:rPr>
        <w:t> </w:t>
      </w:r>
      <w:r>
        <w:rPr/>
        <w:t>possible</w:t>
      </w:r>
      <w:r>
        <w:rPr>
          <w:spacing w:val="-1"/>
        </w:rPr>
        <w:t> </w:t>
      </w:r>
      <w:r>
        <w:rPr/>
        <w:t>for</w:t>
      </w:r>
      <w:r>
        <w:rPr>
          <w:spacing w:val="-2"/>
        </w:rPr>
        <w:t> </w:t>
      </w:r>
      <w:r>
        <w:rPr/>
        <w:t>the</w:t>
      </w:r>
      <w:r>
        <w:rPr>
          <w:spacing w:val="-1"/>
        </w:rPr>
        <w:t> </w:t>
      </w:r>
      <w:r>
        <w:rPr/>
        <w:t>model</w:t>
      </w:r>
      <w:r>
        <w:rPr>
          <w:spacing w:val="-3"/>
        </w:rPr>
        <w:t> </w:t>
      </w:r>
      <w:r>
        <w:rPr/>
        <w:t>standing</w:t>
      </w:r>
      <w:r>
        <w:rPr>
          <w:spacing w:val="-6"/>
        </w:rPr>
        <w:t> </w:t>
      </w:r>
      <w:r>
        <w:rPr/>
        <w:t>orders</w:t>
      </w:r>
      <w:r>
        <w:rPr>
          <w:spacing w:val="-4"/>
        </w:rPr>
        <w:t> </w:t>
      </w:r>
      <w:r>
        <w:rPr/>
        <w:t>to</w:t>
      </w:r>
      <w:r>
        <w:rPr>
          <w:spacing w:val="-1"/>
        </w:rPr>
        <w:t> </w:t>
      </w:r>
      <w:r>
        <w:rPr/>
        <w:t>contain</w:t>
      </w:r>
      <w:r>
        <w:rPr>
          <w:spacing w:val="-1"/>
        </w:rPr>
        <w:t> </w:t>
      </w:r>
      <w:r>
        <w:rPr/>
        <w:t>or</w:t>
      </w:r>
      <w:r>
        <w:rPr>
          <w:spacing w:val="-2"/>
        </w:rPr>
        <w:t> </w:t>
      </w:r>
      <w:r>
        <w:rPr/>
        <w:t>reference</w:t>
      </w:r>
      <w:r>
        <w:rPr>
          <w:spacing w:val="-6"/>
        </w:rPr>
        <w:t> </w:t>
      </w:r>
      <w:r>
        <w:rPr/>
        <w:t>all</w:t>
      </w:r>
      <w:r>
        <w:rPr>
          <w:spacing w:val="-3"/>
        </w:rPr>
        <w:t> </w:t>
      </w:r>
      <w:r>
        <w:rPr/>
        <w:t>the statutory or legal requirements which apply to local councils. For example, it is not practical for model standing</w:t>
      </w:r>
      <w:r>
        <w:rPr>
          <w:spacing w:val="-1"/>
        </w:rPr>
        <w:t> </w:t>
      </w:r>
      <w:r>
        <w:rPr/>
        <w:t>orders to document all</w:t>
      </w:r>
      <w:r>
        <w:rPr>
          <w:spacing w:val="-3"/>
        </w:rPr>
        <w:t> </w:t>
      </w:r>
      <w:r>
        <w:rPr/>
        <w:t>obligations under</w:t>
      </w:r>
      <w:r>
        <w:rPr>
          <w:spacing w:val="-2"/>
        </w:rPr>
        <w:t> </w:t>
      </w:r>
      <w:r>
        <w:rPr/>
        <w:t>data</w:t>
      </w:r>
      <w:r>
        <w:rPr>
          <w:spacing w:val="-1"/>
        </w:rPr>
        <w:t> </w:t>
      </w:r>
      <w:r>
        <w:rPr/>
        <w:t>protection legislation.</w:t>
      </w:r>
      <w:r>
        <w:rPr>
          <w:spacing w:val="-2"/>
        </w:rPr>
        <w:t> </w:t>
      </w:r>
      <w:r>
        <w:rPr/>
        <w:t>The statutory</w:t>
      </w:r>
      <w:r>
        <w:rPr>
          <w:spacing w:val="-1"/>
        </w:rPr>
        <w:t> </w:t>
      </w:r>
      <w:r>
        <w:rPr/>
        <w:t>requirements</w:t>
      </w:r>
      <w:r>
        <w:rPr>
          <w:spacing w:val="-1"/>
        </w:rPr>
        <w:t> </w:t>
      </w:r>
      <w:r>
        <w:rPr/>
        <w:t>to which</w:t>
      </w:r>
      <w:r>
        <w:rPr>
          <w:spacing w:val="-3"/>
        </w:rPr>
        <w:t> </w:t>
      </w:r>
      <w:r>
        <w:rPr/>
        <w:t>a council is</w:t>
      </w:r>
      <w:r>
        <w:rPr>
          <w:spacing w:val="-1"/>
        </w:rPr>
        <w:t> </w:t>
      </w:r>
      <w:r>
        <w:rPr/>
        <w:t>subject</w:t>
      </w:r>
      <w:r>
        <w:rPr>
          <w:spacing w:val="-2"/>
        </w:rPr>
        <w:t> </w:t>
      </w:r>
      <w:r>
        <w:rPr/>
        <w:t>apply</w:t>
      </w:r>
      <w:r>
        <w:rPr>
          <w:spacing w:val="-1"/>
        </w:rPr>
        <w:t> </w:t>
      </w:r>
      <w:r>
        <w:rPr/>
        <w:t>whether or not they are incorporated in a council’s standing orders.</w:t>
      </w:r>
    </w:p>
    <w:p>
      <w:pPr>
        <w:pStyle w:val="BodyText"/>
        <w:spacing w:line="276" w:lineRule="auto" w:before="199"/>
        <w:ind w:left="525" w:right="113"/>
      </w:pPr>
      <w:r>
        <w:rPr/>
        <w:t>The model standing orders do not include model financial regulations. Financial regulations are standing orders to regulate and control the financial affairs and accounting</w:t>
      </w:r>
      <w:r>
        <w:rPr>
          <w:spacing w:val="-6"/>
        </w:rPr>
        <w:t> </w:t>
      </w:r>
      <w:r>
        <w:rPr/>
        <w:t>procedures</w:t>
      </w:r>
      <w:r>
        <w:rPr>
          <w:spacing w:val="-4"/>
        </w:rPr>
        <w:t> </w:t>
      </w:r>
      <w:r>
        <w:rPr/>
        <w:t>of</w:t>
      </w:r>
      <w:r>
        <w:rPr>
          <w:spacing w:val="-5"/>
        </w:rPr>
        <w:t> </w:t>
      </w:r>
      <w:r>
        <w:rPr/>
        <w:t>a</w:t>
      </w:r>
      <w:r>
        <w:rPr>
          <w:spacing w:val="-1"/>
        </w:rPr>
        <w:t> </w:t>
      </w:r>
      <w:r>
        <w:rPr/>
        <w:t>local</w:t>
      </w:r>
      <w:r>
        <w:rPr>
          <w:spacing w:val="-3"/>
        </w:rPr>
        <w:t> </w:t>
      </w:r>
      <w:r>
        <w:rPr/>
        <w:t>council. The</w:t>
      </w:r>
      <w:r>
        <w:rPr>
          <w:spacing w:val="-1"/>
        </w:rPr>
        <w:t> </w:t>
      </w:r>
      <w:r>
        <w:rPr/>
        <w:t>financial</w:t>
      </w:r>
      <w:r>
        <w:rPr>
          <w:spacing w:val="-3"/>
        </w:rPr>
        <w:t> </w:t>
      </w:r>
      <w:r>
        <w:rPr/>
        <w:t>regulations,</w:t>
      </w:r>
      <w:r>
        <w:rPr>
          <w:spacing w:val="-5"/>
        </w:rPr>
        <w:t> </w:t>
      </w:r>
      <w:r>
        <w:rPr/>
        <w:t>as</w:t>
      </w:r>
      <w:r>
        <w:rPr>
          <w:spacing w:val="-9"/>
        </w:rPr>
        <w:t> </w:t>
      </w:r>
      <w:r>
        <w:rPr/>
        <w:t>opposed</w:t>
      </w:r>
      <w:r>
        <w:rPr>
          <w:spacing w:val="-1"/>
        </w:rPr>
        <w:t> </w:t>
      </w:r>
      <w:r>
        <w:rPr/>
        <w:t>to</w:t>
      </w:r>
      <w:r>
        <w:rPr>
          <w:spacing w:val="-1"/>
        </w:rPr>
        <w:t> </w:t>
      </w:r>
      <w:r>
        <w:rPr/>
        <w:t>the standing orders of a council, include most of the requirements relevant to the council’s Responsible Financial Officer. Model financial regulations are available to councils in membership of NALC.</w:t>
      </w:r>
    </w:p>
    <w:p>
      <w:pPr>
        <w:pStyle w:val="BodyText"/>
        <w:spacing w:after="0" w:line="276" w:lineRule="auto"/>
        <w:sectPr>
          <w:pgSz w:w="11910" w:h="16840"/>
          <w:pgMar w:header="0" w:footer="773" w:top="1360" w:bottom="960" w:left="1275" w:right="1700"/>
        </w:sectPr>
      </w:pPr>
    </w:p>
    <w:p>
      <w:pPr>
        <w:pStyle w:val="Heading1"/>
        <w:spacing w:before="74"/>
        <w:ind w:left="525"/>
      </w:pPr>
      <w:r>
        <w:rPr/>
        <w:t>DRAFTING</w:t>
      </w:r>
      <w:r>
        <w:rPr>
          <w:spacing w:val="-7"/>
        </w:rPr>
        <w:t> </w:t>
      </w:r>
      <w:r>
        <w:rPr>
          <w:spacing w:val="-4"/>
        </w:rPr>
        <w:t>NOTES</w:t>
      </w:r>
    </w:p>
    <w:p>
      <w:pPr>
        <w:pStyle w:val="BodyText"/>
        <w:rPr>
          <w:rFonts w:ascii="Arial"/>
          <w:b/>
        </w:rPr>
      </w:pPr>
    </w:p>
    <w:p>
      <w:pPr>
        <w:pStyle w:val="BodyText"/>
        <w:spacing w:before="196"/>
        <w:rPr>
          <w:rFonts w:ascii="Arial"/>
          <w:b/>
        </w:rPr>
      </w:pPr>
    </w:p>
    <w:p>
      <w:pPr>
        <w:pStyle w:val="BodyText"/>
        <w:spacing w:line="276" w:lineRule="auto"/>
        <w:ind w:left="525" w:right="120"/>
      </w:pPr>
      <w:r>
        <w:rPr/>
        <w:t>Model</w:t>
      </w:r>
      <w:r>
        <w:rPr>
          <w:spacing w:val="-2"/>
        </w:rPr>
        <w:t> </w:t>
      </w:r>
      <w:r>
        <w:rPr/>
        <w:t>standing</w:t>
      </w:r>
      <w:r>
        <w:rPr>
          <w:spacing w:val="-5"/>
        </w:rPr>
        <w:t> </w:t>
      </w:r>
      <w:r>
        <w:rPr/>
        <w:t>orders</w:t>
      </w:r>
      <w:r>
        <w:rPr>
          <w:spacing w:val="-3"/>
        </w:rPr>
        <w:t> </w:t>
      </w:r>
      <w:r>
        <w:rPr/>
        <w:t>that</w:t>
      </w:r>
      <w:r>
        <w:rPr>
          <w:spacing w:val="-4"/>
        </w:rPr>
        <w:t> </w:t>
      </w:r>
      <w:r>
        <w:rPr/>
        <w:t>are in bold type contain legal</w:t>
      </w:r>
      <w:r>
        <w:rPr>
          <w:spacing w:val="-2"/>
        </w:rPr>
        <w:t> </w:t>
      </w:r>
      <w:r>
        <w:rPr/>
        <w:t>and statutory</w:t>
      </w:r>
      <w:r>
        <w:rPr>
          <w:spacing w:val="-3"/>
        </w:rPr>
        <w:t> </w:t>
      </w:r>
      <w:r>
        <w:rPr/>
        <w:t>requirements. It</w:t>
      </w:r>
      <w:r>
        <w:rPr>
          <w:spacing w:val="-4"/>
        </w:rPr>
        <w:t> </w:t>
      </w:r>
      <w:r>
        <w:rPr/>
        <w:t>is</w:t>
      </w:r>
      <w:r>
        <w:rPr>
          <w:spacing w:val="-3"/>
        </w:rPr>
        <w:t> </w:t>
      </w:r>
      <w:r>
        <w:rPr/>
        <w:t>recommended that</w:t>
      </w:r>
      <w:r>
        <w:rPr>
          <w:spacing w:val="-4"/>
        </w:rPr>
        <w:t> </w:t>
      </w:r>
      <w:r>
        <w:rPr/>
        <w:t>councils</w:t>
      </w:r>
      <w:r>
        <w:rPr>
          <w:spacing w:val="-8"/>
        </w:rPr>
        <w:t> </w:t>
      </w:r>
      <w:r>
        <w:rPr/>
        <w:t>adopt</w:t>
      </w:r>
      <w:r>
        <w:rPr>
          <w:spacing w:val="-4"/>
        </w:rPr>
        <w:t> </w:t>
      </w:r>
      <w:r>
        <w:rPr/>
        <w:t>them</w:t>
      </w:r>
      <w:r>
        <w:rPr>
          <w:spacing w:val="-1"/>
        </w:rPr>
        <w:t> </w:t>
      </w:r>
      <w:r>
        <w:rPr/>
        <w:t>without</w:t>
      </w:r>
      <w:r>
        <w:rPr>
          <w:spacing w:val="-9"/>
        </w:rPr>
        <w:t> </w:t>
      </w:r>
      <w:r>
        <w:rPr/>
        <w:t>changing</w:t>
      </w:r>
      <w:r>
        <w:rPr>
          <w:spacing w:val="-5"/>
        </w:rPr>
        <w:t> </w:t>
      </w:r>
      <w:r>
        <w:rPr/>
        <w:t>them</w:t>
      </w:r>
      <w:r>
        <w:rPr>
          <w:spacing w:val="-6"/>
        </w:rPr>
        <w:t> </w:t>
      </w:r>
      <w:r>
        <w:rPr/>
        <w:t>or</w:t>
      </w:r>
      <w:r>
        <w:rPr>
          <w:spacing w:val="-1"/>
        </w:rPr>
        <w:t> </w:t>
      </w:r>
      <w:r>
        <w:rPr/>
        <w:t>their</w:t>
      </w:r>
      <w:r>
        <w:rPr>
          <w:spacing w:val="-1"/>
        </w:rPr>
        <w:t> </w:t>
      </w:r>
      <w:r>
        <w:rPr/>
        <w:t>meaning. Model standing orders not in bold are designed to help councils operate effectively but</w:t>
      </w:r>
      <w:r>
        <w:rPr>
          <w:spacing w:val="-1"/>
        </w:rPr>
        <w:t> </w:t>
      </w:r>
      <w:r>
        <w:rPr/>
        <w:t>they</w:t>
      </w:r>
      <w:r>
        <w:rPr>
          <w:spacing w:val="-6"/>
        </w:rPr>
        <w:t> </w:t>
      </w:r>
      <w:r>
        <w:rPr/>
        <w:t>do</w:t>
      </w:r>
      <w:r>
        <w:rPr>
          <w:spacing w:val="-2"/>
        </w:rPr>
        <w:t> </w:t>
      </w:r>
      <w:r>
        <w:rPr/>
        <w:t>not</w:t>
      </w:r>
      <w:r>
        <w:rPr>
          <w:spacing w:val="-1"/>
        </w:rPr>
        <w:t> </w:t>
      </w:r>
      <w:r>
        <w:rPr/>
        <w:t>contain statutory requirements so they may be adopted as drafted or amended to suit a council’s needs. It is NALC’s view that all model standing orders will generally be suitable for councils.</w:t>
      </w:r>
    </w:p>
    <w:p>
      <w:pPr>
        <w:pStyle w:val="BodyText"/>
        <w:spacing w:line="278" w:lineRule="auto" w:before="200"/>
        <w:ind w:left="525" w:right="185"/>
      </w:pPr>
      <w:r>
        <w:rPr/>
        <w:t>For</w:t>
      </w:r>
      <w:r>
        <w:rPr>
          <w:spacing w:val="-2"/>
        </w:rPr>
        <w:t> </w:t>
      </w:r>
      <w:r>
        <w:rPr/>
        <w:t>convenience,</w:t>
      </w:r>
      <w:r>
        <w:rPr>
          <w:spacing w:val="-5"/>
        </w:rPr>
        <w:t> </w:t>
      </w:r>
      <w:r>
        <w:rPr/>
        <w:t>the</w:t>
      </w:r>
      <w:r>
        <w:rPr>
          <w:spacing w:val="-1"/>
        </w:rPr>
        <w:t> </w:t>
      </w:r>
      <w:r>
        <w:rPr/>
        <w:t>word</w:t>
      </w:r>
      <w:r>
        <w:rPr>
          <w:spacing w:val="-6"/>
        </w:rPr>
        <w:t> </w:t>
      </w:r>
      <w:r>
        <w:rPr/>
        <w:t>“councillor”</w:t>
      </w:r>
      <w:r>
        <w:rPr>
          <w:spacing w:val="-2"/>
        </w:rPr>
        <w:t> </w:t>
      </w:r>
      <w:r>
        <w:rPr/>
        <w:t>is</w:t>
      </w:r>
      <w:r>
        <w:rPr>
          <w:spacing w:val="-4"/>
        </w:rPr>
        <w:t> </w:t>
      </w:r>
      <w:r>
        <w:rPr/>
        <w:t>used</w:t>
      </w:r>
      <w:r>
        <w:rPr>
          <w:spacing w:val="-1"/>
        </w:rPr>
        <w:t> </w:t>
      </w:r>
      <w:r>
        <w:rPr/>
        <w:t>in</w:t>
      </w:r>
      <w:r>
        <w:rPr>
          <w:spacing w:val="-1"/>
        </w:rPr>
        <w:t> </w:t>
      </w:r>
      <w:r>
        <w:rPr/>
        <w:t>model</w:t>
      </w:r>
      <w:r>
        <w:rPr>
          <w:spacing w:val="-3"/>
        </w:rPr>
        <w:t> </w:t>
      </w:r>
      <w:r>
        <w:rPr/>
        <w:t>standing</w:t>
      </w:r>
      <w:r>
        <w:rPr>
          <w:spacing w:val="-6"/>
        </w:rPr>
        <w:t> </w:t>
      </w:r>
      <w:r>
        <w:rPr/>
        <w:t>orders</w:t>
      </w:r>
      <w:r>
        <w:rPr>
          <w:spacing w:val="-4"/>
        </w:rPr>
        <w:t> </w:t>
      </w:r>
      <w:r>
        <w:rPr/>
        <w:t>and,</w:t>
      </w:r>
      <w:r>
        <w:rPr>
          <w:spacing w:val="-5"/>
        </w:rPr>
        <w:t> </w:t>
      </w:r>
      <w:r>
        <w:rPr/>
        <w:t>unless the context suggests otherwise, includes a non-councillor with or without voting rights. Model standing orders use gender-neutral language (e.g. “Chair”).</w:t>
      </w:r>
    </w:p>
    <w:p>
      <w:pPr>
        <w:pStyle w:val="BodyText"/>
        <w:spacing w:line="276" w:lineRule="auto" w:before="195"/>
        <w:ind w:left="525"/>
      </w:pPr>
      <w:r>
        <w:rPr/>
        <w:t>A</w:t>
      </w:r>
      <w:r>
        <w:rPr>
          <w:spacing w:val="-4"/>
        </w:rPr>
        <w:t> </w:t>
      </w:r>
      <w:r>
        <w:rPr/>
        <w:t>model</w:t>
      </w:r>
      <w:r>
        <w:rPr>
          <w:spacing w:val="-2"/>
        </w:rPr>
        <w:t> </w:t>
      </w:r>
      <w:r>
        <w:rPr/>
        <w:t>standing</w:t>
      </w:r>
      <w:r>
        <w:rPr>
          <w:spacing w:val="-5"/>
        </w:rPr>
        <w:t> </w:t>
      </w:r>
      <w:r>
        <w:rPr/>
        <w:t>order</w:t>
      </w:r>
      <w:r>
        <w:rPr>
          <w:spacing w:val="-1"/>
        </w:rPr>
        <w:t> </w:t>
      </w:r>
      <w:r>
        <w:rPr/>
        <w:t>that</w:t>
      </w:r>
      <w:r>
        <w:rPr>
          <w:spacing w:val="-4"/>
        </w:rPr>
        <w:t> </w:t>
      </w:r>
      <w:r>
        <w:rPr/>
        <w:t>includes</w:t>
      </w:r>
      <w:r>
        <w:rPr>
          <w:spacing w:val="-3"/>
        </w:rPr>
        <w:t> </w:t>
      </w:r>
      <w:r>
        <w:rPr/>
        <w:t>brackets</w:t>
      </w:r>
      <w:r>
        <w:rPr>
          <w:spacing w:val="-3"/>
        </w:rPr>
        <w:t> </w:t>
      </w:r>
      <w:r>
        <w:rPr/>
        <w:t>like this</w:t>
      </w:r>
      <w:r>
        <w:rPr>
          <w:spacing w:val="-3"/>
        </w:rPr>
        <w:t> </w:t>
      </w:r>
      <w:r>
        <w:rPr/>
        <w:t>‘(</w:t>
      </w:r>
      <w:r>
        <w:rPr>
          <w:spacing w:val="80"/>
        </w:rPr>
        <w:t> </w:t>
      </w:r>
      <w:r>
        <w:rPr/>
        <w:t>)’</w:t>
      </w:r>
      <w:r>
        <w:rPr>
          <w:spacing w:val="-2"/>
        </w:rPr>
        <w:t> </w:t>
      </w:r>
      <w:r>
        <w:rPr/>
        <w:t>requires</w:t>
      </w:r>
      <w:r>
        <w:rPr>
          <w:spacing w:val="-3"/>
        </w:rPr>
        <w:t> </w:t>
      </w:r>
      <w:r>
        <w:rPr/>
        <w:t>information to</w:t>
      </w:r>
      <w:r>
        <w:rPr>
          <w:spacing w:val="-5"/>
        </w:rPr>
        <w:t> </w:t>
      </w:r>
      <w:r>
        <w:rPr/>
        <w:t>be inserted by a council. A model standing order that includes brackets like this ‘[</w:t>
      </w:r>
      <w:r>
        <w:rPr>
          <w:spacing w:val="40"/>
        </w:rPr>
        <w:t> </w:t>
      </w:r>
      <w:r>
        <w:rPr/>
        <w:t>]’ and the term ‘OR’ provides alternative options for a council to choose from when determining standing orders.</w:t>
      </w:r>
    </w:p>
    <w:p>
      <w:pPr>
        <w:pStyle w:val="BodyText"/>
        <w:spacing w:after="0" w:line="276" w:lineRule="auto"/>
        <w:sectPr>
          <w:pgSz w:w="11910" w:h="16840"/>
          <w:pgMar w:header="0" w:footer="773" w:top="1860" w:bottom="960" w:left="1275" w:right="1700"/>
        </w:sectPr>
      </w:pPr>
    </w:p>
    <w:p>
      <w:pPr>
        <w:pStyle w:val="Heading1"/>
        <w:spacing w:before="74"/>
      </w:pPr>
      <w:r>
        <w:rPr/>
        <w:drawing>
          <wp:anchor distT="0" distB="0" distL="0" distR="0" allowOverlap="1" layoutInCell="1" locked="0" behindDoc="0" simplePos="0" relativeHeight="15729152">
            <wp:simplePos x="0" y="0"/>
            <wp:positionH relativeFrom="page">
              <wp:posOffset>1157287</wp:posOffset>
            </wp:positionH>
            <wp:positionV relativeFrom="paragraph">
              <wp:posOffset>80898</wp:posOffset>
            </wp:positionV>
            <wp:extent cx="80962" cy="100012"/>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36" cstate="print"/>
                    <a:stretch>
                      <a:fillRect/>
                    </a:stretch>
                  </pic:blipFill>
                  <pic:spPr>
                    <a:xfrm>
                      <a:off x="0" y="0"/>
                      <a:ext cx="80962" cy="100012"/>
                    </a:xfrm>
                    <a:prstGeom prst="rect">
                      <a:avLst/>
                    </a:prstGeom>
                  </pic:spPr>
                </pic:pic>
              </a:graphicData>
            </a:graphic>
          </wp:anchor>
        </w:drawing>
      </w:r>
      <w:bookmarkStart w:name="1. RULES OF DEBATE AT MEETINGS" w:id="6"/>
      <w:bookmarkEnd w:id="6"/>
      <w:r>
        <w:rPr>
          <w:b w:val="0"/>
        </w:rPr>
      </w:r>
      <w:bookmarkStart w:name="_bookmark1" w:id="7"/>
      <w:bookmarkEnd w:id="7"/>
      <w:r>
        <w:rPr>
          <w:b w:val="0"/>
        </w:rPr>
      </w:r>
      <w:r>
        <w:rPr/>
        <w:t>RULES</w:t>
      </w:r>
      <w:r>
        <w:rPr>
          <w:spacing w:val="-5"/>
        </w:rPr>
        <w:t> </w:t>
      </w:r>
      <w:r>
        <w:rPr/>
        <w:t>OF</w:t>
      </w:r>
      <w:r>
        <w:rPr>
          <w:spacing w:val="-1"/>
        </w:rPr>
        <w:t> </w:t>
      </w:r>
      <w:r>
        <w:rPr/>
        <w:t>DEBATE</w:t>
      </w:r>
      <w:r>
        <w:rPr>
          <w:spacing w:val="-4"/>
        </w:rPr>
        <w:t> </w:t>
      </w:r>
      <w:r>
        <w:rPr/>
        <w:t>AT</w:t>
      </w:r>
      <w:r>
        <w:rPr>
          <w:spacing w:val="3"/>
        </w:rPr>
        <w:t> </w:t>
      </w:r>
      <w:r>
        <w:rPr>
          <w:spacing w:val="-2"/>
        </w:rPr>
        <w:t>MEETINGS</w:t>
      </w:r>
    </w:p>
    <w:p>
      <w:pPr>
        <w:pStyle w:val="BodyText"/>
        <w:rPr>
          <w:rFonts w:ascii="Arial"/>
          <w:b/>
        </w:rPr>
      </w:pPr>
    </w:p>
    <w:p>
      <w:pPr>
        <w:pStyle w:val="BodyText"/>
        <w:spacing w:before="231"/>
        <w:rPr>
          <w:rFonts w:ascii="Arial"/>
          <w:b/>
        </w:rPr>
      </w:pPr>
    </w:p>
    <w:p>
      <w:pPr>
        <w:pStyle w:val="ListParagraph"/>
        <w:numPr>
          <w:ilvl w:val="0"/>
          <w:numId w:val="1"/>
        </w:numPr>
        <w:tabs>
          <w:tab w:pos="1091" w:val="left" w:leader="none"/>
        </w:tabs>
        <w:spacing w:line="276" w:lineRule="auto" w:before="0" w:after="0"/>
        <w:ind w:left="1091" w:right="126" w:hanging="565"/>
        <w:jc w:val="left"/>
        <w:rPr>
          <w:sz w:val="22"/>
        </w:rPr>
      </w:pPr>
      <w:r>
        <w:rPr>
          <w:sz w:val="22"/>
        </w:rPr>
        <w:t>Motions</w:t>
      </w:r>
      <w:r>
        <w:rPr>
          <w:spacing w:val="-5"/>
          <w:sz w:val="22"/>
        </w:rPr>
        <w:t> </w:t>
      </w:r>
      <w:r>
        <w:rPr>
          <w:sz w:val="22"/>
        </w:rPr>
        <w:t>on</w:t>
      </w:r>
      <w:r>
        <w:rPr>
          <w:spacing w:val="-2"/>
          <w:sz w:val="22"/>
        </w:rPr>
        <w:t> </w:t>
      </w:r>
      <w:r>
        <w:rPr>
          <w:sz w:val="22"/>
        </w:rPr>
        <w:t>the</w:t>
      </w:r>
      <w:r>
        <w:rPr>
          <w:spacing w:val="-7"/>
          <w:sz w:val="22"/>
        </w:rPr>
        <w:t> </w:t>
      </w:r>
      <w:r>
        <w:rPr>
          <w:sz w:val="22"/>
        </w:rPr>
        <w:t>agenda</w:t>
      </w:r>
      <w:r>
        <w:rPr>
          <w:spacing w:val="-2"/>
          <w:sz w:val="22"/>
        </w:rPr>
        <w:t> </w:t>
      </w:r>
      <w:r>
        <w:rPr>
          <w:sz w:val="22"/>
        </w:rPr>
        <w:t>shall</w:t>
      </w:r>
      <w:r>
        <w:rPr>
          <w:spacing w:val="-4"/>
          <w:sz w:val="22"/>
        </w:rPr>
        <w:t> </w:t>
      </w:r>
      <w:r>
        <w:rPr>
          <w:sz w:val="22"/>
        </w:rPr>
        <w:t>be</w:t>
      </w:r>
      <w:r>
        <w:rPr>
          <w:spacing w:val="-2"/>
          <w:sz w:val="22"/>
        </w:rPr>
        <w:t> </w:t>
      </w:r>
      <w:r>
        <w:rPr>
          <w:sz w:val="22"/>
        </w:rPr>
        <w:t>considered</w:t>
      </w:r>
      <w:r>
        <w:rPr>
          <w:spacing w:val="-2"/>
          <w:sz w:val="22"/>
        </w:rPr>
        <w:t> </w:t>
      </w:r>
      <w:r>
        <w:rPr>
          <w:sz w:val="22"/>
        </w:rPr>
        <w:t>in</w:t>
      </w:r>
      <w:r>
        <w:rPr>
          <w:spacing w:val="-2"/>
          <w:sz w:val="22"/>
        </w:rPr>
        <w:t> </w:t>
      </w:r>
      <w:r>
        <w:rPr>
          <w:sz w:val="22"/>
        </w:rPr>
        <w:t>the</w:t>
      </w:r>
      <w:r>
        <w:rPr>
          <w:spacing w:val="-2"/>
          <w:sz w:val="22"/>
        </w:rPr>
        <w:t> </w:t>
      </w:r>
      <w:r>
        <w:rPr>
          <w:sz w:val="22"/>
        </w:rPr>
        <w:t>order</w:t>
      </w:r>
      <w:r>
        <w:rPr>
          <w:spacing w:val="-3"/>
          <w:sz w:val="22"/>
        </w:rPr>
        <w:t> </w:t>
      </w:r>
      <w:r>
        <w:rPr>
          <w:sz w:val="22"/>
        </w:rPr>
        <w:t>that</w:t>
      </w:r>
      <w:r>
        <w:rPr>
          <w:spacing w:val="-6"/>
          <w:sz w:val="22"/>
        </w:rPr>
        <w:t> </w:t>
      </w:r>
      <w:r>
        <w:rPr>
          <w:sz w:val="22"/>
        </w:rPr>
        <w:t>they</w:t>
      </w:r>
      <w:r>
        <w:rPr>
          <w:spacing w:val="-9"/>
          <w:sz w:val="22"/>
        </w:rPr>
        <w:t> </w:t>
      </w:r>
      <w:r>
        <w:rPr>
          <w:sz w:val="22"/>
        </w:rPr>
        <w:t>appear</w:t>
      </w:r>
      <w:r>
        <w:rPr>
          <w:spacing w:val="-3"/>
          <w:sz w:val="22"/>
        </w:rPr>
        <w:t> </w:t>
      </w:r>
      <w:r>
        <w:rPr>
          <w:sz w:val="22"/>
        </w:rPr>
        <w:t>unless the order is changed at the discretion of the chair of the meeting.</w:t>
      </w:r>
    </w:p>
    <w:p>
      <w:pPr>
        <w:pStyle w:val="ListParagraph"/>
        <w:numPr>
          <w:ilvl w:val="0"/>
          <w:numId w:val="1"/>
        </w:numPr>
        <w:tabs>
          <w:tab w:pos="1091" w:val="left" w:leader="none"/>
        </w:tabs>
        <w:spacing w:line="276" w:lineRule="auto" w:before="199" w:after="0"/>
        <w:ind w:left="1091" w:right="188" w:hanging="565"/>
        <w:jc w:val="left"/>
        <w:rPr>
          <w:sz w:val="22"/>
        </w:rPr>
      </w:pPr>
      <w:r>
        <w:rPr>
          <w:sz w:val="22"/>
        </w:rPr>
        <w:t>A</w:t>
      </w:r>
      <w:r>
        <w:rPr>
          <w:spacing w:val="-5"/>
          <w:sz w:val="22"/>
        </w:rPr>
        <w:t> </w:t>
      </w:r>
      <w:r>
        <w:rPr>
          <w:sz w:val="22"/>
        </w:rPr>
        <w:t>motion</w:t>
      </w:r>
      <w:r>
        <w:rPr>
          <w:spacing w:val="-1"/>
          <w:sz w:val="22"/>
        </w:rPr>
        <w:t> </w:t>
      </w:r>
      <w:r>
        <w:rPr>
          <w:sz w:val="22"/>
        </w:rPr>
        <w:t>(including</w:t>
      </w:r>
      <w:r>
        <w:rPr>
          <w:spacing w:val="-6"/>
          <w:sz w:val="22"/>
        </w:rPr>
        <w:t> </w:t>
      </w:r>
      <w:r>
        <w:rPr>
          <w:sz w:val="22"/>
        </w:rPr>
        <w:t>an</w:t>
      </w:r>
      <w:r>
        <w:rPr>
          <w:spacing w:val="-1"/>
          <w:sz w:val="22"/>
        </w:rPr>
        <w:t> </w:t>
      </w:r>
      <w:r>
        <w:rPr>
          <w:sz w:val="22"/>
        </w:rPr>
        <w:t>amendment)</w:t>
      </w:r>
      <w:r>
        <w:rPr>
          <w:spacing w:val="-2"/>
          <w:sz w:val="22"/>
        </w:rPr>
        <w:t> </w:t>
      </w:r>
      <w:r>
        <w:rPr>
          <w:sz w:val="22"/>
        </w:rPr>
        <w:t>shall</w:t>
      </w:r>
      <w:r>
        <w:rPr>
          <w:spacing w:val="-3"/>
          <w:sz w:val="22"/>
        </w:rPr>
        <w:t> </w:t>
      </w:r>
      <w:r>
        <w:rPr>
          <w:sz w:val="22"/>
        </w:rPr>
        <w:t>not</w:t>
      </w:r>
      <w:r>
        <w:rPr>
          <w:spacing w:val="-5"/>
          <w:sz w:val="22"/>
        </w:rPr>
        <w:t> </w:t>
      </w:r>
      <w:r>
        <w:rPr>
          <w:sz w:val="22"/>
        </w:rPr>
        <w:t>be</w:t>
      </w:r>
      <w:r>
        <w:rPr>
          <w:spacing w:val="-1"/>
          <w:sz w:val="22"/>
        </w:rPr>
        <w:t> </w:t>
      </w:r>
      <w:r>
        <w:rPr>
          <w:sz w:val="22"/>
        </w:rPr>
        <w:t>progressed</w:t>
      </w:r>
      <w:r>
        <w:rPr>
          <w:spacing w:val="-6"/>
          <w:sz w:val="22"/>
        </w:rPr>
        <w:t> </w:t>
      </w:r>
      <w:r>
        <w:rPr>
          <w:sz w:val="22"/>
        </w:rPr>
        <w:t>unless</w:t>
      </w:r>
      <w:r>
        <w:rPr>
          <w:spacing w:val="-4"/>
          <w:sz w:val="22"/>
        </w:rPr>
        <w:t> </w:t>
      </w:r>
      <w:r>
        <w:rPr>
          <w:sz w:val="22"/>
        </w:rPr>
        <w:t>it</w:t>
      </w:r>
      <w:r>
        <w:rPr>
          <w:spacing w:val="-5"/>
          <w:sz w:val="22"/>
        </w:rPr>
        <w:t> </w:t>
      </w:r>
      <w:r>
        <w:rPr>
          <w:sz w:val="22"/>
        </w:rPr>
        <w:t>has</w:t>
      </w:r>
      <w:r>
        <w:rPr>
          <w:spacing w:val="-4"/>
          <w:sz w:val="22"/>
        </w:rPr>
        <w:t> </w:t>
      </w:r>
      <w:r>
        <w:rPr>
          <w:sz w:val="22"/>
        </w:rPr>
        <w:t>been moved and seconded.</w:t>
      </w:r>
    </w:p>
    <w:p>
      <w:pPr>
        <w:pStyle w:val="ListParagraph"/>
        <w:numPr>
          <w:ilvl w:val="0"/>
          <w:numId w:val="1"/>
        </w:numPr>
        <w:tabs>
          <w:tab w:pos="1091" w:val="left" w:leader="none"/>
        </w:tabs>
        <w:spacing w:line="276" w:lineRule="auto" w:before="198" w:after="0"/>
        <w:ind w:left="1091" w:right="445" w:hanging="565"/>
        <w:jc w:val="left"/>
        <w:rPr>
          <w:sz w:val="22"/>
        </w:rPr>
      </w:pPr>
      <w:r>
        <w:rPr>
          <w:sz w:val="22"/>
        </w:rPr>
        <w:t>A</w:t>
      </w:r>
      <w:r>
        <w:rPr>
          <w:spacing w:val="-4"/>
          <w:sz w:val="22"/>
        </w:rPr>
        <w:t> </w:t>
      </w:r>
      <w:r>
        <w:rPr>
          <w:sz w:val="22"/>
        </w:rPr>
        <w:t>motion</w:t>
      </w:r>
      <w:r>
        <w:rPr>
          <w:spacing w:val="-5"/>
          <w:sz w:val="22"/>
        </w:rPr>
        <w:t> </w:t>
      </w:r>
      <w:r>
        <w:rPr>
          <w:sz w:val="22"/>
        </w:rPr>
        <w:t>on</w:t>
      </w:r>
      <w:r>
        <w:rPr>
          <w:spacing w:val="-1"/>
          <w:sz w:val="22"/>
        </w:rPr>
        <w:t> </w:t>
      </w:r>
      <w:r>
        <w:rPr>
          <w:sz w:val="22"/>
        </w:rPr>
        <w:t>the</w:t>
      </w:r>
      <w:r>
        <w:rPr>
          <w:spacing w:val="-1"/>
          <w:sz w:val="22"/>
        </w:rPr>
        <w:t> </w:t>
      </w:r>
      <w:r>
        <w:rPr>
          <w:sz w:val="22"/>
        </w:rPr>
        <w:t>agenda</w:t>
      </w:r>
      <w:r>
        <w:rPr>
          <w:spacing w:val="-1"/>
          <w:sz w:val="22"/>
        </w:rPr>
        <w:t> </w:t>
      </w:r>
      <w:r>
        <w:rPr>
          <w:sz w:val="22"/>
        </w:rPr>
        <w:t>that</w:t>
      </w:r>
      <w:r>
        <w:rPr>
          <w:spacing w:val="-4"/>
          <w:sz w:val="22"/>
        </w:rPr>
        <w:t> </w:t>
      </w:r>
      <w:r>
        <w:rPr>
          <w:sz w:val="22"/>
        </w:rPr>
        <w:t>is</w:t>
      </w:r>
      <w:r>
        <w:rPr>
          <w:spacing w:val="-3"/>
          <w:sz w:val="22"/>
        </w:rPr>
        <w:t> </w:t>
      </w:r>
      <w:r>
        <w:rPr>
          <w:sz w:val="22"/>
        </w:rPr>
        <w:t>not</w:t>
      </w:r>
      <w:r>
        <w:rPr>
          <w:spacing w:val="-4"/>
          <w:sz w:val="22"/>
        </w:rPr>
        <w:t> </w:t>
      </w:r>
      <w:r>
        <w:rPr>
          <w:sz w:val="22"/>
        </w:rPr>
        <w:t>moved</w:t>
      </w:r>
      <w:r>
        <w:rPr>
          <w:spacing w:val="-5"/>
          <w:sz w:val="22"/>
        </w:rPr>
        <w:t> </w:t>
      </w:r>
      <w:r>
        <w:rPr>
          <w:sz w:val="22"/>
        </w:rPr>
        <w:t>by</w:t>
      </w:r>
      <w:r>
        <w:rPr>
          <w:spacing w:val="-3"/>
          <w:sz w:val="22"/>
        </w:rPr>
        <w:t> </w:t>
      </w:r>
      <w:r>
        <w:rPr>
          <w:sz w:val="22"/>
        </w:rPr>
        <w:t>its</w:t>
      </w:r>
      <w:r>
        <w:rPr>
          <w:spacing w:val="-3"/>
          <w:sz w:val="22"/>
        </w:rPr>
        <w:t> </w:t>
      </w:r>
      <w:r>
        <w:rPr>
          <w:sz w:val="22"/>
        </w:rPr>
        <w:t>proposer</w:t>
      </w:r>
      <w:r>
        <w:rPr>
          <w:spacing w:val="-2"/>
          <w:sz w:val="22"/>
        </w:rPr>
        <w:t> </w:t>
      </w:r>
      <w:r>
        <w:rPr>
          <w:sz w:val="22"/>
        </w:rPr>
        <w:t>may</w:t>
      </w:r>
      <w:r>
        <w:rPr>
          <w:spacing w:val="-3"/>
          <w:sz w:val="22"/>
        </w:rPr>
        <w:t> </w:t>
      </w:r>
      <w:r>
        <w:rPr>
          <w:sz w:val="22"/>
        </w:rPr>
        <w:t>be</w:t>
      </w:r>
      <w:r>
        <w:rPr>
          <w:spacing w:val="-1"/>
          <w:sz w:val="22"/>
        </w:rPr>
        <w:t> </w:t>
      </w:r>
      <w:r>
        <w:rPr>
          <w:sz w:val="22"/>
        </w:rPr>
        <w:t>treated</w:t>
      </w:r>
      <w:r>
        <w:rPr>
          <w:spacing w:val="-5"/>
          <w:sz w:val="22"/>
        </w:rPr>
        <w:t> </w:t>
      </w:r>
      <w:r>
        <w:rPr>
          <w:sz w:val="22"/>
        </w:rPr>
        <w:t>by the chair of the meeting as withdrawn.</w:t>
      </w:r>
    </w:p>
    <w:p>
      <w:pPr>
        <w:pStyle w:val="ListParagraph"/>
        <w:numPr>
          <w:ilvl w:val="0"/>
          <w:numId w:val="1"/>
        </w:numPr>
        <w:tabs>
          <w:tab w:pos="1091" w:val="left" w:leader="none"/>
        </w:tabs>
        <w:spacing w:line="276" w:lineRule="auto" w:before="203" w:after="0"/>
        <w:ind w:left="1091" w:right="164" w:hanging="565"/>
        <w:jc w:val="left"/>
        <w:rPr>
          <w:sz w:val="22"/>
        </w:rPr>
      </w:pPr>
      <w:r>
        <w:rPr>
          <w:sz w:val="22"/>
        </w:rPr>
        <w:t>If</w:t>
      </w:r>
      <w:r>
        <w:rPr>
          <w:spacing w:val="-5"/>
          <w:sz w:val="22"/>
        </w:rPr>
        <w:t> </w:t>
      </w:r>
      <w:r>
        <w:rPr>
          <w:sz w:val="22"/>
        </w:rPr>
        <w:t>a</w:t>
      </w:r>
      <w:r>
        <w:rPr>
          <w:spacing w:val="-1"/>
          <w:sz w:val="22"/>
        </w:rPr>
        <w:t> </w:t>
      </w:r>
      <w:r>
        <w:rPr>
          <w:sz w:val="22"/>
        </w:rPr>
        <w:t>motion</w:t>
      </w:r>
      <w:r>
        <w:rPr>
          <w:spacing w:val="-1"/>
          <w:sz w:val="22"/>
        </w:rPr>
        <w:t> </w:t>
      </w:r>
      <w:r>
        <w:rPr>
          <w:sz w:val="22"/>
        </w:rPr>
        <w:t>(including</w:t>
      </w:r>
      <w:r>
        <w:rPr>
          <w:spacing w:val="-6"/>
          <w:sz w:val="22"/>
        </w:rPr>
        <w:t> </w:t>
      </w:r>
      <w:r>
        <w:rPr>
          <w:sz w:val="22"/>
        </w:rPr>
        <w:t>an</w:t>
      </w:r>
      <w:r>
        <w:rPr>
          <w:spacing w:val="-1"/>
          <w:sz w:val="22"/>
        </w:rPr>
        <w:t> </w:t>
      </w:r>
      <w:r>
        <w:rPr>
          <w:sz w:val="22"/>
        </w:rPr>
        <w:t>amendment)</w:t>
      </w:r>
      <w:r>
        <w:rPr>
          <w:spacing w:val="-2"/>
          <w:sz w:val="22"/>
        </w:rPr>
        <w:t> </w:t>
      </w:r>
      <w:r>
        <w:rPr>
          <w:sz w:val="22"/>
        </w:rPr>
        <w:t>has</w:t>
      </w:r>
      <w:r>
        <w:rPr>
          <w:spacing w:val="-9"/>
          <w:sz w:val="22"/>
        </w:rPr>
        <w:t> </w:t>
      </w:r>
      <w:r>
        <w:rPr>
          <w:sz w:val="22"/>
        </w:rPr>
        <w:t>been</w:t>
      </w:r>
      <w:r>
        <w:rPr>
          <w:spacing w:val="-1"/>
          <w:sz w:val="22"/>
        </w:rPr>
        <w:t> </w:t>
      </w:r>
      <w:r>
        <w:rPr>
          <w:sz w:val="22"/>
        </w:rPr>
        <w:t>seconded,</w:t>
      </w:r>
      <w:r>
        <w:rPr>
          <w:spacing w:val="-5"/>
          <w:sz w:val="22"/>
        </w:rPr>
        <w:t> </w:t>
      </w:r>
      <w:r>
        <w:rPr>
          <w:sz w:val="22"/>
        </w:rPr>
        <w:t>it</w:t>
      </w:r>
      <w:r>
        <w:rPr>
          <w:spacing w:val="-5"/>
          <w:sz w:val="22"/>
        </w:rPr>
        <w:t> </w:t>
      </w:r>
      <w:r>
        <w:rPr>
          <w:sz w:val="22"/>
        </w:rPr>
        <w:t>may</w:t>
      </w:r>
      <w:r>
        <w:rPr>
          <w:spacing w:val="-4"/>
          <w:sz w:val="22"/>
        </w:rPr>
        <w:t> </w:t>
      </w:r>
      <w:r>
        <w:rPr>
          <w:sz w:val="22"/>
        </w:rPr>
        <w:t>be</w:t>
      </w:r>
      <w:r>
        <w:rPr>
          <w:spacing w:val="-1"/>
          <w:sz w:val="22"/>
        </w:rPr>
        <w:t> </w:t>
      </w:r>
      <w:r>
        <w:rPr>
          <w:sz w:val="22"/>
        </w:rPr>
        <w:t>withdrawn by the proposer only with the consent of the seconder and the meeting.</w:t>
      </w:r>
    </w:p>
    <w:p>
      <w:pPr>
        <w:pStyle w:val="ListParagraph"/>
        <w:numPr>
          <w:ilvl w:val="0"/>
          <w:numId w:val="1"/>
        </w:numPr>
        <w:tabs>
          <w:tab w:pos="1091" w:val="left" w:leader="none"/>
        </w:tabs>
        <w:spacing w:line="276" w:lineRule="auto" w:before="194" w:after="0"/>
        <w:ind w:left="1091" w:right="389" w:hanging="565"/>
        <w:jc w:val="left"/>
        <w:rPr>
          <w:sz w:val="22"/>
        </w:rPr>
      </w:pPr>
      <w:r>
        <w:rPr>
          <w:sz w:val="22"/>
        </w:rPr>
        <w:t>An</w:t>
      </w:r>
      <w:r>
        <w:rPr>
          <w:spacing w:val="-1"/>
          <w:sz w:val="22"/>
        </w:rPr>
        <w:t> </w:t>
      </w:r>
      <w:r>
        <w:rPr>
          <w:sz w:val="22"/>
        </w:rPr>
        <w:t>amendment</w:t>
      </w:r>
      <w:r>
        <w:rPr>
          <w:spacing w:val="-5"/>
          <w:sz w:val="22"/>
        </w:rPr>
        <w:t> </w:t>
      </w:r>
      <w:r>
        <w:rPr>
          <w:sz w:val="22"/>
        </w:rPr>
        <w:t>is</w:t>
      </w:r>
      <w:r>
        <w:rPr>
          <w:spacing w:val="-4"/>
          <w:sz w:val="22"/>
        </w:rPr>
        <w:t> </w:t>
      </w:r>
      <w:r>
        <w:rPr>
          <w:sz w:val="22"/>
        </w:rPr>
        <w:t>a</w:t>
      </w:r>
      <w:r>
        <w:rPr>
          <w:spacing w:val="-1"/>
          <w:sz w:val="22"/>
        </w:rPr>
        <w:t> </w:t>
      </w:r>
      <w:r>
        <w:rPr>
          <w:sz w:val="22"/>
        </w:rPr>
        <w:t>proposal</w:t>
      </w:r>
      <w:r>
        <w:rPr>
          <w:spacing w:val="-3"/>
          <w:sz w:val="22"/>
        </w:rPr>
        <w:t> </w:t>
      </w:r>
      <w:r>
        <w:rPr>
          <w:sz w:val="22"/>
        </w:rPr>
        <w:t>to</w:t>
      </w:r>
      <w:r>
        <w:rPr>
          <w:spacing w:val="-1"/>
          <w:sz w:val="22"/>
        </w:rPr>
        <w:t> </w:t>
      </w:r>
      <w:r>
        <w:rPr>
          <w:sz w:val="22"/>
        </w:rPr>
        <w:t>remove</w:t>
      </w:r>
      <w:r>
        <w:rPr>
          <w:spacing w:val="-1"/>
          <w:sz w:val="22"/>
        </w:rPr>
        <w:t> </w:t>
      </w:r>
      <w:r>
        <w:rPr>
          <w:sz w:val="22"/>
        </w:rPr>
        <w:t>or</w:t>
      </w:r>
      <w:r>
        <w:rPr>
          <w:spacing w:val="-2"/>
          <w:sz w:val="22"/>
        </w:rPr>
        <w:t> </w:t>
      </w:r>
      <w:r>
        <w:rPr>
          <w:sz w:val="22"/>
        </w:rPr>
        <w:t>add</w:t>
      </w:r>
      <w:r>
        <w:rPr>
          <w:spacing w:val="-1"/>
          <w:sz w:val="22"/>
        </w:rPr>
        <w:t> </w:t>
      </w:r>
      <w:r>
        <w:rPr>
          <w:sz w:val="22"/>
        </w:rPr>
        <w:t>words</w:t>
      </w:r>
      <w:r>
        <w:rPr>
          <w:spacing w:val="-4"/>
          <w:sz w:val="22"/>
        </w:rPr>
        <w:t> </w:t>
      </w:r>
      <w:r>
        <w:rPr>
          <w:sz w:val="22"/>
        </w:rPr>
        <w:t>to</w:t>
      </w:r>
      <w:r>
        <w:rPr>
          <w:spacing w:val="-1"/>
          <w:sz w:val="22"/>
        </w:rPr>
        <w:t> </w:t>
      </w:r>
      <w:r>
        <w:rPr>
          <w:sz w:val="22"/>
        </w:rPr>
        <w:t>a</w:t>
      </w:r>
      <w:r>
        <w:rPr>
          <w:spacing w:val="-1"/>
          <w:sz w:val="22"/>
        </w:rPr>
        <w:t> </w:t>
      </w:r>
      <w:r>
        <w:rPr>
          <w:sz w:val="22"/>
        </w:rPr>
        <w:t>motion.</w:t>
      </w:r>
      <w:r>
        <w:rPr>
          <w:spacing w:val="-5"/>
          <w:sz w:val="22"/>
        </w:rPr>
        <w:t> </w:t>
      </w:r>
      <w:r>
        <w:rPr>
          <w:sz w:val="22"/>
        </w:rPr>
        <w:t>It</w:t>
      </w:r>
      <w:r>
        <w:rPr>
          <w:spacing w:val="-5"/>
          <w:sz w:val="22"/>
        </w:rPr>
        <w:t> </w:t>
      </w:r>
      <w:r>
        <w:rPr>
          <w:sz w:val="22"/>
        </w:rPr>
        <w:t>shall</w:t>
      </w:r>
      <w:r>
        <w:rPr>
          <w:spacing w:val="-8"/>
          <w:sz w:val="22"/>
        </w:rPr>
        <w:t> </w:t>
      </w:r>
      <w:r>
        <w:rPr>
          <w:sz w:val="22"/>
        </w:rPr>
        <w:t>not negate the motion.</w:t>
      </w:r>
    </w:p>
    <w:p>
      <w:pPr>
        <w:pStyle w:val="ListParagraph"/>
        <w:numPr>
          <w:ilvl w:val="0"/>
          <w:numId w:val="1"/>
        </w:numPr>
        <w:tabs>
          <w:tab w:pos="1091" w:val="left" w:leader="none"/>
        </w:tabs>
        <w:spacing w:line="278" w:lineRule="auto" w:before="198" w:after="0"/>
        <w:ind w:left="1091" w:right="280" w:hanging="565"/>
        <w:jc w:val="left"/>
        <w:rPr>
          <w:sz w:val="22"/>
        </w:rPr>
      </w:pPr>
      <w:r>
        <w:rPr>
          <w:sz w:val="22"/>
        </w:rPr>
        <w:t>If an amendment to the original motion is carried, the original motion (as amended)</w:t>
      </w:r>
      <w:r>
        <w:rPr>
          <w:spacing w:val="-3"/>
          <w:sz w:val="22"/>
        </w:rPr>
        <w:t> </w:t>
      </w:r>
      <w:r>
        <w:rPr>
          <w:sz w:val="22"/>
        </w:rPr>
        <w:t>becomes</w:t>
      </w:r>
      <w:r>
        <w:rPr>
          <w:spacing w:val="-7"/>
          <w:sz w:val="22"/>
        </w:rPr>
        <w:t> </w:t>
      </w:r>
      <w:r>
        <w:rPr>
          <w:sz w:val="22"/>
        </w:rPr>
        <w:t>the</w:t>
      </w:r>
      <w:r>
        <w:rPr>
          <w:spacing w:val="-4"/>
          <w:sz w:val="22"/>
        </w:rPr>
        <w:t> </w:t>
      </w:r>
      <w:r>
        <w:rPr>
          <w:sz w:val="22"/>
        </w:rPr>
        <w:t>substantive</w:t>
      </w:r>
      <w:r>
        <w:rPr>
          <w:spacing w:val="-4"/>
          <w:sz w:val="22"/>
        </w:rPr>
        <w:t> </w:t>
      </w:r>
      <w:r>
        <w:rPr>
          <w:sz w:val="22"/>
        </w:rPr>
        <w:t>motion</w:t>
      </w:r>
      <w:r>
        <w:rPr>
          <w:spacing w:val="-4"/>
          <w:sz w:val="22"/>
        </w:rPr>
        <w:t> </w:t>
      </w:r>
      <w:r>
        <w:rPr>
          <w:sz w:val="22"/>
        </w:rPr>
        <w:t>upon</w:t>
      </w:r>
      <w:r>
        <w:rPr>
          <w:spacing w:val="-4"/>
          <w:sz w:val="22"/>
        </w:rPr>
        <w:t> </w:t>
      </w:r>
      <w:r>
        <w:rPr>
          <w:sz w:val="22"/>
        </w:rPr>
        <w:t>which</w:t>
      </w:r>
      <w:r>
        <w:rPr>
          <w:spacing w:val="-4"/>
          <w:sz w:val="22"/>
        </w:rPr>
        <w:t> </w:t>
      </w:r>
      <w:r>
        <w:rPr>
          <w:sz w:val="22"/>
        </w:rPr>
        <w:t>further</w:t>
      </w:r>
      <w:r>
        <w:rPr>
          <w:spacing w:val="-9"/>
          <w:sz w:val="22"/>
        </w:rPr>
        <w:t> </w:t>
      </w:r>
      <w:r>
        <w:rPr>
          <w:sz w:val="22"/>
        </w:rPr>
        <w:t>amendment(s) may be moved.</w:t>
      </w:r>
    </w:p>
    <w:p>
      <w:pPr>
        <w:pStyle w:val="ListParagraph"/>
        <w:numPr>
          <w:ilvl w:val="0"/>
          <w:numId w:val="1"/>
        </w:numPr>
        <w:tabs>
          <w:tab w:pos="1091" w:val="left" w:leader="none"/>
        </w:tabs>
        <w:spacing w:line="276" w:lineRule="auto" w:before="195" w:after="0"/>
        <w:ind w:left="1091" w:right="264" w:hanging="565"/>
        <w:jc w:val="left"/>
        <w:rPr>
          <w:sz w:val="22"/>
        </w:rPr>
      </w:pPr>
      <w:r>
        <w:rPr>
          <w:sz w:val="22"/>
        </w:rPr>
        <w:t>An</w:t>
      </w:r>
      <w:r>
        <w:rPr>
          <w:spacing w:val="-1"/>
          <w:sz w:val="22"/>
        </w:rPr>
        <w:t> </w:t>
      </w:r>
      <w:r>
        <w:rPr>
          <w:sz w:val="22"/>
        </w:rPr>
        <w:t>amendment</w:t>
      </w:r>
      <w:r>
        <w:rPr>
          <w:spacing w:val="-5"/>
          <w:sz w:val="22"/>
        </w:rPr>
        <w:t> </w:t>
      </w:r>
      <w:r>
        <w:rPr>
          <w:sz w:val="22"/>
        </w:rPr>
        <w:t>shall</w:t>
      </w:r>
      <w:r>
        <w:rPr>
          <w:spacing w:val="-3"/>
          <w:sz w:val="22"/>
        </w:rPr>
        <w:t> </w:t>
      </w:r>
      <w:r>
        <w:rPr>
          <w:sz w:val="22"/>
        </w:rPr>
        <w:t>not</w:t>
      </w:r>
      <w:r>
        <w:rPr>
          <w:spacing w:val="-5"/>
          <w:sz w:val="22"/>
        </w:rPr>
        <w:t> </w:t>
      </w:r>
      <w:r>
        <w:rPr>
          <w:sz w:val="22"/>
        </w:rPr>
        <w:t>be</w:t>
      </w:r>
      <w:r>
        <w:rPr>
          <w:spacing w:val="-1"/>
          <w:sz w:val="22"/>
        </w:rPr>
        <w:t> </w:t>
      </w:r>
      <w:r>
        <w:rPr>
          <w:sz w:val="22"/>
        </w:rPr>
        <w:t>considered</w:t>
      </w:r>
      <w:r>
        <w:rPr>
          <w:spacing w:val="-1"/>
          <w:sz w:val="22"/>
        </w:rPr>
        <w:t> </w:t>
      </w:r>
      <w:r>
        <w:rPr>
          <w:sz w:val="22"/>
        </w:rPr>
        <w:t>unless</w:t>
      </w:r>
      <w:r>
        <w:rPr>
          <w:spacing w:val="-9"/>
          <w:sz w:val="22"/>
        </w:rPr>
        <w:t> </w:t>
      </w:r>
      <w:r>
        <w:rPr>
          <w:sz w:val="22"/>
        </w:rPr>
        <w:t>early</w:t>
      </w:r>
      <w:r>
        <w:rPr>
          <w:spacing w:val="-9"/>
          <w:sz w:val="22"/>
        </w:rPr>
        <w:t> </w:t>
      </w:r>
      <w:r>
        <w:rPr>
          <w:sz w:val="22"/>
        </w:rPr>
        <w:t>verbal</w:t>
      </w:r>
      <w:r>
        <w:rPr>
          <w:spacing w:val="-3"/>
          <w:sz w:val="22"/>
        </w:rPr>
        <w:t> </w:t>
      </w:r>
      <w:r>
        <w:rPr>
          <w:sz w:val="22"/>
        </w:rPr>
        <w:t>notice</w:t>
      </w:r>
      <w:r>
        <w:rPr>
          <w:spacing w:val="-1"/>
          <w:sz w:val="22"/>
        </w:rPr>
        <w:t> </w:t>
      </w:r>
      <w:r>
        <w:rPr>
          <w:sz w:val="22"/>
        </w:rPr>
        <w:t>of</w:t>
      </w:r>
      <w:r>
        <w:rPr>
          <w:spacing w:val="-5"/>
          <w:sz w:val="22"/>
        </w:rPr>
        <w:t> </w:t>
      </w:r>
      <w:r>
        <w:rPr>
          <w:sz w:val="22"/>
        </w:rPr>
        <w:t>it</w:t>
      </w:r>
      <w:r>
        <w:rPr>
          <w:spacing w:val="-5"/>
          <w:sz w:val="22"/>
        </w:rPr>
        <w:t> </w:t>
      </w:r>
      <w:r>
        <w:rPr>
          <w:sz w:val="22"/>
        </w:rPr>
        <w:t>is</w:t>
      </w:r>
      <w:r>
        <w:rPr>
          <w:spacing w:val="-4"/>
          <w:sz w:val="22"/>
        </w:rPr>
        <w:t> </w:t>
      </w:r>
      <w:r>
        <w:rPr>
          <w:sz w:val="22"/>
        </w:rPr>
        <w:t>given at the meeting and, if requested by the chair of the meeting, is expressed in writing to the chair.</w:t>
      </w:r>
    </w:p>
    <w:p>
      <w:pPr>
        <w:pStyle w:val="ListParagraph"/>
        <w:numPr>
          <w:ilvl w:val="0"/>
          <w:numId w:val="1"/>
        </w:numPr>
        <w:tabs>
          <w:tab w:pos="1091" w:val="left" w:leader="none"/>
        </w:tabs>
        <w:spacing w:line="276" w:lineRule="auto" w:before="207" w:after="0"/>
        <w:ind w:left="1091" w:right="228" w:hanging="565"/>
        <w:jc w:val="left"/>
        <w:rPr>
          <w:sz w:val="22"/>
        </w:rPr>
      </w:pPr>
      <w:r>
        <w:rPr>
          <w:sz w:val="22"/>
        </w:rPr>
        <w:t>A councillor may move an amendment to their own motion if agreed by the meeting.</w:t>
      </w:r>
      <w:r>
        <w:rPr>
          <w:spacing w:val="-5"/>
          <w:sz w:val="22"/>
        </w:rPr>
        <w:t> </w:t>
      </w:r>
      <w:r>
        <w:rPr>
          <w:sz w:val="22"/>
        </w:rPr>
        <w:t>If</w:t>
      </w:r>
      <w:r>
        <w:rPr>
          <w:spacing w:val="-5"/>
          <w:sz w:val="22"/>
        </w:rPr>
        <w:t> </w:t>
      </w:r>
      <w:r>
        <w:rPr>
          <w:sz w:val="22"/>
        </w:rPr>
        <w:t>a</w:t>
      </w:r>
      <w:r>
        <w:rPr>
          <w:spacing w:val="-1"/>
          <w:sz w:val="22"/>
        </w:rPr>
        <w:t> </w:t>
      </w:r>
      <w:r>
        <w:rPr>
          <w:sz w:val="22"/>
        </w:rPr>
        <w:t>motion</w:t>
      </w:r>
      <w:r>
        <w:rPr>
          <w:spacing w:val="-1"/>
          <w:sz w:val="22"/>
        </w:rPr>
        <w:t> </w:t>
      </w:r>
      <w:r>
        <w:rPr>
          <w:sz w:val="22"/>
        </w:rPr>
        <w:t>has</w:t>
      </w:r>
      <w:r>
        <w:rPr>
          <w:spacing w:val="-9"/>
          <w:sz w:val="22"/>
        </w:rPr>
        <w:t> </w:t>
      </w:r>
      <w:r>
        <w:rPr>
          <w:sz w:val="22"/>
        </w:rPr>
        <w:t>already</w:t>
      </w:r>
      <w:r>
        <w:rPr>
          <w:spacing w:val="-4"/>
          <w:sz w:val="22"/>
        </w:rPr>
        <w:t> </w:t>
      </w:r>
      <w:r>
        <w:rPr>
          <w:sz w:val="22"/>
        </w:rPr>
        <w:t>been</w:t>
      </w:r>
      <w:r>
        <w:rPr>
          <w:spacing w:val="-1"/>
          <w:sz w:val="22"/>
        </w:rPr>
        <w:t> </w:t>
      </w:r>
      <w:r>
        <w:rPr>
          <w:sz w:val="22"/>
        </w:rPr>
        <w:t>seconded,</w:t>
      </w:r>
      <w:r>
        <w:rPr>
          <w:spacing w:val="-5"/>
          <w:sz w:val="22"/>
        </w:rPr>
        <w:t> </w:t>
      </w:r>
      <w:r>
        <w:rPr>
          <w:sz w:val="22"/>
        </w:rPr>
        <w:t>the</w:t>
      </w:r>
      <w:r>
        <w:rPr>
          <w:spacing w:val="-1"/>
          <w:sz w:val="22"/>
        </w:rPr>
        <w:t> </w:t>
      </w:r>
      <w:r>
        <w:rPr>
          <w:sz w:val="22"/>
        </w:rPr>
        <w:t>amendment</w:t>
      </w:r>
      <w:r>
        <w:rPr>
          <w:spacing w:val="-5"/>
          <w:sz w:val="22"/>
        </w:rPr>
        <w:t> </w:t>
      </w:r>
      <w:r>
        <w:rPr>
          <w:sz w:val="22"/>
        </w:rPr>
        <w:t>shall</w:t>
      </w:r>
      <w:r>
        <w:rPr>
          <w:spacing w:val="-8"/>
          <w:sz w:val="22"/>
        </w:rPr>
        <w:t> </w:t>
      </w:r>
      <w:r>
        <w:rPr>
          <w:sz w:val="22"/>
        </w:rPr>
        <w:t>be</w:t>
      </w:r>
      <w:r>
        <w:rPr>
          <w:spacing w:val="-1"/>
          <w:sz w:val="22"/>
        </w:rPr>
        <w:t> </w:t>
      </w:r>
      <w:r>
        <w:rPr>
          <w:sz w:val="22"/>
        </w:rPr>
        <w:t>with the consent of the seconder and the meeting.</w:t>
      </w:r>
    </w:p>
    <w:p>
      <w:pPr>
        <w:pStyle w:val="ListParagraph"/>
        <w:numPr>
          <w:ilvl w:val="0"/>
          <w:numId w:val="1"/>
        </w:numPr>
        <w:tabs>
          <w:tab w:pos="1091" w:val="left" w:leader="none"/>
        </w:tabs>
        <w:spacing w:line="276" w:lineRule="auto" w:before="193" w:after="0"/>
        <w:ind w:left="1091" w:right="282" w:hanging="565"/>
        <w:jc w:val="left"/>
        <w:rPr>
          <w:sz w:val="22"/>
        </w:rPr>
      </w:pPr>
      <w:r>
        <w:rPr>
          <w:sz w:val="22"/>
        </w:rPr>
        <w:t>If</w:t>
      </w:r>
      <w:r>
        <w:rPr>
          <w:spacing w:val="-1"/>
          <w:sz w:val="22"/>
        </w:rPr>
        <w:t> </w:t>
      </w:r>
      <w:r>
        <w:rPr>
          <w:sz w:val="22"/>
        </w:rPr>
        <w:t>there is more than one amendment</w:t>
      </w:r>
      <w:r>
        <w:rPr>
          <w:spacing w:val="-1"/>
          <w:sz w:val="22"/>
        </w:rPr>
        <w:t> </w:t>
      </w:r>
      <w:r>
        <w:rPr>
          <w:sz w:val="22"/>
        </w:rPr>
        <w:t>to an</w:t>
      </w:r>
      <w:r>
        <w:rPr>
          <w:spacing w:val="-2"/>
          <w:sz w:val="22"/>
        </w:rPr>
        <w:t> </w:t>
      </w:r>
      <w:r>
        <w:rPr>
          <w:sz w:val="22"/>
        </w:rPr>
        <w:t>original</w:t>
      </w:r>
      <w:r>
        <w:rPr>
          <w:spacing w:val="-5"/>
          <w:sz w:val="22"/>
        </w:rPr>
        <w:t> </w:t>
      </w:r>
      <w:r>
        <w:rPr>
          <w:sz w:val="22"/>
        </w:rPr>
        <w:t>or substantive motion,</w:t>
      </w:r>
      <w:r>
        <w:rPr>
          <w:spacing w:val="-1"/>
          <w:sz w:val="22"/>
        </w:rPr>
        <w:t> </w:t>
      </w:r>
      <w:r>
        <w:rPr>
          <w:sz w:val="22"/>
        </w:rPr>
        <w:t>the amendments</w:t>
      </w:r>
      <w:r>
        <w:rPr>
          <w:spacing w:val="-5"/>
          <w:sz w:val="22"/>
        </w:rPr>
        <w:t> </w:t>
      </w:r>
      <w:r>
        <w:rPr>
          <w:sz w:val="22"/>
        </w:rPr>
        <w:t>shall</w:t>
      </w:r>
      <w:r>
        <w:rPr>
          <w:spacing w:val="-4"/>
          <w:sz w:val="22"/>
        </w:rPr>
        <w:t> </w:t>
      </w:r>
      <w:r>
        <w:rPr>
          <w:sz w:val="22"/>
        </w:rPr>
        <w:t>be</w:t>
      </w:r>
      <w:r>
        <w:rPr>
          <w:spacing w:val="-2"/>
          <w:sz w:val="22"/>
        </w:rPr>
        <w:t> </w:t>
      </w:r>
      <w:r>
        <w:rPr>
          <w:sz w:val="22"/>
        </w:rPr>
        <w:t>moved</w:t>
      </w:r>
      <w:r>
        <w:rPr>
          <w:spacing w:val="-2"/>
          <w:sz w:val="22"/>
        </w:rPr>
        <w:t> </w:t>
      </w:r>
      <w:r>
        <w:rPr>
          <w:sz w:val="22"/>
        </w:rPr>
        <w:t>in</w:t>
      </w:r>
      <w:r>
        <w:rPr>
          <w:spacing w:val="-2"/>
          <w:sz w:val="22"/>
        </w:rPr>
        <w:t> </w:t>
      </w:r>
      <w:r>
        <w:rPr>
          <w:sz w:val="22"/>
        </w:rPr>
        <w:t>the</w:t>
      </w:r>
      <w:r>
        <w:rPr>
          <w:spacing w:val="-2"/>
          <w:sz w:val="22"/>
        </w:rPr>
        <w:t> </w:t>
      </w:r>
      <w:r>
        <w:rPr>
          <w:sz w:val="22"/>
        </w:rPr>
        <w:t>order</w:t>
      </w:r>
      <w:r>
        <w:rPr>
          <w:spacing w:val="-3"/>
          <w:sz w:val="22"/>
        </w:rPr>
        <w:t> </w:t>
      </w:r>
      <w:r>
        <w:rPr>
          <w:sz w:val="22"/>
        </w:rPr>
        <w:t>directed</w:t>
      </w:r>
      <w:r>
        <w:rPr>
          <w:spacing w:val="-2"/>
          <w:sz w:val="22"/>
        </w:rPr>
        <w:t> </w:t>
      </w:r>
      <w:r>
        <w:rPr>
          <w:sz w:val="22"/>
        </w:rPr>
        <w:t>by</w:t>
      </w:r>
      <w:r>
        <w:rPr>
          <w:spacing w:val="-5"/>
          <w:sz w:val="22"/>
        </w:rPr>
        <w:t> </w:t>
      </w:r>
      <w:r>
        <w:rPr>
          <w:sz w:val="22"/>
        </w:rPr>
        <w:t>the</w:t>
      </w:r>
      <w:r>
        <w:rPr>
          <w:spacing w:val="-2"/>
          <w:sz w:val="22"/>
        </w:rPr>
        <w:t> </w:t>
      </w:r>
      <w:r>
        <w:rPr>
          <w:sz w:val="22"/>
        </w:rPr>
        <w:t>chair of</w:t>
      </w:r>
      <w:r>
        <w:rPr>
          <w:spacing w:val="-6"/>
          <w:sz w:val="22"/>
        </w:rPr>
        <w:t> </w:t>
      </w:r>
      <w:r>
        <w:rPr>
          <w:sz w:val="22"/>
        </w:rPr>
        <w:t>the</w:t>
      </w:r>
      <w:r>
        <w:rPr>
          <w:spacing w:val="-2"/>
          <w:sz w:val="22"/>
        </w:rPr>
        <w:t> </w:t>
      </w:r>
      <w:r>
        <w:rPr>
          <w:sz w:val="22"/>
        </w:rPr>
        <w:t>meeting.</w:t>
      </w:r>
    </w:p>
    <w:p>
      <w:pPr>
        <w:pStyle w:val="ListParagraph"/>
        <w:numPr>
          <w:ilvl w:val="0"/>
          <w:numId w:val="1"/>
        </w:numPr>
        <w:tabs>
          <w:tab w:pos="1091" w:val="left" w:leader="none"/>
        </w:tabs>
        <w:spacing w:line="278" w:lineRule="auto" w:before="203" w:after="0"/>
        <w:ind w:left="1091" w:right="802" w:hanging="565"/>
        <w:jc w:val="both"/>
        <w:rPr>
          <w:sz w:val="22"/>
        </w:rPr>
      </w:pPr>
      <w:r>
        <w:rPr>
          <w:sz w:val="22"/>
        </w:rPr>
        <w:t>Subject</w:t>
      </w:r>
      <w:r>
        <w:rPr>
          <w:spacing w:val="-5"/>
          <w:sz w:val="22"/>
        </w:rPr>
        <w:t> </w:t>
      </w:r>
      <w:r>
        <w:rPr>
          <w:sz w:val="22"/>
        </w:rPr>
        <w:t>to</w:t>
      </w:r>
      <w:r>
        <w:rPr>
          <w:spacing w:val="-1"/>
          <w:sz w:val="22"/>
        </w:rPr>
        <w:t> </w:t>
      </w:r>
      <w:r>
        <w:rPr>
          <w:sz w:val="22"/>
        </w:rPr>
        <w:t>standing</w:t>
      </w:r>
      <w:r>
        <w:rPr>
          <w:spacing w:val="-6"/>
          <w:sz w:val="22"/>
        </w:rPr>
        <w:t> </w:t>
      </w:r>
      <w:r>
        <w:rPr>
          <w:sz w:val="22"/>
        </w:rPr>
        <w:t>order</w:t>
      </w:r>
      <w:r>
        <w:rPr>
          <w:spacing w:val="-2"/>
          <w:sz w:val="22"/>
        </w:rPr>
        <w:t> </w:t>
      </w:r>
      <w:r>
        <w:rPr>
          <w:sz w:val="22"/>
        </w:rPr>
        <w:t>1(k),</w:t>
      </w:r>
      <w:r>
        <w:rPr>
          <w:spacing w:val="-5"/>
          <w:sz w:val="22"/>
        </w:rPr>
        <w:t> </w:t>
      </w:r>
      <w:r>
        <w:rPr>
          <w:sz w:val="22"/>
        </w:rPr>
        <w:t>only</w:t>
      </w:r>
      <w:r>
        <w:rPr>
          <w:spacing w:val="-4"/>
          <w:sz w:val="22"/>
        </w:rPr>
        <w:t> </w:t>
      </w:r>
      <w:r>
        <w:rPr>
          <w:sz w:val="22"/>
        </w:rPr>
        <w:t>one</w:t>
      </w:r>
      <w:r>
        <w:rPr>
          <w:spacing w:val="-1"/>
          <w:sz w:val="22"/>
        </w:rPr>
        <w:t> </w:t>
      </w:r>
      <w:r>
        <w:rPr>
          <w:sz w:val="22"/>
        </w:rPr>
        <w:t>amendment</w:t>
      </w:r>
      <w:r>
        <w:rPr>
          <w:spacing w:val="-5"/>
          <w:sz w:val="22"/>
        </w:rPr>
        <w:t> </w:t>
      </w:r>
      <w:r>
        <w:rPr>
          <w:sz w:val="22"/>
        </w:rPr>
        <w:t>shall</w:t>
      </w:r>
      <w:r>
        <w:rPr>
          <w:spacing w:val="-8"/>
          <w:sz w:val="22"/>
        </w:rPr>
        <w:t> </w:t>
      </w:r>
      <w:r>
        <w:rPr>
          <w:sz w:val="22"/>
        </w:rPr>
        <w:t>be</w:t>
      </w:r>
      <w:r>
        <w:rPr>
          <w:spacing w:val="-1"/>
          <w:sz w:val="22"/>
        </w:rPr>
        <w:t> </w:t>
      </w:r>
      <w:r>
        <w:rPr>
          <w:sz w:val="22"/>
        </w:rPr>
        <w:t>moved</w:t>
      </w:r>
      <w:r>
        <w:rPr>
          <w:spacing w:val="-1"/>
          <w:sz w:val="22"/>
        </w:rPr>
        <w:t> </w:t>
      </w:r>
      <w:r>
        <w:rPr>
          <w:sz w:val="22"/>
        </w:rPr>
        <w:t>and debated</w:t>
      </w:r>
      <w:r>
        <w:rPr>
          <w:spacing w:val="-1"/>
          <w:sz w:val="22"/>
        </w:rPr>
        <w:t> </w:t>
      </w:r>
      <w:r>
        <w:rPr>
          <w:sz w:val="22"/>
        </w:rPr>
        <w:t>at</w:t>
      </w:r>
      <w:r>
        <w:rPr>
          <w:spacing w:val="-5"/>
          <w:sz w:val="22"/>
        </w:rPr>
        <w:t> </w:t>
      </w:r>
      <w:r>
        <w:rPr>
          <w:sz w:val="22"/>
        </w:rPr>
        <w:t>a</w:t>
      </w:r>
      <w:r>
        <w:rPr>
          <w:spacing w:val="-1"/>
          <w:sz w:val="22"/>
        </w:rPr>
        <w:t> </w:t>
      </w:r>
      <w:r>
        <w:rPr>
          <w:sz w:val="22"/>
        </w:rPr>
        <w:t>time,</w:t>
      </w:r>
      <w:r>
        <w:rPr>
          <w:spacing w:val="-5"/>
          <w:sz w:val="22"/>
        </w:rPr>
        <w:t> </w:t>
      </w:r>
      <w:r>
        <w:rPr>
          <w:sz w:val="22"/>
        </w:rPr>
        <w:t>the</w:t>
      </w:r>
      <w:r>
        <w:rPr>
          <w:spacing w:val="-6"/>
          <w:sz w:val="22"/>
        </w:rPr>
        <w:t> </w:t>
      </w:r>
      <w:r>
        <w:rPr>
          <w:sz w:val="22"/>
        </w:rPr>
        <w:t>order</w:t>
      </w:r>
      <w:r>
        <w:rPr>
          <w:spacing w:val="-7"/>
          <w:sz w:val="22"/>
        </w:rPr>
        <w:t> </w:t>
      </w:r>
      <w:r>
        <w:rPr>
          <w:sz w:val="22"/>
        </w:rPr>
        <w:t>of</w:t>
      </w:r>
      <w:r>
        <w:rPr>
          <w:spacing w:val="-5"/>
          <w:sz w:val="22"/>
        </w:rPr>
        <w:t> </w:t>
      </w:r>
      <w:r>
        <w:rPr>
          <w:sz w:val="22"/>
        </w:rPr>
        <w:t>which</w:t>
      </w:r>
      <w:r>
        <w:rPr>
          <w:spacing w:val="-1"/>
          <w:sz w:val="22"/>
        </w:rPr>
        <w:t> </w:t>
      </w:r>
      <w:r>
        <w:rPr>
          <w:sz w:val="22"/>
        </w:rPr>
        <w:t>shall</w:t>
      </w:r>
      <w:r>
        <w:rPr>
          <w:spacing w:val="-3"/>
          <w:sz w:val="22"/>
        </w:rPr>
        <w:t> </w:t>
      </w:r>
      <w:r>
        <w:rPr>
          <w:sz w:val="22"/>
        </w:rPr>
        <w:t>be</w:t>
      </w:r>
      <w:r>
        <w:rPr>
          <w:spacing w:val="-1"/>
          <w:sz w:val="22"/>
        </w:rPr>
        <w:t> </w:t>
      </w:r>
      <w:r>
        <w:rPr>
          <w:sz w:val="22"/>
        </w:rPr>
        <w:t>directed</w:t>
      </w:r>
      <w:r>
        <w:rPr>
          <w:spacing w:val="-1"/>
          <w:sz w:val="22"/>
        </w:rPr>
        <w:t> </w:t>
      </w:r>
      <w:r>
        <w:rPr>
          <w:sz w:val="22"/>
        </w:rPr>
        <w:t>by</w:t>
      </w:r>
      <w:r>
        <w:rPr>
          <w:spacing w:val="-4"/>
          <w:sz w:val="22"/>
        </w:rPr>
        <w:t> </w:t>
      </w:r>
      <w:r>
        <w:rPr>
          <w:sz w:val="22"/>
        </w:rPr>
        <w:t>the</w:t>
      </w:r>
      <w:r>
        <w:rPr>
          <w:spacing w:val="-1"/>
          <w:sz w:val="22"/>
        </w:rPr>
        <w:t> </w:t>
      </w:r>
      <w:r>
        <w:rPr>
          <w:sz w:val="22"/>
        </w:rPr>
        <w:t>chair</w:t>
      </w:r>
      <w:r>
        <w:rPr>
          <w:spacing w:val="-2"/>
          <w:sz w:val="22"/>
        </w:rPr>
        <w:t> </w:t>
      </w:r>
      <w:r>
        <w:rPr>
          <w:sz w:val="22"/>
        </w:rPr>
        <w:t>of</w:t>
      </w:r>
      <w:r>
        <w:rPr>
          <w:spacing w:val="-5"/>
          <w:sz w:val="22"/>
        </w:rPr>
        <w:t> </w:t>
      </w:r>
      <w:r>
        <w:rPr>
          <w:sz w:val="22"/>
        </w:rPr>
        <w:t>the </w:t>
      </w:r>
      <w:r>
        <w:rPr>
          <w:spacing w:val="-2"/>
          <w:sz w:val="22"/>
        </w:rPr>
        <w:t>meeting.</w:t>
      </w:r>
    </w:p>
    <w:p>
      <w:pPr>
        <w:pStyle w:val="ListParagraph"/>
        <w:numPr>
          <w:ilvl w:val="0"/>
          <w:numId w:val="1"/>
        </w:numPr>
        <w:tabs>
          <w:tab w:pos="1091" w:val="left" w:leader="none"/>
        </w:tabs>
        <w:spacing w:line="276" w:lineRule="auto" w:before="195" w:after="0"/>
        <w:ind w:left="1091" w:right="543" w:hanging="565"/>
        <w:jc w:val="left"/>
        <w:rPr>
          <w:sz w:val="22"/>
        </w:rPr>
      </w:pPr>
      <w:r>
        <w:rPr>
          <w:sz w:val="22"/>
        </w:rPr>
        <w:t>One or more amendments may be discussed together if the chair of the meeting</w:t>
      </w:r>
      <w:r>
        <w:rPr>
          <w:spacing w:val="-6"/>
          <w:sz w:val="22"/>
        </w:rPr>
        <w:t> </w:t>
      </w:r>
      <w:r>
        <w:rPr>
          <w:sz w:val="22"/>
        </w:rPr>
        <w:t>considers</w:t>
      </w:r>
      <w:r>
        <w:rPr>
          <w:spacing w:val="-5"/>
          <w:sz w:val="22"/>
        </w:rPr>
        <w:t> </w:t>
      </w:r>
      <w:r>
        <w:rPr>
          <w:sz w:val="22"/>
        </w:rPr>
        <w:t>this</w:t>
      </w:r>
      <w:r>
        <w:rPr>
          <w:spacing w:val="-9"/>
          <w:sz w:val="22"/>
        </w:rPr>
        <w:t> </w:t>
      </w:r>
      <w:r>
        <w:rPr>
          <w:sz w:val="22"/>
        </w:rPr>
        <w:t>expedient</w:t>
      </w:r>
      <w:r>
        <w:rPr>
          <w:spacing w:val="-6"/>
          <w:sz w:val="22"/>
        </w:rPr>
        <w:t> </w:t>
      </w:r>
      <w:r>
        <w:rPr>
          <w:sz w:val="22"/>
        </w:rPr>
        <w:t>but</w:t>
      </w:r>
      <w:r>
        <w:rPr>
          <w:spacing w:val="-6"/>
          <w:sz w:val="22"/>
        </w:rPr>
        <w:t> </w:t>
      </w:r>
      <w:r>
        <w:rPr>
          <w:sz w:val="22"/>
        </w:rPr>
        <w:t>each</w:t>
      </w:r>
      <w:r>
        <w:rPr>
          <w:spacing w:val="-2"/>
          <w:sz w:val="22"/>
        </w:rPr>
        <w:t> </w:t>
      </w:r>
      <w:r>
        <w:rPr>
          <w:sz w:val="22"/>
        </w:rPr>
        <w:t>amendment</w:t>
      </w:r>
      <w:r>
        <w:rPr>
          <w:spacing w:val="-6"/>
          <w:sz w:val="22"/>
        </w:rPr>
        <w:t> </w:t>
      </w:r>
      <w:r>
        <w:rPr>
          <w:sz w:val="22"/>
        </w:rPr>
        <w:t>shall</w:t>
      </w:r>
      <w:r>
        <w:rPr>
          <w:spacing w:val="-4"/>
          <w:sz w:val="22"/>
        </w:rPr>
        <w:t> </w:t>
      </w:r>
      <w:r>
        <w:rPr>
          <w:sz w:val="22"/>
        </w:rPr>
        <w:t>be</w:t>
      </w:r>
      <w:r>
        <w:rPr>
          <w:spacing w:val="-2"/>
          <w:sz w:val="22"/>
        </w:rPr>
        <w:t> </w:t>
      </w:r>
      <w:r>
        <w:rPr>
          <w:sz w:val="22"/>
        </w:rPr>
        <w:t>voted</w:t>
      </w:r>
      <w:r>
        <w:rPr>
          <w:spacing w:val="-2"/>
          <w:sz w:val="22"/>
        </w:rPr>
        <w:t> </w:t>
      </w:r>
      <w:r>
        <w:rPr>
          <w:sz w:val="22"/>
        </w:rPr>
        <w:t>upon </w:t>
      </w:r>
      <w:r>
        <w:rPr>
          <w:spacing w:val="-2"/>
          <w:sz w:val="22"/>
        </w:rPr>
        <w:t>separately.</w:t>
      </w:r>
    </w:p>
    <w:p>
      <w:pPr>
        <w:pStyle w:val="ListParagraph"/>
        <w:numPr>
          <w:ilvl w:val="0"/>
          <w:numId w:val="1"/>
        </w:numPr>
        <w:tabs>
          <w:tab w:pos="1091" w:val="left" w:leader="none"/>
        </w:tabs>
        <w:spacing w:line="276" w:lineRule="auto" w:before="203" w:after="0"/>
        <w:ind w:left="1091" w:right="982" w:hanging="565"/>
        <w:jc w:val="left"/>
        <w:rPr>
          <w:sz w:val="22"/>
        </w:rPr>
      </w:pPr>
      <w:r>
        <w:rPr>
          <w:sz w:val="22"/>
        </w:rPr>
        <w:t>A</w:t>
      </w:r>
      <w:r>
        <w:rPr>
          <w:spacing w:val="-5"/>
          <w:sz w:val="22"/>
        </w:rPr>
        <w:t> </w:t>
      </w:r>
      <w:r>
        <w:rPr>
          <w:sz w:val="22"/>
        </w:rPr>
        <w:t>councillor</w:t>
      </w:r>
      <w:r>
        <w:rPr>
          <w:spacing w:val="-2"/>
          <w:sz w:val="22"/>
        </w:rPr>
        <w:t> </w:t>
      </w:r>
      <w:r>
        <w:rPr>
          <w:sz w:val="22"/>
        </w:rPr>
        <w:t>may</w:t>
      </w:r>
      <w:r>
        <w:rPr>
          <w:spacing w:val="-9"/>
          <w:sz w:val="22"/>
        </w:rPr>
        <w:t> </w:t>
      </w:r>
      <w:r>
        <w:rPr>
          <w:sz w:val="22"/>
        </w:rPr>
        <w:t>not</w:t>
      </w:r>
      <w:r>
        <w:rPr>
          <w:spacing w:val="-5"/>
          <w:sz w:val="22"/>
        </w:rPr>
        <w:t> </w:t>
      </w:r>
      <w:r>
        <w:rPr>
          <w:sz w:val="22"/>
        </w:rPr>
        <w:t>move</w:t>
      </w:r>
      <w:r>
        <w:rPr>
          <w:spacing w:val="-1"/>
          <w:sz w:val="22"/>
        </w:rPr>
        <w:t> </w:t>
      </w:r>
      <w:r>
        <w:rPr>
          <w:sz w:val="22"/>
        </w:rPr>
        <w:t>more</w:t>
      </w:r>
      <w:r>
        <w:rPr>
          <w:spacing w:val="-1"/>
          <w:sz w:val="22"/>
        </w:rPr>
        <w:t> </w:t>
      </w:r>
      <w:r>
        <w:rPr>
          <w:sz w:val="22"/>
        </w:rPr>
        <w:t>than</w:t>
      </w:r>
      <w:r>
        <w:rPr>
          <w:spacing w:val="-1"/>
          <w:sz w:val="22"/>
        </w:rPr>
        <w:t> </w:t>
      </w:r>
      <w:r>
        <w:rPr>
          <w:sz w:val="22"/>
        </w:rPr>
        <w:t>one</w:t>
      </w:r>
      <w:r>
        <w:rPr>
          <w:spacing w:val="-1"/>
          <w:sz w:val="22"/>
        </w:rPr>
        <w:t> </w:t>
      </w:r>
      <w:r>
        <w:rPr>
          <w:sz w:val="22"/>
        </w:rPr>
        <w:t>amendment</w:t>
      </w:r>
      <w:r>
        <w:rPr>
          <w:spacing w:val="-5"/>
          <w:sz w:val="22"/>
        </w:rPr>
        <w:t> </w:t>
      </w:r>
      <w:r>
        <w:rPr>
          <w:sz w:val="22"/>
        </w:rPr>
        <w:t>to</w:t>
      </w:r>
      <w:r>
        <w:rPr>
          <w:spacing w:val="-1"/>
          <w:sz w:val="22"/>
        </w:rPr>
        <w:t> </w:t>
      </w:r>
      <w:r>
        <w:rPr>
          <w:sz w:val="22"/>
        </w:rPr>
        <w:t>an</w:t>
      </w:r>
      <w:r>
        <w:rPr>
          <w:spacing w:val="-6"/>
          <w:sz w:val="22"/>
        </w:rPr>
        <w:t> </w:t>
      </w:r>
      <w:r>
        <w:rPr>
          <w:sz w:val="22"/>
        </w:rPr>
        <w:t>original</w:t>
      </w:r>
      <w:r>
        <w:rPr>
          <w:spacing w:val="-3"/>
          <w:sz w:val="22"/>
        </w:rPr>
        <w:t> </w:t>
      </w:r>
      <w:r>
        <w:rPr>
          <w:sz w:val="22"/>
        </w:rPr>
        <w:t>or substantive motion.</w:t>
      </w:r>
    </w:p>
    <w:p>
      <w:pPr>
        <w:pStyle w:val="ListParagraph"/>
        <w:numPr>
          <w:ilvl w:val="0"/>
          <w:numId w:val="1"/>
        </w:numPr>
        <w:tabs>
          <w:tab w:pos="1090" w:val="left" w:leader="none"/>
        </w:tabs>
        <w:spacing w:line="240" w:lineRule="auto" w:before="193" w:after="0"/>
        <w:ind w:left="1090" w:right="0" w:hanging="565"/>
        <w:jc w:val="left"/>
        <w:rPr>
          <w:sz w:val="22"/>
        </w:rPr>
      </w:pPr>
      <w:r>
        <w:rPr>
          <w:sz w:val="22"/>
        </w:rPr>
        <w:t>The mover of</w:t>
      </w:r>
      <w:r>
        <w:rPr>
          <w:spacing w:val="-4"/>
          <w:sz w:val="22"/>
        </w:rPr>
        <w:t> </w:t>
      </w:r>
      <w:r>
        <w:rPr>
          <w:sz w:val="22"/>
        </w:rPr>
        <w:t>an</w:t>
      </w:r>
      <w:r>
        <w:rPr>
          <w:spacing w:val="1"/>
          <w:sz w:val="22"/>
        </w:rPr>
        <w:t> </w:t>
      </w:r>
      <w:r>
        <w:rPr>
          <w:sz w:val="22"/>
        </w:rPr>
        <w:t>amendment</w:t>
      </w:r>
      <w:r>
        <w:rPr>
          <w:spacing w:val="-4"/>
          <w:sz w:val="22"/>
        </w:rPr>
        <w:t> </w:t>
      </w:r>
      <w:r>
        <w:rPr>
          <w:sz w:val="22"/>
        </w:rPr>
        <w:t>has</w:t>
      </w:r>
      <w:r>
        <w:rPr>
          <w:spacing w:val="-2"/>
          <w:sz w:val="22"/>
        </w:rPr>
        <w:t> </w:t>
      </w:r>
      <w:r>
        <w:rPr>
          <w:sz w:val="22"/>
        </w:rPr>
        <w:t>no right</w:t>
      </w:r>
      <w:r>
        <w:rPr>
          <w:spacing w:val="-3"/>
          <w:sz w:val="22"/>
        </w:rPr>
        <w:t> </w:t>
      </w:r>
      <w:r>
        <w:rPr>
          <w:sz w:val="22"/>
        </w:rPr>
        <w:t>of</w:t>
      </w:r>
      <w:r>
        <w:rPr>
          <w:spacing w:val="-3"/>
          <w:sz w:val="22"/>
        </w:rPr>
        <w:t> </w:t>
      </w:r>
      <w:r>
        <w:rPr>
          <w:sz w:val="22"/>
        </w:rPr>
        <w:t>reply</w:t>
      </w:r>
      <w:r>
        <w:rPr>
          <w:spacing w:val="-8"/>
          <w:sz w:val="22"/>
        </w:rPr>
        <w:t> </w:t>
      </w:r>
      <w:r>
        <w:rPr>
          <w:sz w:val="22"/>
        </w:rPr>
        <w:t>at</w:t>
      </w:r>
      <w:r>
        <w:rPr>
          <w:spacing w:val="-3"/>
          <w:sz w:val="22"/>
        </w:rPr>
        <w:t> </w:t>
      </w:r>
      <w:r>
        <w:rPr>
          <w:sz w:val="22"/>
        </w:rPr>
        <w:t>the end</w:t>
      </w:r>
      <w:r>
        <w:rPr>
          <w:spacing w:val="1"/>
          <w:sz w:val="22"/>
        </w:rPr>
        <w:t> </w:t>
      </w:r>
      <w:r>
        <w:rPr>
          <w:sz w:val="22"/>
        </w:rPr>
        <w:t>of</w:t>
      </w:r>
      <w:r>
        <w:rPr>
          <w:spacing w:val="-4"/>
          <w:sz w:val="22"/>
        </w:rPr>
        <w:t> </w:t>
      </w:r>
      <w:r>
        <w:rPr>
          <w:sz w:val="22"/>
        </w:rPr>
        <w:t>debate</w:t>
      </w:r>
      <w:r>
        <w:rPr>
          <w:spacing w:val="-4"/>
          <w:sz w:val="22"/>
        </w:rPr>
        <w:t> </w:t>
      </w:r>
      <w:r>
        <w:rPr>
          <w:sz w:val="22"/>
        </w:rPr>
        <w:t>on</w:t>
      </w:r>
      <w:r>
        <w:rPr>
          <w:spacing w:val="1"/>
          <w:sz w:val="22"/>
        </w:rPr>
        <w:t> </w:t>
      </w:r>
      <w:r>
        <w:rPr>
          <w:spacing w:val="-5"/>
          <w:sz w:val="22"/>
        </w:rPr>
        <w:t>it.</w:t>
      </w:r>
    </w:p>
    <w:p>
      <w:pPr>
        <w:pStyle w:val="ListParagraph"/>
        <w:numPr>
          <w:ilvl w:val="0"/>
          <w:numId w:val="1"/>
        </w:numPr>
        <w:tabs>
          <w:tab w:pos="1091" w:val="left" w:leader="none"/>
        </w:tabs>
        <w:spacing w:line="276" w:lineRule="auto" w:before="242" w:after="0"/>
        <w:ind w:left="1091" w:right="221" w:hanging="565"/>
        <w:jc w:val="left"/>
        <w:rPr>
          <w:sz w:val="22"/>
        </w:rPr>
      </w:pPr>
      <w:r>
        <w:rPr>
          <w:sz w:val="22"/>
        </w:rPr>
        <w:t>Where a series of</w:t>
      </w:r>
      <w:r>
        <w:rPr>
          <w:spacing w:val="-5"/>
          <w:sz w:val="22"/>
        </w:rPr>
        <w:t> </w:t>
      </w:r>
      <w:r>
        <w:rPr>
          <w:sz w:val="22"/>
        </w:rPr>
        <w:t>amendments to an original</w:t>
      </w:r>
      <w:r>
        <w:rPr>
          <w:spacing w:val="-3"/>
          <w:sz w:val="22"/>
        </w:rPr>
        <w:t> </w:t>
      </w:r>
      <w:r>
        <w:rPr>
          <w:sz w:val="22"/>
        </w:rPr>
        <w:t>motion are carried, the mover</w:t>
      </w:r>
      <w:r>
        <w:rPr>
          <w:spacing w:val="-1"/>
          <w:sz w:val="22"/>
        </w:rPr>
        <w:t> </w:t>
      </w:r>
      <w:r>
        <w:rPr>
          <w:sz w:val="22"/>
        </w:rPr>
        <w:t>of the</w:t>
      </w:r>
      <w:r>
        <w:rPr>
          <w:spacing w:val="-1"/>
          <w:sz w:val="22"/>
        </w:rPr>
        <w:t> </w:t>
      </w:r>
      <w:r>
        <w:rPr>
          <w:sz w:val="22"/>
        </w:rPr>
        <w:t>original</w:t>
      </w:r>
      <w:r>
        <w:rPr>
          <w:spacing w:val="-3"/>
          <w:sz w:val="22"/>
        </w:rPr>
        <w:t> </w:t>
      </w:r>
      <w:r>
        <w:rPr>
          <w:sz w:val="22"/>
        </w:rPr>
        <w:t>motion</w:t>
      </w:r>
      <w:r>
        <w:rPr>
          <w:spacing w:val="-1"/>
          <w:sz w:val="22"/>
        </w:rPr>
        <w:t> </w:t>
      </w:r>
      <w:r>
        <w:rPr>
          <w:sz w:val="22"/>
        </w:rPr>
        <w:t>shall</w:t>
      </w:r>
      <w:r>
        <w:rPr>
          <w:spacing w:val="-3"/>
          <w:sz w:val="22"/>
        </w:rPr>
        <w:t> </w:t>
      </w:r>
      <w:r>
        <w:rPr>
          <w:sz w:val="22"/>
        </w:rPr>
        <w:t>have</w:t>
      </w:r>
      <w:r>
        <w:rPr>
          <w:spacing w:val="-1"/>
          <w:sz w:val="22"/>
        </w:rPr>
        <w:t> </w:t>
      </w:r>
      <w:r>
        <w:rPr>
          <w:sz w:val="22"/>
        </w:rPr>
        <w:t>a</w:t>
      </w:r>
      <w:r>
        <w:rPr>
          <w:spacing w:val="-6"/>
          <w:sz w:val="22"/>
        </w:rPr>
        <w:t> </w:t>
      </w:r>
      <w:r>
        <w:rPr>
          <w:sz w:val="22"/>
        </w:rPr>
        <w:t>right</w:t>
      </w:r>
      <w:r>
        <w:rPr>
          <w:spacing w:val="-5"/>
          <w:sz w:val="22"/>
        </w:rPr>
        <w:t> </w:t>
      </w:r>
      <w:r>
        <w:rPr>
          <w:sz w:val="22"/>
        </w:rPr>
        <w:t>of</w:t>
      </w:r>
      <w:r>
        <w:rPr>
          <w:spacing w:val="-5"/>
          <w:sz w:val="22"/>
        </w:rPr>
        <w:t> </w:t>
      </w:r>
      <w:r>
        <w:rPr>
          <w:sz w:val="22"/>
        </w:rPr>
        <w:t>reply either</w:t>
      </w:r>
      <w:r>
        <w:rPr>
          <w:spacing w:val="-2"/>
          <w:sz w:val="22"/>
        </w:rPr>
        <w:t> </w:t>
      </w:r>
      <w:r>
        <w:rPr>
          <w:sz w:val="22"/>
        </w:rPr>
        <w:t>at</w:t>
      </w:r>
      <w:r>
        <w:rPr>
          <w:spacing w:val="-5"/>
          <w:sz w:val="22"/>
        </w:rPr>
        <w:t> </w:t>
      </w:r>
      <w:r>
        <w:rPr>
          <w:sz w:val="22"/>
        </w:rPr>
        <w:t>the</w:t>
      </w:r>
      <w:r>
        <w:rPr>
          <w:spacing w:val="-1"/>
          <w:sz w:val="22"/>
        </w:rPr>
        <w:t> </w:t>
      </w:r>
      <w:r>
        <w:rPr>
          <w:sz w:val="22"/>
        </w:rPr>
        <w:t>end</w:t>
      </w:r>
      <w:r>
        <w:rPr>
          <w:spacing w:val="-1"/>
          <w:sz w:val="22"/>
        </w:rPr>
        <w:t> </w:t>
      </w:r>
      <w:r>
        <w:rPr>
          <w:sz w:val="22"/>
        </w:rPr>
        <w:t>of</w:t>
      </w:r>
      <w:r>
        <w:rPr>
          <w:spacing w:val="-5"/>
          <w:sz w:val="22"/>
        </w:rPr>
        <w:t> </w:t>
      </w:r>
      <w:r>
        <w:rPr>
          <w:sz w:val="22"/>
        </w:rPr>
        <w:t>debate</w:t>
      </w:r>
      <w:r>
        <w:rPr>
          <w:spacing w:val="-1"/>
          <w:sz w:val="22"/>
        </w:rPr>
        <w:t> </w:t>
      </w:r>
      <w:r>
        <w:rPr>
          <w:sz w:val="22"/>
        </w:rPr>
        <w:t>on the first amendment or at the very end of debate on the final substantive motion immediately before it is put to the vote.</w:t>
      </w:r>
    </w:p>
    <w:p>
      <w:pPr>
        <w:pStyle w:val="ListParagraph"/>
        <w:spacing w:after="0" w:line="276" w:lineRule="auto"/>
        <w:jc w:val="left"/>
        <w:rPr>
          <w:sz w:val="22"/>
        </w:rPr>
        <w:sectPr>
          <w:pgSz w:w="11910" w:h="16840"/>
          <w:pgMar w:header="0" w:footer="773" w:top="1640" w:bottom="960" w:left="1275" w:right="1700"/>
        </w:sectPr>
      </w:pPr>
    </w:p>
    <w:p>
      <w:pPr>
        <w:pStyle w:val="ListParagraph"/>
        <w:numPr>
          <w:ilvl w:val="1"/>
          <w:numId w:val="1"/>
        </w:numPr>
        <w:tabs>
          <w:tab w:pos="1091" w:val="left" w:leader="none"/>
        </w:tabs>
        <w:spacing w:line="276" w:lineRule="auto" w:before="64" w:after="0"/>
        <w:ind w:left="1091" w:right="407" w:hanging="565"/>
        <w:jc w:val="left"/>
        <w:rPr>
          <w:sz w:val="22"/>
        </w:rPr>
      </w:pPr>
      <w:r>
        <w:rPr>
          <w:sz w:val="22"/>
        </w:rPr>
        <w:t>Unless</w:t>
      </w:r>
      <w:r>
        <w:rPr>
          <w:spacing w:val="-5"/>
          <w:sz w:val="22"/>
        </w:rPr>
        <w:t> </w:t>
      </w:r>
      <w:r>
        <w:rPr>
          <w:sz w:val="22"/>
        </w:rPr>
        <w:t>permitted</w:t>
      </w:r>
      <w:r>
        <w:rPr>
          <w:spacing w:val="-2"/>
          <w:sz w:val="22"/>
        </w:rPr>
        <w:t> </w:t>
      </w:r>
      <w:r>
        <w:rPr>
          <w:sz w:val="22"/>
        </w:rPr>
        <w:t>by</w:t>
      </w:r>
      <w:r>
        <w:rPr>
          <w:spacing w:val="-5"/>
          <w:sz w:val="22"/>
        </w:rPr>
        <w:t> </w:t>
      </w:r>
      <w:r>
        <w:rPr>
          <w:sz w:val="22"/>
        </w:rPr>
        <w:t>the</w:t>
      </w:r>
      <w:r>
        <w:rPr>
          <w:spacing w:val="-2"/>
          <w:sz w:val="22"/>
        </w:rPr>
        <w:t> </w:t>
      </w:r>
      <w:r>
        <w:rPr>
          <w:sz w:val="22"/>
        </w:rPr>
        <w:t>chair</w:t>
      </w:r>
      <w:r>
        <w:rPr>
          <w:spacing w:val="-3"/>
          <w:sz w:val="22"/>
        </w:rPr>
        <w:t> </w:t>
      </w:r>
      <w:r>
        <w:rPr>
          <w:sz w:val="22"/>
        </w:rPr>
        <w:t>of</w:t>
      </w:r>
      <w:r>
        <w:rPr>
          <w:spacing w:val="-6"/>
          <w:sz w:val="22"/>
        </w:rPr>
        <w:t> </w:t>
      </w:r>
      <w:r>
        <w:rPr>
          <w:sz w:val="22"/>
        </w:rPr>
        <w:t>the</w:t>
      </w:r>
      <w:r>
        <w:rPr>
          <w:spacing w:val="-2"/>
          <w:sz w:val="22"/>
        </w:rPr>
        <w:t> </w:t>
      </w:r>
      <w:r>
        <w:rPr>
          <w:sz w:val="22"/>
        </w:rPr>
        <w:t>meeting,</w:t>
      </w:r>
      <w:r>
        <w:rPr>
          <w:spacing w:val="-6"/>
          <w:sz w:val="22"/>
        </w:rPr>
        <w:t> </w:t>
      </w:r>
      <w:r>
        <w:rPr>
          <w:sz w:val="22"/>
        </w:rPr>
        <w:t>a</w:t>
      </w:r>
      <w:r>
        <w:rPr>
          <w:spacing w:val="-2"/>
          <w:sz w:val="22"/>
        </w:rPr>
        <w:t> </w:t>
      </w:r>
      <w:r>
        <w:rPr>
          <w:sz w:val="22"/>
        </w:rPr>
        <w:t>councillor</w:t>
      </w:r>
      <w:r>
        <w:rPr>
          <w:spacing w:val="-3"/>
          <w:sz w:val="22"/>
        </w:rPr>
        <w:t> </w:t>
      </w:r>
      <w:r>
        <w:rPr>
          <w:sz w:val="22"/>
        </w:rPr>
        <w:t>may</w:t>
      </w:r>
      <w:r>
        <w:rPr>
          <w:spacing w:val="-5"/>
          <w:sz w:val="22"/>
        </w:rPr>
        <w:t> </w:t>
      </w:r>
      <w:r>
        <w:rPr>
          <w:sz w:val="22"/>
        </w:rPr>
        <w:t>speak</w:t>
      </w:r>
      <w:r>
        <w:rPr>
          <w:spacing w:val="-5"/>
          <w:sz w:val="22"/>
        </w:rPr>
        <w:t> </w:t>
      </w:r>
      <w:r>
        <w:rPr>
          <w:sz w:val="22"/>
        </w:rPr>
        <w:t>once</w:t>
      </w:r>
      <w:r>
        <w:rPr>
          <w:spacing w:val="-2"/>
          <w:sz w:val="22"/>
        </w:rPr>
        <w:t> </w:t>
      </w:r>
      <w:r>
        <w:rPr>
          <w:sz w:val="22"/>
        </w:rPr>
        <w:t>in the debate on a motion except:</w:t>
      </w:r>
    </w:p>
    <w:p>
      <w:pPr>
        <w:pStyle w:val="ListParagraph"/>
        <w:numPr>
          <w:ilvl w:val="2"/>
          <w:numId w:val="1"/>
        </w:numPr>
        <w:tabs>
          <w:tab w:pos="1661" w:val="left" w:leader="none"/>
        </w:tabs>
        <w:spacing w:line="240" w:lineRule="auto" w:before="198" w:after="0"/>
        <w:ind w:left="1661" w:right="0" w:hanging="570"/>
        <w:jc w:val="left"/>
        <w:rPr>
          <w:sz w:val="22"/>
        </w:rPr>
      </w:pPr>
      <w:r>
        <w:rPr>
          <w:sz w:val="22"/>
        </w:rPr>
        <w:t>to</w:t>
      </w:r>
      <w:r>
        <w:rPr>
          <w:spacing w:val="-2"/>
          <w:sz w:val="22"/>
        </w:rPr>
        <w:t> </w:t>
      </w:r>
      <w:r>
        <w:rPr>
          <w:sz w:val="22"/>
        </w:rPr>
        <w:t>speak</w:t>
      </w:r>
      <w:r>
        <w:rPr>
          <w:spacing w:val="-3"/>
          <w:sz w:val="22"/>
        </w:rPr>
        <w:t> </w:t>
      </w:r>
      <w:r>
        <w:rPr>
          <w:sz w:val="22"/>
        </w:rPr>
        <w:t>on</w:t>
      </w:r>
      <w:r>
        <w:rPr>
          <w:spacing w:val="1"/>
          <w:sz w:val="22"/>
        </w:rPr>
        <w:t> </w:t>
      </w:r>
      <w:r>
        <w:rPr>
          <w:sz w:val="22"/>
        </w:rPr>
        <w:t>an</w:t>
      </w:r>
      <w:r>
        <w:rPr>
          <w:spacing w:val="-5"/>
          <w:sz w:val="22"/>
        </w:rPr>
        <w:t> </w:t>
      </w:r>
      <w:r>
        <w:rPr>
          <w:sz w:val="22"/>
        </w:rPr>
        <w:t>amendment</w:t>
      </w:r>
      <w:r>
        <w:rPr>
          <w:spacing w:val="-4"/>
          <w:sz w:val="22"/>
        </w:rPr>
        <w:t> </w:t>
      </w:r>
      <w:r>
        <w:rPr>
          <w:sz w:val="22"/>
        </w:rPr>
        <w:t>moved</w:t>
      </w:r>
      <w:r>
        <w:rPr>
          <w:spacing w:val="-4"/>
          <w:sz w:val="22"/>
        </w:rPr>
        <w:t> </w:t>
      </w:r>
      <w:r>
        <w:rPr>
          <w:sz w:val="22"/>
        </w:rPr>
        <w:t>by</w:t>
      </w:r>
      <w:r>
        <w:rPr>
          <w:spacing w:val="-3"/>
          <w:sz w:val="22"/>
        </w:rPr>
        <w:t> </w:t>
      </w:r>
      <w:r>
        <w:rPr>
          <w:sz w:val="22"/>
        </w:rPr>
        <w:t>another </w:t>
      </w:r>
      <w:r>
        <w:rPr>
          <w:spacing w:val="-2"/>
          <w:sz w:val="22"/>
        </w:rPr>
        <w:t>councillor;</w:t>
      </w:r>
    </w:p>
    <w:p>
      <w:pPr>
        <w:pStyle w:val="ListParagraph"/>
        <w:numPr>
          <w:ilvl w:val="2"/>
          <w:numId w:val="1"/>
        </w:numPr>
        <w:tabs>
          <w:tab w:pos="1661" w:val="left" w:leader="none"/>
        </w:tabs>
        <w:spacing w:line="276" w:lineRule="auto" w:before="243" w:after="0"/>
        <w:ind w:left="1661" w:right="1020" w:hanging="571"/>
        <w:jc w:val="left"/>
        <w:rPr>
          <w:sz w:val="22"/>
        </w:rPr>
      </w:pPr>
      <w:r>
        <w:rPr>
          <w:sz w:val="22"/>
        </w:rPr>
        <w:t>to</w:t>
      </w:r>
      <w:r>
        <w:rPr>
          <w:spacing w:val="-1"/>
          <w:sz w:val="22"/>
        </w:rPr>
        <w:t> </w:t>
      </w:r>
      <w:r>
        <w:rPr>
          <w:sz w:val="22"/>
        </w:rPr>
        <w:t>move</w:t>
      </w:r>
      <w:r>
        <w:rPr>
          <w:spacing w:val="-6"/>
          <w:sz w:val="22"/>
        </w:rPr>
        <w:t> </w:t>
      </w:r>
      <w:r>
        <w:rPr>
          <w:sz w:val="22"/>
        </w:rPr>
        <w:t>or</w:t>
      </w:r>
      <w:r>
        <w:rPr>
          <w:spacing w:val="-2"/>
          <w:sz w:val="22"/>
        </w:rPr>
        <w:t> </w:t>
      </w:r>
      <w:r>
        <w:rPr>
          <w:sz w:val="22"/>
        </w:rPr>
        <w:t>speak</w:t>
      </w:r>
      <w:r>
        <w:rPr>
          <w:spacing w:val="-4"/>
          <w:sz w:val="22"/>
        </w:rPr>
        <w:t> </w:t>
      </w:r>
      <w:r>
        <w:rPr>
          <w:sz w:val="22"/>
        </w:rPr>
        <w:t>on</w:t>
      </w:r>
      <w:r>
        <w:rPr>
          <w:spacing w:val="-6"/>
          <w:sz w:val="22"/>
        </w:rPr>
        <w:t> </w:t>
      </w:r>
      <w:r>
        <w:rPr>
          <w:sz w:val="22"/>
        </w:rPr>
        <w:t>another</w:t>
      </w:r>
      <w:r>
        <w:rPr>
          <w:spacing w:val="-2"/>
          <w:sz w:val="22"/>
        </w:rPr>
        <w:t> </w:t>
      </w:r>
      <w:r>
        <w:rPr>
          <w:sz w:val="22"/>
        </w:rPr>
        <w:t>amendment</w:t>
      </w:r>
      <w:r>
        <w:rPr>
          <w:spacing w:val="-5"/>
          <w:sz w:val="22"/>
        </w:rPr>
        <w:t> </w:t>
      </w:r>
      <w:r>
        <w:rPr>
          <w:sz w:val="22"/>
        </w:rPr>
        <w:t>if</w:t>
      </w:r>
      <w:r>
        <w:rPr>
          <w:spacing w:val="-5"/>
          <w:sz w:val="22"/>
        </w:rPr>
        <w:t> </w:t>
      </w:r>
      <w:r>
        <w:rPr>
          <w:sz w:val="22"/>
        </w:rPr>
        <w:t>the</w:t>
      </w:r>
      <w:r>
        <w:rPr>
          <w:spacing w:val="-1"/>
          <w:sz w:val="22"/>
        </w:rPr>
        <w:t> </w:t>
      </w:r>
      <w:r>
        <w:rPr>
          <w:sz w:val="22"/>
        </w:rPr>
        <w:t>motion</w:t>
      </w:r>
      <w:r>
        <w:rPr>
          <w:spacing w:val="-1"/>
          <w:sz w:val="22"/>
        </w:rPr>
        <w:t> </w:t>
      </w:r>
      <w:r>
        <w:rPr>
          <w:sz w:val="22"/>
        </w:rPr>
        <w:t>has</w:t>
      </w:r>
      <w:r>
        <w:rPr>
          <w:spacing w:val="-4"/>
          <w:sz w:val="22"/>
        </w:rPr>
        <w:t> </w:t>
      </w:r>
      <w:r>
        <w:rPr>
          <w:sz w:val="22"/>
        </w:rPr>
        <w:t>been amended since they last spoke;</w:t>
      </w:r>
    </w:p>
    <w:p>
      <w:pPr>
        <w:pStyle w:val="ListParagraph"/>
        <w:numPr>
          <w:ilvl w:val="2"/>
          <w:numId w:val="1"/>
        </w:numPr>
        <w:tabs>
          <w:tab w:pos="1661" w:val="left" w:leader="none"/>
        </w:tabs>
        <w:spacing w:line="240" w:lineRule="auto" w:before="198" w:after="0"/>
        <w:ind w:left="1661" w:right="0" w:hanging="570"/>
        <w:jc w:val="left"/>
        <w:rPr>
          <w:sz w:val="22"/>
        </w:rPr>
      </w:pPr>
      <w:r>
        <w:rPr>
          <w:sz w:val="22"/>
        </w:rPr>
        <w:t>to</w:t>
      </w:r>
      <w:r>
        <w:rPr>
          <w:spacing w:val="1"/>
          <w:sz w:val="22"/>
        </w:rPr>
        <w:t> </w:t>
      </w:r>
      <w:r>
        <w:rPr>
          <w:sz w:val="22"/>
        </w:rPr>
        <w:t>make</w:t>
      </w:r>
      <w:r>
        <w:rPr>
          <w:spacing w:val="-3"/>
          <w:sz w:val="22"/>
        </w:rPr>
        <w:t> </w:t>
      </w:r>
      <w:r>
        <w:rPr>
          <w:sz w:val="22"/>
        </w:rPr>
        <w:t>a</w:t>
      </w:r>
      <w:r>
        <w:rPr>
          <w:spacing w:val="1"/>
          <w:sz w:val="22"/>
        </w:rPr>
        <w:t> </w:t>
      </w:r>
      <w:r>
        <w:rPr>
          <w:sz w:val="22"/>
        </w:rPr>
        <w:t>point</w:t>
      </w:r>
      <w:r>
        <w:rPr>
          <w:spacing w:val="-2"/>
          <w:sz w:val="22"/>
        </w:rPr>
        <w:t> </w:t>
      </w:r>
      <w:r>
        <w:rPr>
          <w:sz w:val="22"/>
        </w:rPr>
        <w:t>of</w:t>
      </w:r>
      <w:r>
        <w:rPr>
          <w:spacing w:val="-7"/>
          <w:sz w:val="22"/>
        </w:rPr>
        <w:t> </w:t>
      </w:r>
      <w:r>
        <w:rPr>
          <w:spacing w:val="-2"/>
          <w:sz w:val="22"/>
        </w:rPr>
        <w:t>order;</w:t>
      </w:r>
    </w:p>
    <w:p>
      <w:pPr>
        <w:pStyle w:val="ListParagraph"/>
        <w:numPr>
          <w:ilvl w:val="2"/>
          <w:numId w:val="1"/>
        </w:numPr>
        <w:tabs>
          <w:tab w:pos="1661" w:val="left" w:leader="none"/>
        </w:tabs>
        <w:spacing w:line="240" w:lineRule="auto" w:before="237" w:after="0"/>
        <w:ind w:left="1661" w:right="0" w:hanging="570"/>
        <w:jc w:val="left"/>
        <w:rPr>
          <w:sz w:val="22"/>
        </w:rPr>
      </w:pPr>
      <w:r>
        <w:rPr>
          <w:sz w:val="22"/>
        </w:rPr>
        <w:t>to</w:t>
      </w:r>
      <w:r>
        <w:rPr>
          <w:spacing w:val="-4"/>
          <w:sz w:val="22"/>
        </w:rPr>
        <w:t> </w:t>
      </w:r>
      <w:r>
        <w:rPr>
          <w:sz w:val="22"/>
        </w:rPr>
        <w:t>give</w:t>
      </w:r>
      <w:r>
        <w:rPr>
          <w:spacing w:val="-2"/>
          <w:sz w:val="22"/>
        </w:rPr>
        <w:t> </w:t>
      </w:r>
      <w:r>
        <w:rPr>
          <w:sz w:val="22"/>
        </w:rPr>
        <w:t>a</w:t>
      </w:r>
      <w:r>
        <w:rPr>
          <w:spacing w:val="-2"/>
          <w:sz w:val="22"/>
        </w:rPr>
        <w:t> </w:t>
      </w:r>
      <w:r>
        <w:rPr>
          <w:sz w:val="22"/>
        </w:rPr>
        <w:t>personal</w:t>
      </w:r>
      <w:r>
        <w:rPr>
          <w:spacing w:val="-4"/>
          <w:sz w:val="22"/>
        </w:rPr>
        <w:t> </w:t>
      </w:r>
      <w:r>
        <w:rPr>
          <w:sz w:val="22"/>
        </w:rPr>
        <w:t>explanation;</w:t>
      </w:r>
      <w:r>
        <w:rPr>
          <w:spacing w:val="-5"/>
          <w:sz w:val="22"/>
        </w:rPr>
        <w:t> or</w:t>
      </w:r>
    </w:p>
    <w:p>
      <w:pPr>
        <w:pStyle w:val="ListParagraph"/>
        <w:numPr>
          <w:ilvl w:val="2"/>
          <w:numId w:val="1"/>
        </w:numPr>
        <w:tabs>
          <w:tab w:pos="1661" w:val="left" w:leader="none"/>
        </w:tabs>
        <w:spacing w:line="240" w:lineRule="auto" w:before="237" w:after="0"/>
        <w:ind w:left="1661" w:right="0" w:hanging="570"/>
        <w:jc w:val="left"/>
        <w:rPr>
          <w:sz w:val="22"/>
        </w:rPr>
      </w:pPr>
      <w:r>
        <w:rPr>
          <w:sz w:val="22"/>
        </w:rPr>
        <w:t>to exercise</w:t>
      </w:r>
      <w:r>
        <w:rPr>
          <w:spacing w:val="-4"/>
          <w:sz w:val="22"/>
        </w:rPr>
        <w:t> </w:t>
      </w:r>
      <w:r>
        <w:rPr>
          <w:sz w:val="22"/>
        </w:rPr>
        <w:t>a</w:t>
      </w:r>
      <w:r>
        <w:rPr>
          <w:spacing w:val="1"/>
          <w:sz w:val="22"/>
        </w:rPr>
        <w:t> </w:t>
      </w:r>
      <w:r>
        <w:rPr>
          <w:sz w:val="22"/>
        </w:rPr>
        <w:t>right</w:t>
      </w:r>
      <w:r>
        <w:rPr>
          <w:spacing w:val="-4"/>
          <w:sz w:val="22"/>
        </w:rPr>
        <w:t> </w:t>
      </w:r>
      <w:r>
        <w:rPr>
          <w:sz w:val="22"/>
        </w:rPr>
        <w:t>of</w:t>
      </w:r>
      <w:r>
        <w:rPr>
          <w:spacing w:val="-3"/>
          <w:sz w:val="22"/>
        </w:rPr>
        <w:t> </w:t>
      </w:r>
      <w:r>
        <w:rPr>
          <w:spacing w:val="-2"/>
          <w:sz w:val="22"/>
        </w:rPr>
        <w:t>reply.</w:t>
      </w:r>
    </w:p>
    <w:p>
      <w:pPr>
        <w:pStyle w:val="ListParagraph"/>
        <w:numPr>
          <w:ilvl w:val="0"/>
          <w:numId w:val="2"/>
        </w:numPr>
        <w:tabs>
          <w:tab w:pos="1091" w:val="left" w:leader="none"/>
        </w:tabs>
        <w:spacing w:line="276" w:lineRule="auto" w:before="237" w:after="0"/>
        <w:ind w:left="1091" w:right="141" w:hanging="565"/>
        <w:jc w:val="left"/>
        <w:rPr>
          <w:sz w:val="22"/>
        </w:rPr>
      </w:pPr>
      <w:r>
        <w:rPr>
          <w:sz w:val="22"/>
        </w:rPr>
        <w:t>During the debate on a motion, a councillor may interrupt only on a point of order or a personal explanation and the councillor who was interrupted shall stop speaking. A councillor raising a point of order shall identify the standing order</w:t>
      </w:r>
      <w:r>
        <w:rPr>
          <w:spacing w:val="-3"/>
          <w:sz w:val="22"/>
        </w:rPr>
        <w:t> </w:t>
      </w:r>
      <w:r>
        <w:rPr>
          <w:sz w:val="22"/>
        </w:rPr>
        <w:t>which they</w:t>
      </w:r>
      <w:r>
        <w:rPr>
          <w:spacing w:val="-4"/>
          <w:sz w:val="22"/>
        </w:rPr>
        <w:t> </w:t>
      </w:r>
      <w:r>
        <w:rPr>
          <w:sz w:val="22"/>
        </w:rPr>
        <w:t>consider</w:t>
      </w:r>
      <w:r>
        <w:rPr>
          <w:spacing w:val="-3"/>
          <w:sz w:val="22"/>
        </w:rPr>
        <w:t> </w:t>
      </w:r>
      <w:r>
        <w:rPr>
          <w:sz w:val="22"/>
        </w:rPr>
        <w:t>has</w:t>
      </w:r>
      <w:r>
        <w:rPr>
          <w:spacing w:val="-10"/>
          <w:sz w:val="22"/>
        </w:rPr>
        <w:t> </w:t>
      </w:r>
      <w:r>
        <w:rPr>
          <w:sz w:val="22"/>
        </w:rPr>
        <w:t>been</w:t>
      </w:r>
      <w:r>
        <w:rPr>
          <w:spacing w:val="-7"/>
          <w:sz w:val="22"/>
        </w:rPr>
        <w:t> </w:t>
      </w:r>
      <w:r>
        <w:rPr>
          <w:sz w:val="22"/>
        </w:rPr>
        <w:t>breached</w:t>
      </w:r>
      <w:r>
        <w:rPr>
          <w:spacing w:val="-2"/>
          <w:sz w:val="22"/>
        </w:rPr>
        <w:t> </w:t>
      </w:r>
      <w:r>
        <w:rPr>
          <w:sz w:val="22"/>
        </w:rPr>
        <w:t>or</w:t>
      </w:r>
      <w:r>
        <w:rPr>
          <w:spacing w:val="-3"/>
          <w:sz w:val="22"/>
        </w:rPr>
        <w:t> </w:t>
      </w:r>
      <w:r>
        <w:rPr>
          <w:sz w:val="22"/>
        </w:rPr>
        <w:t>specify</w:t>
      </w:r>
      <w:r>
        <w:rPr>
          <w:spacing w:val="-5"/>
          <w:sz w:val="22"/>
        </w:rPr>
        <w:t> </w:t>
      </w:r>
      <w:r>
        <w:rPr>
          <w:sz w:val="22"/>
        </w:rPr>
        <w:t>the</w:t>
      </w:r>
      <w:r>
        <w:rPr>
          <w:spacing w:val="-2"/>
          <w:sz w:val="22"/>
        </w:rPr>
        <w:t> </w:t>
      </w:r>
      <w:r>
        <w:rPr>
          <w:sz w:val="22"/>
        </w:rPr>
        <w:t>other</w:t>
      </w:r>
      <w:r>
        <w:rPr>
          <w:spacing w:val="-3"/>
          <w:sz w:val="22"/>
        </w:rPr>
        <w:t> </w:t>
      </w:r>
      <w:r>
        <w:rPr>
          <w:sz w:val="22"/>
        </w:rPr>
        <w:t>irregularity</w:t>
      </w:r>
      <w:r>
        <w:rPr>
          <w:spacing w:val="-5"/>
          <w:sz w:val="22"/>
        </w:rPr>
        <w:t> </w:t>
      </w:r>
      <w:r>
        <w:rPr>
          <w:sz w:val="22"/>
        </w:rPr>
        <w:t>in the proceedings of the meeting they are concerned by.</w:t>
      </w:r>
    </w:p>
    <w:p>
      <w:pPr>
        <w:pStyle w:val="ListParagraph"/>
        <w:numPr>
          <w:ilvl w:val="0"/>
          <w:numId w:val="2"/>
        </w:numPr>
        <w:tabs>
          <w:tab w:pos="1091" w:val="left" w:leader="none"/>
        </w:tabs>
        <w:spacing w:line="280" w:lineRule="auto" w:before="201" w:after="0"/>
        <w:ind w:left="1091" w:right="237" w:hanging="565"/>
        <w:jc w:val="left"/>
        <w:rPr>
          <w:sz w:val="22"/>
        </w:rPr>
      </w:pPr>
      <w:r>
        <w:rPr>
          <w:sz w:val="22"/>
        </w:rPr>
        <w:t>A</w:t>
      </w:r>
      <w:r>
        <w:rPr>
          <w:spacing w:val="-4"/>
          <w:sz w:val="22"/>
        </w:rPr>
        <w:t> </w:t>
      </w:r>
      <w:r>
        <w:rPr>
          <w:sz w:val="22"/>
        </w:rPr>
        <w:t>point</w:t>
      </w:r>
      <w:r>
        <w:rPr>
          <w:spacing w:val="-4"/>
          <w:sz w:val="22"/>
        </w:rPr>
        <w:t> </w:t>
      </w:r>
      <w:r>
        <w:rPr>
          <w:sz w:val="22"/>
        </w:rPr>
        <w:t>of</w:t>
      </w:r>
      <w:r>
        <w:rPr>
          <w:spacing w:val="-4"/>
          <w:sz w:val="22"/>
        </w:rPr>
        <w:t> </w:t>
      </w:r>
      <w:r>
        <w:rPr>
          <w:sz w:val="22"/>
        </w:rPr>
        <w:t>order</w:t>
      </w:r>
      <w:r>
        <w:rPr>
          <w:spacing w:val="-1"/>
          <w:sz w:val="22"/>
        </w:rPr>
        <w:t> </w:t>
      </w:r>
      <w:r>
        <w:rPr>
          <w:sz w:val="22"/>
        </w:rPr>
        <w:t>shall</w:t>
      </w:r>
      <w:r>
        <w:rPr>
          <w:spacing w:val="-7"/>
          <w:sz w:val="22"/>
        </w:rPr>
        <w:t> </w:t>
      </w:r>
      <w:r>
        <w:rPr>
          <w:sz w:val="22"/>
        </w:rPr>
        <w:t>be</w:t>
      </w:r>
      <w:r>
        <w:rPr>
          <w:spacing w:val="-5"/>
          <w:sz w:val="22"/>
        </w:rPr>
        <w:t> </w:t>
      </w:r>
      <w:r>
        <w:rPr>
          <w:sz w:val="22"/>
        </w:rPr>
        <w:t>decided by</w:t>
      </w:r>
      <w:r>
        <w:rPr>
          <w:spacing w:val="-3"/>
          <w:sz w:val="22"/>
        </w:rPr>
        <w:t> </w:t>
      </w:r>
      <w:r>
        <w:rPr>
          <w:sz w:val="22"/>
        </w:rPr>
        <w:t>the chair</w:t>
      </w:r>
      <w:r>
        <w:rPr>
          <w:spacing w:val="-6"/>
          <w:sz w:val="22"/>
        </w:rPr>
        <w:t> </w:t>
      </w:r>
      <w:r>
        <w:rPr>
          <w:sz w:val="22"/>
        </w:rPr>
        <w:t>of</w:t>
      </w:r>
      <w:r>
        <w:rPr>
          <w:spacing w:val="-4"/>
          <w:sz w:val="22"/>
        </w:rPr>
        <w:t> </w:t>
      </w:r>
      <w:r>
        <w:rPr>
          <w:sz w:val="22"/>
        </w:rPr>
        <w:t>the</w:t>
      </w:r>
      <w:r>
        <w:rPr>
          <w:spacing w:val="-5"/>
          <w:sz w:val="22"/>
        </w:rPr>
        <w:t> </w:t>
      </w:r>
      <w:r>
        <w:rPr>
          <w:sz w:val="22"/>
        </w:rPr>
        <w:t>meeting</w:t>
      </w:r>
      <w:r>
        <w:rPr>
          <w:spacing w:val="-5"/>
          <w:sz w:val="22"/>
        </w:rPr>
        <w:t> </w:t>
      </w:r>
      <w:r>
        <w:rPr>
          <w:sz w:val="22"/>
        </w:rPr>
        <w:t>and their decision shall be final.</w:t>
      </w:r>
    </w:p>
    <w:p>
      <w:pPr>
        <w:pStyle w:val="ListParagraph"/>
        <w:numPr>
          <w:ilvl w:val="0"/>
          <w:numId w:val="2"/>
        </w:numPr>
        <w:tabs>
          <w:tab w:pos="1090" w:val="left" w:leader="none"/>
        </w:tabs>
        <w:spacing w:line="240" w:lineRule="auto" w:before="193" w:after="0"/>
        <w:ind w:left="1090" w:right="0" w:hanging="565"/>
        <w:jc w:val="left"/>
        <w:rPr>
          <w:sz w:val="22"/>
        </w:rPr>
      </w:pPr>
      <w:r>
        <w:rPr>
          <w:sz w:val="22"/>
        </w:rPr>
        <w:t>When</w:t>
      </w:r>
      <w:r>
        <w:rPr>
          <w:spacing w:val="-4"/>
          <w:sz w:val="22"/>
        </w:rPr>
        <w:t> </w:t>
      </w:r>
      <w:r>
        <w:rPr>
          <w:sz w:val="22"/>
        </w:rPr>
        <w:t>a</w:t>
      </w:r>
      <w:r>
        <w:rPr>
          <w:spacing w:val="-2"/>
          <w:sz w:val="22"/>
        </w:rPr>
        <w:t> </w:t>
      </w:r>
      <w:r>
        <w:rPr>
          <w:sz w:val="22"/>
        </w:rPr>
        <w:t>motion</w:t>
      </w:r>
      <w:r>
        <w:rPr>
          <w:spacing w:val="-1"/>
          <w:sz w:val="22"/>
        </w:rPr>
        <w:t> </w:t>
      </w:r>
      <w:r>
        <w:rPr>
          <w:sz w:val="22"/>
        </w:rPr>
        <w:t>is</w:t>
      </w:r>
      <w:r>
        <w:rPr>
          <w:spacing w:val="-5"/>
          <w:sz w:val="22"/>
        </w:rPr>
        <w:t> </w:t>
      </w:r>
      <w:r>
        <w:rPr>
          <w:sz w:val="22"/>
        </w:rPr>
        <w:t>under</w:t>
      </w:r>
      <w:r>
        <w:rPr>
          <w:spacing w:val="-7"/>
          <w:sz w:val="22"/>
        </w:rPr>
        <w:t> </w:t>
      </w:r>
      <w:r>
        <w:rPr>
          <w:sz w:val="22"/>
        </w:rPr>
        <w:t>debate,</w:t>
      </w:r>
      <w:r>
        <w:rPr>
          <w:spacing w:val="-5"/>
          <w:sz w:val="22"/>
        </w:rPr>
        <w:t> </w:t>
      </w:r>
      <w:r>
        <w:rPr>
          <w:sz w:val="22"/>
        </w:rPr>
        <w:t>no</w:t>
      </w:r>
      <w:r>
        <w:rPr>
          <w:spacing w:val="-2"/>
          <w:sz w:val="22"/>
        </w:rPr>
        <w:t> </w:t>
      </w:r>
      <w:r>
        <w:rPr>
          <w:sz w:val="22"/>
        </w:rPr>
        <w:t>other</w:t>
      </w:r>
      <w:r>
        <w:rPr>
          <w:spacing w:val="-2"/>
          <w:sz w:val="22"/>
        </w:rPr>
        <w:t> </w:t>
      </w:r>
      <w:r>
        <w:rPr>
          <w:sz w:val="22"/>
        </w:rPr>
        <w:t>motion</w:t>
      </w:r>
      <w:r>
        <w:rPr>
          <w:spacing w:val="-2"/>
          <w:sz w:val="22"/>
        </w:rPr>
        <w:t> </w:t>
      </w:r>
      <w:r>
        <w:rPr>
          <w:sz w:val="22"/>
        </w:rPr>
        <w:t>shall</w:t>
      </w:r>
      <w:r>
        <w:rPr>
          <w:spacing w:val="-3"/>
          <w:sz w:val="22"/>
        </w:rPr>
        <w:t> </w:t>
      </w:r>
      <w:r>
        <w:rPr>
          <w:sz w:val="22"/>
        </w:rPr>
        <w:t>be</w:t>
      </w:r>
      <w:r>
        <w:rPr>
          <w:spacing w:val="-2"/>
          <w:sz w:val="22"/>
        </w:rPr>
        <w:t> </w:t>
      </w:r>
      <w:r>
        <w:rPr>
          <w:sz w:val="22"/>
        </w:rPr>
        <w:t>moved</w:t>
      </w:r>
      <w:r>
        <w:rPr>
          <w:spacing w:val="-1"/>
          <w:sz w:val="22"/>
        </w:rPr>
        <w:t> </w:t>
      </w:r>
      <w:r>
        <w:rPr>
          <w:spacing w:val="-2"/>
          <w:sz w:val="22"/>
        </w:rPr>
        <w:t>except:</w:t>
      </w:r>
    </w:p>
    <w:p>
      <w:pPr>
        <w:pStyle w:val="ListParagraph"/>
        <w:numPr>
          <w:ilvl w:val="1"/>
          <w:numId w:val="2"/>
        </w:numPr>
        <w:tabs>
          <w:tab w:pos="1661" w:val="left" w:leader="none"/>
        </w:tabs>
        <w:spacing w:line="240" w:lineRule="auto" w:before="238" w:after="0"/>
        <w:ind w:left="1661" w:right="0" w:hanging="570"/>
        <w:jc w:val="left"/>
        <w:rPr>
          <w:sz w:val="22"/>
        </w:rPr>
      </w:pPr>
      <w:r>
        <w:rPr>
          <w:sz w:val="22"/>
        </w:rPr>
        <w:t>to</w:t>
      </w:r>
      <w:r>
        <w:rPr>
          <w:spacing w:val="-1"/>
          <w:sz w:val="22"/>
        </w:rPr>
        <w:t> </w:t>
      </w:r>
      <w:r>
        <w:rPr>
          <w:sz w:val="22"/>
        </w:rPr>
        <w:t>amend</w:t>
      </w:r>
      <w:r>
        <w:rPr>
          <w:spacing w:val="-1"/>
          <w:sz w:val="22"/>
        </w:rPr>
        <w:t> </w:t>
      </w:r>
      <w:r>
        <w:rPr>
          <w:sz w:val="22"/>
        </w:rPr>
        <w:t>the </w:t>
      </w:r>
      <w:r>
        <w:rPr>
          <w:spacing w:val="-2"/>
          <w:sz w:val="22"/>
        </w:rPr>
        <w:t>motion;</w:t>
      </w:r>
    </w:p>
    <w:p>
      <w:pPr>
        <w:pStyle w:val="ListParagraph"/>
        <w:numPr>
          <w:ilvl w:val="1"/>
          <w:numId w:val="2"/>
        </w:numPr>
        <w:tabs>
          <w:tab w:pos="1661" w:val="left" w:leader="none"/>
        </w:tabs>
        <w:spacing w:line="240" w:lineRule="auto" w:before="237" w:after="0"/>
        <w:ind w:left="1661" w:right="0" w:hanging="570"/>
        <w:jc w:val="left"/>
        <w:rPr>
          <w:sz w:val="22"/>
        </w:rPr>
      </w:pPr>
      <w:r>
        <w:rPr>
          <w:sz w:val="22"/>
        </w:rPr>
        <w:t>to</w:t>
      </w:r>
      <w:r>
        <w:rPr>
          <w:spacing w:val="-4"/>
          <w:sz w:val="22"/>
        </w:rPr>
        <w:t> </w:t>
      </w:r>
      <w:r>
        <w:rPr>
          <w:sz w:val="22"/>
        </w:rPr>
        <w:t>proceed</w:t>
      </w:r>
      <w:r>
        <w:rPr>
          <w:spacing w:val="-1"/>
          <w:sz w:val="22"/>
        </w:rPr>
        <w:t> </w:t>
      </w:r>
      <w:r>
        <w:rPr>
          <w:sz w:val="22"/>
        </w:rPr>
        <w:t>to</w:t>
      </w:r>
      <w:r>
        <w:rPr>
          <w:spacing w:val="-2"/>
          <w:sz w:val="22"/>
        </w:rPr>
        <w:t> </w:t>
      </w:r>
      <w:r>
        <w:rPr>
          <w:sz w:val="22"/>
        </w:rPr>
        <w:t>the</w:t>
      </w:r>
      <w:r>
        <w:rPr>
          <w:spacing w:val="-1"/>
          <w:sz w:val="22"/>
        </w:rPr>
        <w:t> </w:t>
      </w:r>
      <w:r>
        <w:rPr>
          <w:sz w:val="22"/>
        </w:rPr>
        <w:t>next</w:t>
      </w:r>
      <w:r>
        <w:rPr>
          <w:spacing w:val="-5"/>
          <w:sz w:val="22"/>
        </w:rPr>
        <w:t> </w:t>
      </w:r>
      <w:r>
        <w:rPr>
          <w:spacing w:val="-2"/>
          <w:sz w:val="22"/>
        </w:rPr>
        <w:t>business;</w:t>
      </w:r>
    </w:p>
    <w:p>
      <w:pPr>
        <w:pStyle w:val="ListParagraph"/>
        <w:numPr>
          <w:ilvl w:val="1"/>
          <w:numId w:val="2"/>
        </w:numPr>
        <w:tabs>
          <w:tab w:pos="1661" w:val="left" w:leader="none"/>
        </w:tabs>
        <w:spacing w:line="240" w:lineRule="auto" w:before="237" w:after="0"/>
        <w:ind w:left="1661" w:right="0" w:hanging="570"/>
        <w:jc w:val="left"/>
        <w:rPr>
          <w:sz w:val="22"/>
        </w:rPr>
      </w:pPr>
      <w:r>
        <w:rPr>
          <w:sz w:val="22"/>
        </w:rPr>
        <w:t>to</w:t>
      </w:r>
      <w:r>
        <w:rPr>
          <w:spacing w:val="-2"/>
          <w:sz w:val="22"/>
        </w:rPr>
        <w:t> </w:t>
      </w:r>
      <w:r>
        <w:rPr>
          <w:sz w:val="22"/>
        </w:rPr>
        <w:t>adjourn</w:t>
      </w:r>
      <w:r>
        <w:rPr>
          <w:spacing w:val="-1"/>
          <w:sz w:val="22"/>
        </w:rPr>
        <w:t> </w:t>
      </w:r>
      <w:r>
        <w:rPr>
          <w:sz w:val="22"/>
        </w:rPr>
        <w:t>the</w:t>
      </w:r>
      <w:r>
        <w:rPr>
          <w:spacing w:val="-1"/>
          <w:sz w:val="22"/>
        </w:rPr>
        <w:t> </w:t>
      </w:r>
      <w:r>
        <w:rPr>
          <w:spacing w:val="-2"/>
          <w:sz w:val="22"/>
        </w:rPr>
        <w:t>debate;</w:t>
      </w:r>
    </w:p>
    <w:p>
      <w:pPr>
        <w:pStyle w:val="ListParagraph"/>
        <w:numPr>
          <w:ilvl w:val="1"/>
          <w:numId w:val="2"/>
        </w:numPr>
        <w:tabs>
          <w:tab w:pos="1661" w:val="left" w:leader="none"/>
        </w:tabs>
        <w:spacing w:line="240" w:lineRule="auto" w:before="242" w:after="0"/>
        <w:ind w:left="1661" w:right="0" w:hanging="570"/>
        <w:jc w:val="left"/>
        <w:rPr>
          <w:sz w:val="22"/>
        </w:rPr>
      </w:pPr>
      <w:r>
        <w:rPr>
          <w:sz w:val="22"/>
        </w:rPr>
        <w:t>to</w:t>
      </w:r>
      <w:r>
        <w:rPr>
          <w:spacing w:val="-3"/>
          <w:sz w:val="22"/>
        </w:rPr>
        <w:t> </w:t>
      </w:r>
      <w:r>
        <w:rPr>
          <w:sz w:val="22"/>
        </w:rPr>
        <w:t>put</w:t>
      </w:r>
      <w:r>
        <w:rPr>
          <w:spacing w:val="-3"/>
          <w:sz w:val="22"/>
        </w:rPr>
        <w:t> </w:t>
      </w:r>
      <w:r>
        <w:rPr>
          <w:sz w:val="22"/>
        </w:rPr>
        <w:t>the motion</w:t>
      </w:r>
      <w:r>
        <w:rPr>
          <w:spacing w:val="-1"/>
          <w:sz w:val="22"/>
        </w:rPr>
        <w:t> </w:t>
      </w:r>
      <w:r>
        <w:rPr>
          <w:sz w:val="22"/>
        </w:rPr>
        <w:t>to</w:t>
      </w:r>
      <w:r>
        <w:rPr>
          <w:spacing w:val="-4"/>
          <w:sz w:val="22"/>
        </w:rPr>
        <w:t> </w:t>
      </w:r>
      <w:r>
        <w:rPr>
          <w:sz w:val="22"/>
        </w:rPr>
        <w:t>a </w:t>
      </w:r>
      <w:r>
        <w:rPr>
          <w:spacing w:val="-4"/>
          <w:sz w:val="22"/>
        </w:rPr>
        <w:t>vote;</w:t>
      </w:r>
    </w:p>
    <w:p>
      <w:pPr>
        <w:pStyle w:val="ListParagraph"/>
        <w:numPr>
          <w:ilvl w:val="1"/>
          <w:numId w:val="2"/>
        </w:numPr>
        <w:tabs>
          <w:tab w:pos="1661" w:val="left" w:leader="none"/>
        </w:tabs>
        <w:spacing w:line="240" w:lineRule="auto" w:before="237" w:after="0"/>
        <w:ind w:left="1661" w:right="0" w:hanging="570"/>
        <w:jc w:val="left"/>
        <w:rPr>
          <w:sz w:val="22"/>
        </w:rPr>
      </w:pPr>
      <w:r>
        <w:rPr>
          <w:sz w:val="22"/>
        </w:rPr>
        <w:t>to</w:t>
      </w:r>
      <w:r>
        <w:rPr>
          <w:spacing w:val="-3"/>
          <w:sz w:val="22"/>
        </w:rPr>
        <w:t> </w:t>
      </w:r>
      <w:r>
        <w:rPr>
          <w:sz w:val="22"/>
        </w:rPr>
        <w:t>ask</w:t>
      </w:r>
      <w:r>
        <w:rPr>
          <w:spacing w:val="-4"/>
          <w:sz w:val="22"/>
        </w:rPr>
        <w:t> </w:t>
      </w:r>
      <w:r>
        <w:rPr>
          <w:sz w:val="22"/>
        </w:rPr>
        <w:t>a</w:t>
      </w:r>
      <w:r>
        <w:rPr>
          <w:spacing w:val="-1"/>
          <w:sz w:val="22"/>
        </w:rPr>
        <w:t> </w:t>
      </w:r>
      <w:r>
        <w:rPr>
          <w:sz w:val="22"/>
        </w:rPr>
        <w:t>person</w:t>
      </w:r>
      <w:r>
        <w:rPr>
          <w:spacing w:val="-1"/>
          <w:sz w:val="22"/>
        </w:rPr>
        <w:t> </w:t>
      </w:r>
      <w:r>
        <w:rPr>
          <w:sz w:val="22"/>
        </w:rPr>
        <w:t>to</w:t>
      </w:r>
      <w:r>
        <w:rPr>
          <w:spacing w:val="-5"/>
          <w:sz w:val="22"/>
        </w:rPr>
        <w:t> </w:t>
      </w:r>
      <w:r>
        <w:rPr>
          <w:sz w:val="22"/>
        </w:rPr>
        <w:t>be</w:t>
      </w:r>
      <w:r>
        <w:rPr>
          <w:spacing w:val="-1"/>
          <w:sz w:val="22"/>
        </w:rPr>
        <w:t> </w:t>
      </w:r>
      <w:r>
        <w:rPr>
          <w:sz w:val="22"/>
        </w:rPr>
        <w:t>no</w:t>
      </w:r>
      <w:r>
        <w:rPr>
          <w:spacing w:val="-1"/>
          <w:sz w:val="22"/>
        </w:rPr>
        <w:t> </w:t>
      </w:r>
      <w:r>
        <w:rPr>
          <w:sz w:val="22"/>
        </w:rPr>
        <w:t>longer</w:t>
      </w:r>
      <w:r>
        <w:rPr>
          <w:spacing w:val="-7"/>
          <w:sz w:val="22"/>
        </w:rPr>
        <w:t> </w:t>
      </w:r>
      <w:r>
        <w:rPr>
          <w:sz w:val="22"/>
        </w:rPr>
        <w:t>heard or</w:t>
      </w:r>
      <w:r>
        <w:rPr>
          <w:spacing w:val="-2"/>
          <w:sz w:val="22"/>
        </w:rPr>
        <w:t> </w:t>
      </w:r>
      <w:r>
        <w:rPr>
          <w:sz w:val="22"/>
        </w:rPr>
        <w:t>to</w:t>
      </w:r>
      <w:r>
        <w:rPr>
          <w:spacing w:val="-1"/>
          <w:sz w:val="22"/>
        </w:rPr>
        <w:t> </w:t>
      </w:r>
      <w:r>
        <w:rPr>
          <w:sz w:val="22"/>
        </w:rPr>
        <w:t>leave</w:t>
      </w:r>
      <w:r>
        <w:rPr>
          <w:spacing w:val="-1"/>
          <w:sz w:val="22"/>
        </w:rPr>
        <w:t> </w:t>
      </w:r>
      <w:r>
        <w:rPr>
          <w:sz w:val="22"/>
        </w:rPr>
        <w:t>the</w:t>
      </w:r>
      <w:r>
        <w:rPr>
          <w:spacing w:val="-5"/>
          <w:sz w:val="22"/>
        </w:rPr>
        <w:t> </w:t>
      </w:r>
      <w:r>
        <w:rPr>
          <w:spacing w:val="-2"/>
          <w:sz w:val="22"/>
        </w:rPr>
        <w:t>meeting;</w:t>
      </w:r>
    </w:p>
    <w:p>
      <w:pPr>
        <w:pStyle w:val="ListParagraph"/>
        <w:numPr>
          <w:ilvl w:val="1"/>
          <w:numId w:val="2"/>
        </w:numPr>
        <w:tabs>
          <w:tab w:pos="1661" w:val="left" w:leader="none"/>
        </w:tabs>
        <w:spacing w:line="240" w:lineRule="auto" w:before="237" w:after="0"/>
        <w:ind w:left="1661" w:right="0" w:hanging="570"/>
        <w:jc w:val="left"/>
        <w:rPr>
          <w:sz w:val="22"/>
        </w:rPr>
      </w:pPr>
      <w:r>
        <w:rPr>
          <w:sz w:val="22"/>
        </w:rPr>
        <w:t>to</w:t>
      </w:r>
      <w:r>
        <w:rPr>
          <w:spacing w:val="-5"/>
          <w:sz w:val="22"/>
        </w:rPr>
        <w:t> </w:t>
      </w:r>
      <w:r>
        <w:rPr>
          <w:sz w:val="22"/>
        </w:rPr>
        <w:t>refer</w:t>
      </w:r>
      <w:r>
        <w:rPr>
          <w:spacing w:val="-3"/>
          <w:sz w:val="22"/>
        </w:rPr>
        <w:t> </w:t>
      </w:r>
      <w:r>
        <w:rPr>
          <w:sz w:val="22"/>
        </w:rPr>
        <w:t>a</w:t>
      </w:r>
      <w:r>
        <w:rPr>
          <w:spacing w:val="-3"/>
          <w:sz w:val="22"/>
        </w:rPr>
        <w:t> </w:t>
      </w:r>
      <w:r>
        <w:rPr>
          <w:sz w:val="22"/>
        </w:rPr>
        <w:t>motion</w:t>
      </w:r>
      <w:r>
        <w:rPr>
          <w:spacing w:val="-3"/>
          <w:sz w:val="22"/>
        </w:rPr>
        <w:t> </w:t>
      </w:r>
      <w:r>
        <w:rPr>
          <w:sz w:val="22"/>
        </w:rPr>
        <w:t>to</w:t>
      </w:r>
      <w:r>
        <w:rPr>
          <w:spacing w:val="-2"/>
          <w:sz w:val="22"/>
        </w:rPr>
        <w:t> </w:t>
      </w:r>
      <w:r>
        <w:rPr>
          <w:sz w:val="22"/>
        </w:rPr>
        <w:t>a</w:t>
      </w:r>
      <w:r>
        <w:rPr>
          <w:spacing w:val="-3"/>
          <w:sz w:val="22"/>
        </w:rPr>
        <w:t> </w:t>
      </w:r>
      <w:r>
        <w:rPr>
          <w:sz w:val="22"/>
        </w:rPr>
        <w:t>committee</w:t>
      </w:r>
      <w:r>
        <w:rPr>
          <w:spacing w:val="-2"/>
          <w:sz w:val="22"/>
        </w:rPr>
        <w:t> </w:t>
      </w:r>
      <w:r>
        <w:rPr>
          <w:sz w:val="22"/>
        </w:rPr>
        <w:t>or</w:t>
      </w:r>
      <w:r>
        <w:rPr>
          <w:spacing w:val="-4"/>
          <w:sz w:val="22"/>
        </w:rPr>
        <w:t> </w:t>
      </w:r>
      <w:r>
        <w:rPr>
          <w:sz w:val="22"/>
        </w:rPr>
        <w:t>sub-committee</w:t>
      </w:r>
      <w:r>
        <w:rPr>
          <w:spacing w:val="-2"/>
          <w:sz w:val="22"/>
        </w:rPr>
        <w:t> </w:t>
      </w:r>
      <w:r>
        <w:rPr>
          <w:sz w:val="22"/>
        </w:rPr>
        <w:t>for</w:t>
      </w:r>
      <w:r>
        <w:rPr>
          <w:spacing w:val="-3"/>
          <w:sz w:val="22"/>
        </w:rPr>
        <w:t> </w:t>
      </w:r>
      <w:r>
        <w:rPr>
          <w:spacing w:val="-2"/>
          <w:sz w:val="22"/>
        </w:rPr>
        <w:t>consideration;</w:t>
      </w:r>
    </w:p>
    <w:p>
      <w:pPr>
        <w:pStyle w:val="ListParagraph"/>
        <w:numPr>
          <w:ilvl w:val="1"/>
          <w:numId w:val="2"/>
        </w:numPr>
        <w:tabs>
          <w:tab w:pos="1661" w:val="left" w:leader="none"/>
        </w:tabs>
        <w:spacing w:line="240" w:lineRule="auto" w:before="237" w:after="0"/>
        <w:ind w:left="1661" w:right="0" w:hanging="570"/>
        <w:jc w:val="left"/>
        <w:rPr>
          <w:sz w:val="22"/>
        </w:rPr>
      </w:pPr>
      <w:r>
        <w:rPr>
          <w:sz w:val="22"/>
        </w:rPr>
        <w:t>to</w:t>
      </w:r>
      <w:r>
        <w:rPr>
          <w:spacing w:val="-4"/>
          <w:sz w:val="22"/>
        </w:rPr>
        <w:t> </w:t>
      </w:r>
      <w:r>
        <w:rPr>
          <w:sz w:val="22"/>
        </w:rPr>
        <w:t>exclude</w:t>
      </w:r>
      <w:r>
        <w:rPr>
          <w:spacing w:val="-2"/>
          <w:sz w:val="22"/>
        </w:rPr>
        <w:t> </w:t>
      </w:r>
      <w:r>
        <w:rPr>
          <w:sz w:val="22"/>
        </w:rPr>
        <w:t>the</w:t>
      </w:r>
      <w:r>
        <w:rPr>
          <w:spacing w:val="-1"/>
          <w:sz w:val="22"/>
        </w:rPr>
        <w:t> </w:t>
      </w:r>
      <w:r>
        <w:rPr>
          <w:sz w:val="22"/>
        </w:rPr>
        <w:t>public</w:t>
      </w:r>
      <w:r>
        <w:rPr>
          <w:spacing w:val="-5"/>
          <w:sz w:val="22"/>
        </w:rPr>
        <w:t> </w:t>
      </w:r>
      <w:r>
        <w:rPr>
          <w:sz w:val="22"/>
        </w:rPr>
        <w:t>and</w:t>
      </w:r>
      <w:r>
        <w:rPr>
          <w:spacing w:val="-6"/>
          <w:sz w:val="22"/>
        </w:rPr>
        <w:t> </w:t>
      </w:r>
      <w:r>
        <w:rPr>
          <w:spacing w:val="-2"/>
          <w:sz w:val="22"/>
        </w:rPr>
        <w:t>press;</w:t>
      </w:r>
    </w:p>
    <w:p>
      <w:pPr>
        <w:pStyle w:val="ListParagraph"/>
        <w:numPr>
          <w:ilvl w:val="1"/>
          <w:numId w:val="2"/>
        </w:numPr>
        <w:tabs>
          <w:tab w:pos="1661" w:val="left" w:leader="none"/>
        </w:tabs>
        <w:spacing w:line="240" w:lineRule="auto" w:before="238" w:after="0"/>
        <w:ind w:left="1661" w:right="0" w:hanging="570"/>
        <w:jc w:val="left"/>
        <w:rPr>
          <w:sz w:val="22"/>
        </w:rPr>
      </w:pPr>
      <w:r>
        <w:rPr>
          <w:sz w:val="22"/>
        </w:rPr>
        <w:t>to</w:t>
      </w:r>
      <w:r>
        <w:rPr>
          <w:spacing w:val="-5"/>
          <w:sz w:val="22"/>
        </w:rPr>
        <w:t> </w:t>
      </w:r>
      <w:r>
        <w:rPr>
          <w:sz w:val="22"/>
        </w:rPr>
        <w:t>adjourn</w:t>
      </w:r>
      <w:r>
        <w:rPr>
          <w:spacing w:val="-3"/>
          <w:sz w:val="22"/>
        </w:rPr>
        <w:t> </w:t>
      </w:r>
      <w:r>
        <w:rPr>
          <w:sz w:val="22"/>
        </w:rPr>
        <w:t>the</w:t>
      </w:r>
      <w:r>
        <w:rPr>
          <w:spacing w:val="-2"/>
          <w:sz w:val="22"/>
        </w:rPr>
        <w:t> </w:t>
      </w:r>
      <w:r>
        <w:rPr>
          <w:sz w:val="22"/>
        </w:rPr>
        <w:t>meeting;</w:t>
      </w:r>
      <w:r>
        <w:rPr>
          <w:spacing w:val="-6"/>
          <w:sz w:val="22"/>
        </w:rPr>
        <w:t> </w:t>
      </w:r>
      <w:r>
        <w:rPr>
          <w:spacing w:val="-5"/>
          <w:sz w:val="22"/>
        </w:rPr>
        <w:t>or</w:t>
      </w:r>
    </w:p>
    <w:p>
      <w:pPr>
        <w:pStyle w:val="ListParagraph"/>
        <w:numPr>
          <w:ilvl w:val="1"/>
          <w:numId w:val="2"/>
        </w:numPr>
        <w:tabs>
          <w:tab w:pos="1661" w:val="left" w:leader="none"/>
        </w:tabs>
        <w:spacing w:line="280" w:lineRule="auto" w:before="237" w:after="0"/>
        <w:ind w:left="1661" w:right="617" w:hanging="571"/>
        <w:jc w:val="left"/>
        <w:rPr>
          <w:sz w:val="22"/>
        </w:rPr>
      </w:pPr>
      <w:r>
        <w:rPr>
          <w:sz w:val="22"/>
        </w:rPr>
        <w:t>to</w:t>
      </w:r>
      <w:r>
        <w:rPr>
          <w:spacing w:val="-4"/>
          <w:sz w:val="22"/>
        </w:rPr>
        <w:t> </w:t>
      </w:r>
      <w:r>
        <w:rPr>
          <w:sz w:val="22"/>
        </w:rPr>
        <w:t>suspend</w:t>
      </w:r>
      <w:r>
        <w:rPr>
          <w:spacing w:val="-4"/>
          <w:sz w:val="22"/>
        </w:rPr>
        <w:t> </w:t>
      </w:r>
      <w:r>
        <w:rPr>
          <w:sz w:val="22"/>
        </w:rPr>
        <w:t>particular</w:t>
      </w:r>
      <w:r>
        <w:rPr>
          <w:spacing w:val="-4"/>
          <w:sz w:val="22"/>
        </w:rPr>
        <w:t> </w:t>
      </w:r>
      <w:r>
        <w:rPr>
          <w:sz w:val="22"/>
        </w:rPr>
        <w:t>standing</w:t>
      </w:r>
      <w:r>
        <w:rPr>
          <w:spacing w:val="-8"/>
          <w:sz w:val="22"/>
        </w:rPr>
        <w:t> </w:t>
      </w:r>
      <w:r>
        <w:rPr>
          <w:sz w:val="22"/>
        </w:rPr>
        <w:t>order(s)</w:t>
      </w:r>
      <w:r>
        <w:rPr>
          <w:spacing w:val="-4"/>
          <w:sz w:val="22"/>
        </w:rPr>
        <w:t> </w:t>
      </w:r>
      <w:r>
        <w:rPr>
          <w:sz w:val="22"/>
        </w:rPr>
        <w:t>excepting</w:t>
      </w:r>
      <w:r>
        <w:rPr>
          <w:spacing w:val="-8"/>
          <w:sz w:val="22"/>
        </w:rPr>
        <w:t> </w:t>
      </w:r>
      <w:r>
        <w:rPr>
          <w:sz w:val="22"/>
        </w:rPr>
        <w:t>those</w:t>
      </w:r>
      <w:r>
        <w:rPr>
          <w:spacing w:val="-4"/>
          <w:sz w:val="22"/>
        </w:rPr>
        <w:t> </w:t>
      </w:r>
      <w:r>
        <w:rPr>
          <w:sz w:val="22"/>
        </w:rPr>
        <w:t>which</w:t>
      </w:r>
      <w:r>
        <w:rPr>
          <w:spacing w:val="-4"/>
          <w:sz w:val="22"/>
        </w:rPr>
        <w:t> </w:t>
      </w:r>
      <w:r>
        <w:rPr>
          <w:sz w:val="22"/>
        </w:rPr>
        <w:t>reflect mandatory statutory or legal requirements.</w:t>
      </w:r>
    </w:p>
    <w:p>
      <w:pPr>
        <w:pStyle w:val="ListParagraph"/>
        <w:numPr>
          <w:ilvl w:val="0"/>
          <w:numId w:val="2"/>
        </w:numPr>
        <w:tabs>
          <w:tab w:pos="1091" w:val="left" w:leader="none"/>
        </w:tabs>
        <w:spacing w:line="276" w:lineRule="auto" w:before="193" w:after="0"/>
        <w:ind w:left="1091" w:right="333" w:hanging="565"/>
        <w:jc w:val="left"/>
        <w:rPr>
          <w:sz w:val="22"/>
        </w:rPr>
      </w:pPr>
      <w:r>
        <w:rPr>
          <w:sz w:val="22"/>
        </w:rPr>
        <w:t>Before an original or substantive motion is put to the vote, the chair of the meeting shall be satisfied that the motion has been sufficiently debated and that</w:t>
      </w:r>
      <w:r>
        <w:rPr>
          <w:spacing w:val="-5"/>
          <w:sz w:val="22"/>
        </w:rPr>
        <w:t> </w:t>
      </w:r>
      <w:r>
        <w:rPr>
          <w:sz w:val="22"/>
        </w:rPr>
        <w:t>the</w:t>
      </w:r>
      <w:r>
        <w:rPr>
          <w:spacing w:val="-1"/>
          <w:sz w:val="22"/>
        </w:rPr>
        <w:t> </w:t>
      </w:r>
      <w:r>
        <w:rPr>
          <w:sz w:val="22"/>
        </w:rPr>
        <w:t>mover</w:t>
      </w:r>
      <w:r>
        <w:rPr>
          <w:spacing w:val="-2"/>
          <w:sz w:val="22"/>
        </w:rPr>
        <w:t> </w:t>
      </w:r>
      <w:r>
        <w:rPr>
          <w:sz w:val="22"/>
        </w:rPr>
        <w:t>of</w:t>
      </w:r>
      <w:r>
        <w:rPr>
          <w:spacing w:val="-5"/>
          <w:sz w:val="22"/>
        </w:rPr>
        <w:t> </w:t>
      </w:r>
      <w:r>
        <w:rPr>
          <w:sz w:val="22"/>
        </w:rPr>
        <w:t>the</w:t>
      </w:r>
      <w:r>
        <w:rPr>
          <w:spacing w:val="-6"/>
          <w:sz w:val="22"/>
        </w:rPr>
        <w:t> </w:t>
      </w:r>
      <w:r>
        <w:rPr>
          <w:sz w:val="22"/>
        </w:rPr>
        <w:t>motion</w:t>
      </w:r>
      <w:r>
        <w:rPr>
          <w:spacing w:val="-1"/>
          <w:sz w:val="22"/>
        </w:rPr>
        <w:t> </w:t>
      </w:r>
      <w:r>
        <w:rPr>
          <w:sz w:val="22"/>
        </w:rPr>
        <w:t>under</w:t>
      </w:r>
      <w:r>
        <w:rPr>
          <w:spacing w:val="-7"/>
          <w:sz w:val="22"/>
        </w:rPr>
        <w:t> </w:t>
      </w:r>
      <w:r>
        <w:rPr>
          <w:sz w:val="22"/>
        </w:rPr>
        <w:t>debate</w:t>
      </w:r>
      <w:r>
        <w:rPr>
          <w:spacing w:val="-1"/>
          <w:sz w:val="22"/>
        </w:rPr>
        <w:t> </w:t>
      </w:r>
      <w:r>
        <w:rPr>
          <w:sz w:val="22"/>
        </w:rPr>
        <w:t>has</w:t>
      </w:r>
      <w:r>
        <w:rPr>
          <w:spacing w:val="-9"/>
          <w:sz w:val="22"/>
        </w:rPr>
        <w:t> </w:t>
      </w:r>
      <w:r>
        <w:rPr>
          <w:sz w:val="22"/>
        </w:rPr>
        <w:t>exercised</w:t>
      </w:r>
      <w:r>
        <w:rPr>
          <w:spacing w:val="-6"/>
          <w:sz w:val="22"/>
        </w:rPr>
        <w:t> </w:t>
      </w:r>
      <w:r>
        <w:rPr>
          <w:sz w:val="22"/>
        </w:rPr>
        <w:t>or</w:t>
      </w:r>
      <w:r>
        <w:rPr>
          <w:spacing w:val="-2"/>
          <w:sz w:val="22"/>
        </w:rPr>
        <w:t> </w:t>
      </w:r>
      <w:r>
        <w:rPr>
          <w:sz w:val="22"/>
        </w:rPr>
        <w:t>waived their</w:t>
      </w:r>
      <w:r>
        <w:rPr>
          <w:spacing w:val="-1"/>
          <w:sz w:val="22"/>
        </w:rPr>
        <w:t> </w:t>
      </w:r>
      <w:r>
        <w:rPr>
          <w:sz w:val="22"/>
        </w:rPr>
        <w:t>right of reply.</w:t>
      </w:r>
    </w:p>
    <w:p>
      <w:pPr>
        <w:pStyle w:val="ListParagraph"/>
        <w:numPr>
          <w:ilvl w:val="0"/>
          <w:numId w:val="2"/>
        </w:numPr>
        <w:tabs>
          <w:tab w:pos="1091" w:val="left" w:leader="none"/>
        </w:tabs>
        <w:spacing w:line="276" w:lineRule="auto" w:before="202" w:after="0"/>
        <w:ind w:left="1091" w:right="373" w:hanging="565"/>
        <w:jc w:val="left"/>
        <w:rPr>
          <w:sz w:val="22"/>
        </w:rPr>
      </w:pPr>
      <w:r>
        <w:rPr>
          <w:sz w:val="22"/>
        </w:rPr>
        <w:t>Excluding motions moved under standing order 1(r), the contributions or speeches</w:t>
      </w:r>
      <w:r>
        <w:rPr>
          <w:spacing w:val="-5"/>
          <w:sz w:val="22"/>
        </w:rPr>
        <w:t> </w:t>
      </w:r>
      <w:r>
        <w:rPr>
          <w:sz w:val="22"/>
        </w:rPr>
        <w:t>by</w:t>
      </w:r>
      <w:r>
        <w:rPr>
          <w:spacing w:val="-5"/>
          <w:sz w:val="22"/>
        </w:rPr>
        <w:t> </w:t>
      </w:r>
      <w:r>
        <w:rPr>
          <w:sz w:val="22"/>
        </w:rPr>
        <w:t>a</w:t>
      </w:r>
      <w:r>
        <w:rPr>
          <w:spacing w:val="-2"/>
          <w:sz w:val="22"/>
        </w:rPr>
        <w:t> </w:t>
      </w:r>
      <w:r>
        <w:rPr>
          <w:sz w:val="22"/>
        </w:rPr>
        <w:t>councillor</w:t>
      </w:r>
      <w:r>
        <w:rPr>
          <w:spacing w:val="-3"/>
          <w:sz w:val="22"/>
        </w:rPr>
        <w:t> </w:t>
      </w:r>
      <w:r>
        <w:rPr>
          <w:sz w:val="22"/>
        </w:rPr>
        <w:t>shall</w:t>
      </w:r>
      <w:r>
        <w:rPr>
          <w:spacing w:val="-9"/>
          <w:sz w:val="22"/>
        </w:rPr>
        <w:t> </w:t>
      </w:r>
      <w:r>
        <w:rPr>
          <w:sz w:val="22"/>
        </w:rPr>
        <w:t>relate</w:t>
      </w:r>
      <w:r>
        <w:rPr>
          <w:spacing w:val="-2"/>
          <w:sz w:val="22"/>
        </w:rPr>
        <w:t> </w:t>
      </w:r>
      <w:r>
        <w:rPr>
          <w:sz w:val="22"/>
        </w:rPr>
        <w:t>only</w:t>
      </w:r>
      <w:r>
        <w:rPr>
          <w:spacing w:val="-5"/>
          <w:sz w:val="22"/>
        </w:rPr>
        <w:t> </w:t>
      </w:r>
      <w:r>
        <w:rPr>
          <w:sz w:val="22"/>
        </w:rPr>
        <w:t>to</w:t>
      </w:r>
      <w:r>
        <w:rPr>
          <w:spacing w:val="-2"/>
          <w:sz w:val="22"/>
        </w:rPr>
        <w:t> </w:t>
      </w:r>
      <w:r>
        <w:rPr>
          <w:sz w:val="22"/>
        </w:rPr>
        <w:t>the</w:t>
      </w:r>
      <w:r>
        <w:rPr>
          <w:spacing w:val="-2"/>
          <w:sz w:val="22"/>
        </w:rPr>
        <w:t> </w:t>
      </w:r>
      <w:r>
        <w:rPr>
          <w:sz w:val="22"/>
        </w:rPr>
        <w:t>motion</w:t>
      </w:r>
      <w:r>
        <w:rPr>
          <w:spacing w:val="-2"/>
          <w:sz w:val="22"/>
        </w:rPr>
        <w:t> </w:t>
      </w:r>
      <w:r>
        <w:rPr>
          <w:sz w:val="22"/>
        </w:rPr>
        <w:t>under</w:t>
      </w:r>
      <w:r>
        <w:rPr>
          <w:spacing w:val="-8"/>
          <w:sz w:val="22"/>
        </w:rPr>
        <w:t> </w:t>
      </w:r>
      <w:r>
        <w:rPr>
          <w:sz w:val="22"/>
        </w:rPr>
        <w:t>discussion</w:t>
      </w:r>
      <w:r>
        <w:rPr>
          <w:spacing w:val="-2"/>
          <w:sz w:val="22"/>
        </w:rPr>
        <w:t> </w:t>
      </w:r>
      <w:r>
        <w:rPr>
          <w:sz w:val="22"/>
        </w:rPr>
        <w:t>and shall not</w:t>
      </w:r>
      <w:r>
        <w:rPr>
          <w:spacing w:val="-2"/>
          <w:sz w:val="22"/>
        </w:rPr>
        <w:t> </w:t>
      </w:r>
      <w:r>
        <w:rPr>
          <w:sz w:val="22"/>
        </w:rPr>
        <w:t>exceed (3 ) minutes</w:t>
      </w:r>
      <w:r>
        <w:rPr>
          <w:spacing w:val="-1"/>
          <w:sz w:val="22"/>
        </w:rPr>
        <w:t> </w:t>
      </w:r>
      <w:r>
        <w:rPr>
          <w:sz w:val="22"/>
        </w:rPr>
        <w:t>without</w:t>
      </w:r>
      <w:r>
        <w:rPr>
          <w:spacing w:val="-2"/>
          <w:sz w:val="22"/>
        </w:rPr>
        <w:t> </w:t>
      </w:r>
      <w:r>
        <w:rPr>
          <w:sz w:val="22"/>
        </w:rPr>
        <w:t>the consent</w:t>
      </w:r>
      <w:r>
        <w:rPr>
          <w:spacing w:val="-2"/>
          <w:sz w:val="22"/>
        </w:rPr>
        <w:t> </w:t>
      </w:r>
      <w:r>
        <w:rPr>
          <w:sz w:val="22"/>
        </w:rPr>
        <w:t>of</w:t>
      </w:r>
      <w:r>
        <w:rPr>
          <w:spacing w:val="-7"/>
          <w:sz w:val="22"/>
        </w:rPr>
        <w:t> </w:t>
      </w:r>
      <w:r>
        <w:rPr>
          <w:sz w:val="22"/>
        </w:rPr>
        <w:t>the chair</w:t>
      </w:r>
      <w:r>
        <w:rPr>
          <w:spacing w:val="-4"/>
          <w:sz w:val="22"/>
        </w:rPr>
        <w:t> </w:t>
      </w:r>
      <w:r>
        <w:rPr>
          <w:sz w:val="22"/>
        </w:rPr>
        <w:t>of</w:t>
      </w:r>
      <w:r>
        <w:rPr>
          <w:spacing w:val="-2"/>
          <w:sz w:val="22"/>
        </w:rPr>
        <w:t> </w:t>
      </w:r>
      <w:r>
        <w:rPr>
          <w:sz w:val="22"/>
        </w:rPr>
        <w:t>the meeting.</w:t>
      </w:r>
    </w:p>
    <w:p>
      <w:pPr>
        <w:pStyle w:val="ListParagraph"/>
        <w:spacing w:after="0" w:line="276" w:lineRule="auto"/>
        <w:jc w:val="left"/>
        <w:rPr>
          <w:sz w:val="22"/>
        </w:rPr>
        <w:sectPr>
          <w:pgSz w:w="11910" w:h="16840"/>
          <w:pgMar w:header="0" w:footer="773" w:top="1380" w:bottom="960" w:left="1275" w:right="1700"/>
        </w:sectPr>
      </w:pPr>
    </w:p>
    <w:p>
      <w:pPr>
        <w:pStyle w:val="Heading1"/>
        <w:spacing w:before="79"/>
      </w:pPr>
      <w:r>
        <w:rPr/>
        <w:drawing>
          <wp:anchor distT="0" distB="0" distL="0" distR="0" allowOverlap="1" layoutInCell="1" locked="0" behindDoc="0" simplePos="0" relativeHeight="15729664">
            <wp:simplePos x="0" y="0"/>
            <wp:positionH relativeFrom="page">
              <wp:posOffset>1141484</wp:posOffset>
            </wp:positionH>
            <wp:positionV relativeFrom="paragraph">
              <wp:posOffset>84073</wp:posOffset>
            </wp:positionV>
            <wp:extent cx="96693" cy="100012"/>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37" cstate="print"/>
                    <a:stretch>
                      <a:fillRect/>
                    </a:stretch>
                  </pic:blipFill>
                  <pic:spPr>
                    <a:xfrm>
                      <a:off x="0" y="0"/>
                      <a:ext cx="96693" cy="100012"/>
                    </a:xfrm>
                    <a:prstGeom prst="rect">
                      <a:avLst/>
                    </a:prstGeom>
                  </pic:spPr>
                </pic:pic>
              </a:graphicData>
            </a:graphic>
          </wp:anchor>
        </w:drawing>
      </w:r>
      <w:bookmarkStart w:name="2. DISORDERLY CONDUCT AT MEETINGS" w:id="8"/>
      <w:bookmarkEnd w:id="8"/>
      <w:r>
        <w:rPr>
          <w:b w:val="0"/>
        </w:rPr>
      </w:r>
      <w:bookmarkStart w:name="_bookmark2" w:id="9"/>
      <w:bookmarkEnd w:id="9"/>
      <w:r>
        <w:rPr>
          <w:b w:val="0"/>
        </w:rPr>
      </w:r>
      <w:r>
        <w:rPr/>
        <w:t>DISORDERLY</w:t>
      </w:r>
      <w:r>
        <w:rPr>
          <w:spacing w:val="-8"/>
        </w:rPr>
        <w:t> </w:t>
      </w:r>
      <w:r>
        <w:rPr/>
        <w:t>CONDUCT</w:t>
      </w:r>
      <w:r>
        <w:rPr>
          <w:spacing w:val="-1"/>
        </w:rPr>
        <w:t> </w:t>
      </w:r>
      <w:r>
        <w:rPr/>
        <w:t>AT</w:t>
      </w:r>
      <w:r>
        <w:rPr>
          <w:spacing w:val="-5"/>
        </w:rPr>
        <w:t> </w:t>
      </w:r>
      <w:r>
        <w:rPr>
          <w:spacing w:val="-2"/>
        </w:rPr>
        <w:t>MEETINGS</w:t>
      </w:r>
    </w:p>
    <w:p>
      <w:pPr>
        <w:pStyle w:val="BodyText"/>
        <w:rPr>
          <w:rFonts w:ascii="Arial"/>
          <w:b/>
        </w:rPr>
      </w:pPr>
    </w:p>
    <w:p>
      <w:pPr>
        <w:pStyle w:val="BodyText"/>
        <w:spacing w:before="11"/>
        <w:rPr>
          <w:rFonts w:ascii="Arial"/>
          <w:b/>
        </w:rPr>
      </w:pPr>
    </w:p>
    <w:p>
      <w:pPr>
        <w:pStyle w:val="ListParagraph"/>
        <w:numPr>
          <w:ilvl w:val="0"/>
          <w:numId w:val="3"/>
        </w:numPr>
        <w:tabs>
          <w:tab w:pos="1091" w:val="left" w:leader="none"/>
        </w:tabs>
        <w:spacing w:line="278" w:lineRule="auto" w:before="0" w:after="0"/>
        <w:ind w:left="1091" w:right="483" w:hanging="565"/>
        <w:jc w:val="left"/>
        <w:rPr>
          <w:sz w:val="22"/>
        </w:rPr>
      </w:pPr>
      <w:r>
        <w:rPr>
          <w:sz w:val="22"/>
        </w:rPr>
        <w:t>No</w:t>
      </w:r>
      <w:r>
        <w:rPr>
          <w:spacing w:val="-1"/>
          <w:sz w:val="22"/>
        </w:rPr>
        <w:t> </w:t>
      </w:r>
      <w:r>
        <w:rPr>
          <w:sz w:val="22"/>
        </w:rPr>
        <w:t>person</w:t>
      </w:r>
      <w:r>
        <w:rPr>
          <w:spacing w:val="-1"/>
          <w:sz w:val="22"/>
        </w:rPr>
        <w:t> </w:t>
      </w:r>
      <w:r>
        <w:rPr>
          <w:sz w:val="22"/>
        </w:rPr>
        <w:t>shall</w:t>
      </w:r>
      <w:r>
        <w:rPr>
          <w:spacing w:val="-8"/>
          <w:sz w:val="22"/>
        </w:rPr>
        <w:t> </w:t>
      </w:r>
      <w:r>
        <w:rPr>
          <w:sz w:val="22"/>
        </w:rPr>
        <w:t>obstruct</w:t>
      </w:r>
      <w:r>
        <w:rPr>
          <w:spacing w:val="-5"/>
          <w:sz w:val="22"/>
        </w:rPr>
        <w:t> </w:t>
      </w:r>
      <w:r>
        <w:rPr>
          <w:sz w:val="22"/>
        </w:rPr>
        <w:t>the</w:t>
      </w:r>
      <w:r>
        <w:rPr>
          <w:spacing w:val="-1"/>
          <w:sz w:val="22"/>
        </w:rPr>
        <w:t> </w:t>
      </w:r>
      <w:r>
        <w:rPr>
          <w:sz w:val="22"/>
        </w:rPr>
        <w:t>transaction</w:t>
      </w:r>
      <w:r>
        <w:rPr>
          <w:spacing w:val="-1"/>
          <w:sz w:val="22"/>
        </w:rPr>
        <w:t> </w:t>
      </w:r>
      <w:r>
        <w:rPr>
          <w:sz w:val="22"/>
        </w:rPr>
        <w:t>of</w:t>
      </w:r>
      <w:r>
        <w:rPr>
          <w:spacing w:val="-5"/>
          <w:sz w:val="22"/>
        </w:rPr>
        <w:t> </w:t>
      </w:r>
      <w:r>
        <w:rPr>
          <w:sz w:val="22"/>
        </w:rPr>
        <w:t>business</w:t>
      </w:r>
      <w:r>
        <w:rPr>
          <w:spacing w:val="-9"/>
          <w:sz w:val="22"/>
        </w:rPr>
        <w:t> </w:t>
      </w:r>
      <w:r>
        <w:rPr>
          <w:sz w:val="22"/>
        </w:rPr>
        <w:t>at</w:t>
      </w:r>
      <w:r>
        <w:rPr>
          <w:spacing w:val="-5"/>
          <w:sz w:val="22"/>
        </w:rPr>
        <w:t> </w:t>
      </w:r>
      <w:r>
        <w:rPr>
          <w:sz w:val="22"/>
        </w:rPr>
        <w:t>a</w:t>
      </w:r>
      <w:r>
        <w:rPr>
          <w:spacing w:val="-1"/>
          <w:sz w:val="22"/>
        </w:rPr>
        <w:t> </w:t>
      </w:r>
      <w:r>
        <w:rPr>
          <w:sz w:val="22"/>
        </w:rPr>
        <w:t>meeting</w:t>
      </w:r>
      <w:r>
        <w:rPr>
          <w:spacing w:val="-6"/>
          <w:sz w:val="22"/>
        </w:rPr>
        <w:t> </w:t>
      </w:r>
      <w:r>
        <w:rPr>
          <w:sz w:val="22"/>
        </w:rPr>
        <w:t>or</w:t>
      </w:r>
      <w:r>
        <w:rPr>
          <w:spacing w:val="-2"/>
          <w:sz w:val="22"/>
        </w:rPr>
        <w:t> </w:t>
      </w:r>
      <w:r>
        <w:rPr>
          <w:sz w:val="22"/>
        </w:rPr>
        <w:t>behave offensively or improperly. If this standing order is ignored, the chair of the meeting</w:t>
      </w:r>
      <w:r>
        <w:rPr>
          <w:spacing w:val="-4"/>
          <w:sz w:val="22"/>
        </w:rPr>
        <w:t> </w:t>
      </w:r>
      <w:r>
        <w:rPr>
          <w:sz w:val="22"/>
        </w:rPr>
        <w:t>shall</w:t>
      </w:r>
      <w:r>
        <w:rPr>
          <w:spacing w:val="-1"/>
          <w:sz w:val="22"/>
        </w:rPr>
        <w:t> </w:t>
      </w:r>
      <w:r>
        <w:rPr>
          <w:sz w:val="22"/>
        </w:rPr>
        <w:t>request</w:t>
      </w:r>
      <w:r>
        <w:rPr>
          <w:spacing w:val="-3"/>
          <w:sz w:val="22"/>
        </w:rPr>
        <w:t> </w:t>
      </w:r>
      <w:r>
        <w:rPr>
          <w:sz w:val="22"/>
        </w:rPr>
        <w:t>such person(s) to moderate or</w:t>
      </w:r>
      <w:r>
        <w:rPr>
          <w:spacing w:val="-5"/>
          <w:sz w:val="22"/>
        </w:rPr>
        <w:t> </w:t>
      </w:r>
      <w:r>
        <w:rPr>
          <w:sz w:val="22"/>
        </w:rPr>
        <w:t>improve their conduct.</w:t>
      </w:r>
    </w:p>
    <w:p>
      <w:pPr>
        <w:pStyle w:val="ListParagraph"/>
        <w:numPr>
          <w:ilvl w:val="0"/>
          <w:numId w:val="3"/>
        </w:numPr>
        <w:tabs>
          <w:tab w:pos="1091" w:val="left" w:leader="none"/>
        </w:tabs>
        <w:spacing w:line="276" w:lineRule="auto" w:before="195" w:after="0"/>
        <w:ind w:left="1091" w:right="146" w:hanging="565"/>
        <w:jc w:val="left"/>
        <w:rPr>
          <w:sz w:val="22"/>
        </w:rPr>
      </w:pPr>
      <w:r>
        <w:rPr>
          <w:sz w:val="22"/>
        </w:rPr>
        <w:t>If person(s) disregard the request of the chair of the meeting to moderate or improve</w:t>
      </w:r>
      <w:r>
        <w:rPr>
          <w:spacing w:val="-2"/>
          <w:sz w:val="22"/>
        </w:rPr>
        <w:t> </w:t>
      </w:r>
      <w:r>
        <w:rPr>
          <w:sz w:val="22"/>
        </w:rPr>
        <w:t>their</w:t>
      </w:r>
      <w:r>
        <w:rPr>
          <w:spacing w:val="-3"/>
          <w:sz w:val="22"/>
        </w:rPr>
        <w:t> </w:t>
      </w:r>
      <w:r>
        <w:rPr>
          <w:sz w:val="22"/>
        </w:rPr>
        <w:t>conduct,</w:t>
      </w:r>
      <w:r>
        <w:rPr>
          <w:spacing w:val="-6"/>
          <w:sz w:val="22"/>
        </w:rPr>
        <w:t> </w:t>
      </w:r>
      <w:r>
        <w:rPr>
          <w:sz w:val="22"/>
        </w:rPr>
        <w:t>any</w:t>
      </w:r>
      <w:r>
        <w:rPr>
          <w:spacing w:val="-1"/>
          <w:sz w:val="22"/>
        </w:rPr>
        <w:t> </w:t>
      </w:r>
      <w:r>
        <w:rPr>
          <w:sz w:val="22"/>
        </w:rPr>
        <w:t>councillor</w:t>
      </w:r>
      <w:r>
        <w:rPr>
          <w:spacing w:val="-3"/>
          <w:sz w:val="22"/>
        </w:rPr>
        <w:t> </w:t>
      </w:r>
      <w:r>
        <w:rPr>
          <w:sz w:val="22"/>
        </w:rPr>
        <w:t>or</w:t>
      </w:r>
      <w:r>
        <w:rPr>
          <w:spacing w:val="-3"/>
          <w:sz w:val="22"/>
        </w:rPr>
        <w:t> </w:t>
      </w:r>
      <w:r>
        <w:rPr>
          <w:sz w:val="22"/>
        </w:rPr>
        <w:t>the</w:t>
      </w:r>
      <w:r>
        <w:rPr>
          <w:spacing w:val="-2"/>
          <w:sz w:val="22"/>
        </w:rPr>
        <w:t> </w:t>
      </w:r>
      <w:r>
        <w:rPr>
          <w:sz w:val="22"/>
        </w:rPr>
        <w:t>chair</w:t>
      </w:r>
      <w:r>
        <w:rPr>
          <w:spacing w:val="-3"/>
          <w:sz w:val="22"/>
        </w:rPr>
        <w:t> </w:t>
      </w:r>
      <w:r>
        <w:rPr>
          <w:sz w:val="22"/>
        </w:rPr>
        <w:t>of</w:t>
      </w:r>
      <w:r>
        <w:rPr>
          <w:spacing w:val="-6"/>
          <w:sz w:val="22"/>
        </w:rPr>
        <w:t> </w:t>
      </w:r>
      <w:r>
        <w:rPr>
          <w:sz w:val="22"/>
        </w:rPr>
        <w:t>the</w:t>
      </w:r>
      <w:r>
        <w:rPr>
          <w:spacing w:val="-2"/>
          <w:sz w:val="22"/>
        </w:rPr>
        <w:t> </w:t>
      </w:r>
      <w:r>
        <w:rPr>
          <w:sz w:val="22"/>
        </w:rPr>
        <w:t>meeting</w:t>
      </w:r>
      <w:r>
        <w:rPr>
          <w:spacing w:val="-6"/>
          <w:sz w:val="22"/>
        </w:rPr>
        <w:t> </w:t>
      </w:r>
      <w:r>
        <w:rPr>
          <w:sz w:val="22"/>
        </w:rPr>
        <w:t>may</w:t>
      </w:r>
      <w:r>
        <w:rPr>
          <w:spacing w:val="-5"/>
          <w:sz w:val="22"/>
        </w:rPr>
        <w:t> </w:t>
      </w:r>
      <w:r>
        <w:rPr>
          <w:sz w:val="22"/>
        </w:rPr>
        <w:t>move</w:t>
      </w:r>
      <w:r>
        <w:rPr>
          <w:spacing w:val="-2"/>
          <w:sz w:val="22"/>
        </w:rPr>
        <w:t> </w:t>
      </w:r>
      <w:r>
        <w:rPr>
          <w:sz w:val="22"/>
        </w:rPr>
        <w:t>that the person be no longer</w:t>
      </w:r>
      <w:r>
        <w:rPr>
          <w:spacing w:val="-3"/>
          <w:sz w:val="22"/>
        </w:rPr>
        <w:t> </w:t>
      </w:r>
      <w:r>
        <w:rPr>
          <w:sz w:val="22"/>
        </w:rPr>
        <w:t>heard</w:t>
      </w:r>
      <w:r>
        <w:rPr>
          <w:spacing w:val="-2"/>
          <w:sz w:val="22"/>
        </w:rPr>
        <w:t> </w:t>
      </w:r>
      <w:r>
        <w:rPr>
          <w:sz w:val="22"/>
        </w:rPr>
        <w:t>or be excluded from the meeting.</w:t>
      </w:r>
      <w:r>
        <w:rPr>
          <w:spacing w:val="-1"/>
          <w:sz w:val="22"/>
        </w:rPr>
        <w:t> </w:t>
      </w:r>
      <w:r>
        <w:rPr>
          <w:sz w:val="22"/>
        </w:rPr>
        <w:t>The motion,</w:t>
      </w:r>
      <w:r>
        <w:rPr>
          <w:spacing w:val="-1"/>
          <w:sz w:val="22"/>
        </w:rPr>
        <w:t> </w:t>
      </w:r>
      <w:r>
        <w:rPr>
          <w:sz w:val="22"/>
        </w:rPr>
        <w:t>if seconded, shall be put to the vote without discussion.</w:t>
      </w:r>
    </w:p>
    <w:p>
      <w:pPr>
        <w:pStyle w:val="ListParagraph"/>
        <w:numPr>
          <w:ilvl w:val="0"/>
          <w:numId w:val="3"/>
        </w:numPr>
        <w:tabs>
          <w:tab w:pos="1091" w:val="left" w:leader="none"/>
        </w:tabs>
        <w:spacing w:line="276" w:lineRule="auto" w:before="202" w:after="0"/>
        <w:ind w:left="1091" w:right="313" w:hanging="565"/>
        <w:jc w:val="left"/>
        <w:rPr>
          <w:sz w:val="22"/>
        </w:rPr>
      </w:pPr>
      <w:r>
        <w:rPr>
          <w:sz w:val="22"/>
        </w:rPr>
        <w:t>If a resolution made under standing order 2(b) is ignored, the chair of the meeting</w:t>
      </w:r>
      <w:r>
        <w:rPr>
          <w:spacing w:val="-7"/>
          <w:sz w:val="22"/>
        </w:rPr>
        <w:t> </w:t>
      </w:r>
      <w:r>
        <w:rPr>
          <w:sz w:val="22"/>
        </w:rPr>
        <w:t>may</w:t>
      </w:r>
      <w:r>
        <w:rPr>
          <w:spacing w:val="-5"/>
          <w:sz w:val="22"/>
        </w:rPr>
        <w:t> </w:t>
      </w:r>
      <w:r>
        <w:rPr>
          <w:sz w:val="22"/>
        </w:rPr>
        <w:t>take</w:t>
      </w:r>
      <w:r>
        <w:rPr>
          <w:spacing w:val="-2"/>
          <w:sz w:val="22"/>
        </w:rPr>
        <w:t> </w:t>
      </w:r>
      <w:r>
        <w:rPr>
          <w:sz w:val="22"/>
        </w:rPr>
        <w:t>further</w:t>
      </w:r>
      <w:r>
        <w:rPr>
          <w:spacing w:val="-3"/>
          <w:sz w:val="22"/>
        </w:rPr>
        <w:t> </w:t>
      </w:r>
      <w:r>
        <w:rPr>
          <w:sz w:val="22"/>
        </w:rPr>
        <w:t>reasonable</w:t>
      </w:r>
      <w:r>
        <w:rPr>
          <w:spacing w:val="-2"/>
          <w:sz w:val="22"/>
        </w:rPr>
        <w:t> </w:t>
      </w:r>
      <w:r>
        <w:rPr>
          <w:sz w:val="22"/>
        </w:rPr>
        <w:t>steps</w:t>
      </w:r>
      <w:r>
        <w:rPr>
          <w:spacing w:val="-5"/>
          <w:sz w:val="22"/>
        </w:rPr>
        <w:t> </w:t>
      </w:r>
      <w:r>
        <w:rPr>
          <w:sz w:val="22"/>
        </w:rPr>
        <w:t>to</w:t>
      </w:r>
      <w:r>
        <w:rPr>
          <w:spacing w:val="-2"/>
          <w:sz w:val="22"/>
        </w:rPr>
        <w:t> </w:t>
      </w:r>
      <w:r>
        <w:rPr>
          <w:sz w:val="22"/>
        </w:rPr>
        <w:t>restore</w:t>
      </w:r>
      <w:r>
        <w:rPr>
          <w:spacing w:val="-2"/>
          <w:sz w:val="22"/>
        </w:rPr>
        <w:t> </w:t>
      </w:r>
      <w:r>
        <w:rPr>
          <w:sz w:val="22"/>
        </w:rPr>
        <w:t>order or</w:t>
      </w:r>
      <w:r>
        <w:rPr>
          <w:spacing w:val="-3"/>
          <w:sz w:val="22"/>
        </w:rPr>
        <w:t> </w:t>
      </w:r>
      <w:r>
        <w:rPr>
          <w:sz w:val="22"/>
        </w:rPr>
        <w:t>to</w:t>
      </w:r>
      <w:r>
        <w:rPr>
          <w:spacing w:val="-7"/>
          <w:sz w:val="22"/>
        </w:rPr>
        <w:t> </w:t>
      </w:r>
      <w:r>
        <w:rPr>
          <w:sz w:val="22"/>
        </w:rPr>
        <w:t>progress</w:t>
      </w:r>
      <w:r>
        <w:rPr>
          <w:spacing w:val="-5"/>
          <w:sz w:val="22"/>
        </w:rPr>
        <w:t> </w:t>
      </w:r>
      <w:r>
        <w:rPr>
          <w:sz w:val="22"/>
        </w:rPr>
        <w:t>the meeting. This may include temporarily suspending or closing the meeting.</w:t>
      </w:r>
    </w:p>
    <w:p>
      <w:pPr>
        <w:pStyle w:val="BodyText"/>
      </w:pPr>
    </w:p>
    <w:p>
      <w:pPr>
        <w:pStyle w:val="BodyText"/>
        <w:spacing w:before="176"/>
      </w:pPr>
    </w:p>
    <w:p>
      <w:pPr>
        <w:pStyle w:val="Heading1"/>
        <w:spacing w:before="1"/>
      </w:pPr>
      <w:r>
        <w:rPr/>
        <w:drawing>
          <wp:anchor distT="0" distB="0" distL="0" distR="0" allowOverlap="1" layoutInCell="1" locked="0" behindDoc="0" simplePos="0" relativeHeight="15730176">
            <wp:simplePos x="0" y="0"/>
            <wp:positionH relativeFrom="page">
              <wp:posOffset>1144738</wp:posOffset>
            </wp:positionH>
            <wp:positionV relativeFrom="paragraph">
              <wp:posOffset>33442</wp:posOffset>
            </wp:positionV>
            <wp:extent cx="93360" cy="100012"/>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38" cstate="print"/>
                    <a:stretch>
                      <a:fillRect/>
                    </a:stretch>
                  </pic:blipFill>
                  <pic:spPr>
                    <a:xfrm>
                      <a:off x="0" y="0"/>
                      <a:ext cx="93360" cy="100012"/>
                    </a:xfrm>
                    <a:prstGeom prst="rect">
                      <a:avLst/>
                    </a:prstGeom>
                  </pic:spPr>
                </pic:pic>
              </a:graphicData>
            </a:graphic>
          </wp:anchor>
        </w:drawing>
      </w:r>
      <w:bookmarkStart w:name="3. MEETINGS GENERALLY" w:id="10"/>
      <w:bookmarkEnd w:id="10"/>
      <w:r>
        <w:rPr>
          <w:b w:val="0"/>
        </w:rPr>
      </w:r>
      <w:bookmarkStart w:name="_bookmark3" w:id="11"/>
      <w:bookmarkEnd w:id="11"/>
      <w:r>
        <w:rPr>
          <w:b w:val="0"/>
        </w:rPr>
      </w:r>
      <w:r>
        <w:rPr/>
        <w:t>MEETINGS</w:t>
      </w:r>
      <w:r>
        <w:rPr>
          <w:spacing w:val="-5"/>
        </w:rPr>
        <w:t> </w:t>
      </w:r>
      <w:r>
        <w:rPr>
          <w:spacing w:val="-2"/>
        </w:rPr>
        <w:t>GENERALLY</w:t>
      </w:r>
    </w:p>
    <w:p>
      <w:pPr>
        <w:pStyle w:val="BodyText"/>
        <w:rPr>
          <w:rFonts w:ascii="Arial"/>
          <w:b/>
        </w:rPr>
      </w:pPr>
    </w:p>
    <w:p>
      <w:pPr>
        <w:pStyle w:val="BodyText"/>
        <w:spacing w:before="230"/>
        <w:rPr>
          <w:rFonts w:ascii="Arial"/>
          <w:b/>
        </w:rPr>
      </w:pPr>
    </w:p>
    <w:p>
      <w:pPr>
        <w:pStyle w:val="BodyText"/>
        <w:tabs>
          <w:tab w:pos="4212" w:val="left" w:leader="none"/>
        </w:tabs>
        <w:spacing w:before="1"/>
        <w:ind w:left="1091"/>
      </w:pPr>
      <w:r>
        <w:rPr/>
        <w:t>Full</w:t>
      </w:r>
      <w:r>
        <w:rPr>
          <w:spacing w:val="-2"/>
        </w:rPr>
        <w:t> </w:t>
      </w:r>
      <w:r>
        <w:rPr/>
        <w:t>Council</w:t>
      </w:r>
      <w:r>
        <w:rPr>
          <w:spacing w:val="-2"/>
        </w:rPr>
        <w:t> meetings</w:t>
      </w:r>
      <w:r>
        <w:rPr/>
        <w:tab/>
      </w:r>
      <w:r>
        <w:rPr>
          <w:color w:val="DE000D"/>
          <w:spacing w:val="-10"/>
        </w:rPr>
        <w:t>●</w:t>
      </w:r>
    </w:p>
    <w:p>
      <w:pPr>
        <w:pStyle w:val="BodyText"/>
        <w:tabs>
          <w:tab w:pos="4212" w:val="left" w:leader="none"/>
        </w:tabs>
        <w:spacing w:before="37"/>
        <w:ind w:left="1091"/>
      </w:pPr>
      <w:r>
        <w:rPr/>
        <w:t>Committee</w:t>
      </w:r>
      <w:r>
        <w:rPr>
          <w:spacing w:val="-2"/>
        </w:rPr>
        <w:t> meetings</w:t>
      </w:r>
      <w:r>
        <w:rPr/>
        <w:tab/>
      </w:r>
      <w:r>
        <w:rPr>
          <w:color w:val="FF8000"/>
          <w:spacing w:val="-10"/>
        </w:rPr>
        <w:t>●</w:t>
      </w:r>
    </w:p>
    <w:p>
      <w:pPr>
        <w:pStyle w:val="BodyText"/>
        <w:tabs>
          <w:tab w:pos="4212" w:val="left" w:leader="none"/>
        </w:tabs>
        <w:spacing w:before="37"/>
        <w:ind w:left="1091"/>
      </w:pPr>
      <w:r>
        <w:rPr/>
        <w:t>Sub-committee</w:t>
      </w:r>
      <w:r>
        <w:rPr>
          <w:spacing w:val="-5"/>
        </w:rPr>
        <w:t> </w:t>
      </w:r>
      <w:r>
        <w:rPr>
          <w:spacing w:val="-2"/>
        </w:rPr>
        <w:t>meetings</w:t>
      </w:r>
      <w:r>
        <w:rPr/>
        <w:tab/>
      </w:r>
      <w:r>
        <w:rPr>
          <w:color w:val="99CC00"/>
          <w:spacing w:val="-10"/>
        </w:rPr>
        <w:t>●</w:t>
      </w:r>
    </w:p>
    <w:p>
      <w:pPr>
        <w:pStyle w:val="BodyText"/>
        <w:rPr>
          <w:sz w:val="20"/>
        </w:rPr>
      </w:pPr>
    </w:p>
    <w:p>
      <w:pPr>
        <w:pStyle w:val="BodyText"/>
        <w:spacing w:before="79"/>
        <w:rPr>
          <w:sz w:val="20"/>
        </w:rPr>
      </w:pPr>
    </w:p>
    <w:tbl>
      <w:tblPr>
        <w:tblW w:w="0" w:type="auto"/>
        <w:jc w:val="left"/>
        <w:tblInd w:w="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7"/>
        <w:gridCol w:w="488"/>
        <w:gridCol w:w="7811"/>
      </w:tblGrid>
      <w:tr>
        <w:trPr>
          <w:trHeight w:val="948" w:hRule="atLeast"/>
        </w:trPr>
        <w:tc>
          <w:tcPr>
            <w:tcW w:w="327" w:type="dxa"/>
          </w:tcPr>
          <w:p>
            <w:pPr>
              <w:pStyle w:val="TableParagraph"/>
              <w:spacing w:line="246" w:lineRule="exact" w:before="0"/>
              <w:rPr>
                <w:rFonts w:ascii="Arial MT" w:hAnsi="Arial MT"/>
                <w:sz w:val="22"/>
              </w:rPr>
            </w:pPr>
            <w:r>
              <w:rPr>
                <w:rFonts w:ascii="Arial MT" w:hAnsi="Arial MT"/>
                <w:color w:val="DE000D"/>
                <w:spacing w:val="-10"/>
                <w:w w:val="70"/>
                <w:sz w:val="22"/>
              </w:rPr>
              <w:t>●</w:t>
            </w:r>
          </w:p>
        </w:tc>
        <w:tc>
          <w:tcPr>
            <w:tcW w:w="488" w:type="dxa"/>
          </w:tcPr>
          <w:p>
            <w:pPr>
              <w:pStyle w:val="TableParagraph"/>
              <w:spacing w:line="246" w:lineRule="exact" w:before="0"/>
              <w:ind w:left="143"/>
              <w:rPr>
                <w:rFonts w:ascii="Arial MT"/>
                <w:sz w:val="22"/>
              </w:rPr>
            </w:pPr>
            <w:r>
              <w:rPr>
                <w:rFonts w:ascii="Arial MT"/>
                <w:spacing w:val="-10"/>
                <w:sz w:val="22"/>
              </w:rPr>
              <w:t>a</w:t>
            </w:r>
          </w:p>
        </w:tc>
        <w:tc>
          <w:tcPr>
            <w:tcW w:w="7811" w:type="dxa"/>
          </w:tcPr>
          <w:p>
            <w:pPr>
              <w:pStyle w:val="TableParagraph"/>
              <w:spacing w:line="276" w:lineRule="auto" w:before="0"/>
              <w:ind w:left="220" w:right="114"/>
              <w:rPr>
                <w:b/>
                <w:sz w:val="22"/>
              </w:rPr>
            </w:pPr>
            <w:r>
              <w:rPr>
                <w:b/>
                <w:sz w:val="22"/>
              </w:rPr>
              <w:t>Meetings shall not take place in premises which at the time of the meeting</w:t>
            </w:r>
            <w:r>
              <w:rPr>
                <w:b/>
                <w:spacing w:val="-8"/>
                <w:sz w:val="22"/>
              </w:rPr>
              <w:t> </w:t>
            </w:r>
            <w:r>
              <w:rPr>
                <w:b/>
                <w:sz w:val="22"/>
              </w:rPr>
              <w:t>are</w:t>
            </w:r>
            <w:r>
              <w:rPr>
                <w:b/>
                <w:spacing w:val="-3"/>
                <w:sz w:val="22"/>
              </w:rPr>
              <w:t> </w:t>
            </w:r>
            <w:r>
              <w:rPr>
                <w:b/>
                <w:sz w:val="22"/>
              </w:rPr>
              <w:t>used</w:t>
            </w:r>
            <w:r>
              <w:rPr>
                <w:b/>
                <w:spacing w:val="-3"/>
                <w:sz w:val="22"/>
              </w:rPr>
              <w:t> </w:t>
            </w:r>
            <w:r>
              <w:rPr>
                <w:b/>
                <w:sz w:val="22"/>
              </w:rPr>
              <w:t>for</w:t>
            </w:r>
            <w:r>
              <w:rPr>
                <w:b/>
                <w:spacing w:val="-5"/>
                <w:sz w:val="22"/>
              </w:rPr>
              <w:t> </w:t>
            </w:r>
            <w:r>
              <w:rPr>
                <w:b/>
                <w:sz w:val="22"/>
              </w:rPr>
              <w:t>the</w:t>
            </w:r>
            <w:r>
              <w:rPr>
                <w:b/>
                <w:spacing w:val="-2"/>
                <w:sz w:val="22"/>
              </w:rPr>
              <w:t> </w:t>
            </w:r>
            <w:r>
              <w:rPr>
                <w:b/>
                <w:sz w:val="22"/>
              </w:rPr>
              <w:t>supply</w:t>
            </w:r>
            <w:r>
              <w:rPr>
                <w:b/>
                <w:spacing w:val="-6"/>
                <w:sz w:val="22"/>
              </w:rPr>
              <w:t> </w:t>
            </w:r>
            <w:r>
              <w:rPr>
                <w:b/>
                <w:sz w:val="22"/>
              </w:rPr>
              <w:t>of</w:t>
            </w:r>
            <w:r>
              <w:rPr>
                <w:b/>
                <w:spacing w:val="-2"/>
                <w:sz w:val="22"/>
              </w:rPr>
              <w:t> </w:t>
            </w:r>
            <w:r>
              <w:rPr>
                <w:b/>
                <w:sz w:val="22"/>
              </w:rPr>
              <w:t>alcohol,</w:t>
            </w:r>
            <w:r>
              <w:rPr>
                <w:b/>
                <w:spacing w:val="-6"/>
                <w:sz w:val="22"/>
              </w:rPr>
              <w:t> </w:t>
            </w:r>
            <w:r>
              <w:rPr>
                <w:b/>
                <w:sz w:val="22"/>
              </w:rPr>
              <w:t>unless</w:t>
            </w:r>
            <w:r>
              <w:rPr>
                <w:b/>
                <w:spacing w:val="-2"/>
                <w:sz w:val="22"/>
              </w:rPr>
              <w:t> </w:t>
            </w:r>
            <w:r>
              <w:rPr>
                <w:b/>
                <w:sz w:val="22"/>
              </w:rPr>
              <w:t>no</w:t>
            </w:r>
            <w:r>
              <w:rPr>
                <w:b/>
                <w:spacing w:val="-4"/>
                <w:sz w:val="22"/>
              </w:rPr>
              <w:t> </w:t>
            </w:r>
            <w:r>
              <w:rPr>
                <w:b/>
                <w:sz w:val="22"/>
              </w:rPr>
              <w:t>other</w:t>
            </w:r>
            <w:r>
              <w:rPr>
                <w:b/>
                <w:spacing w:val="-5"/>
                <w:sz w:val="22"/>
              </w:rPr>
              <w:t> </w:t>
            </w:r>
            <w:r>
              <w:rPr>
                <w:b/>
                <w:sz w:val="22"/>
              </w:rPr>
              <w:t>premises are available free of charge or at a reasonable cost.</w:t>
            </w:r>
          </w:p>
        </w:tc>
      </w:tr>
      <w:tr>
        <w:trPr>
          <w:trHeight w:val="1365" w:hRule="atLeast"/>
        </w:trPr>
        <w:tc>
          <w:tcPr>
            <w:tcW w:w="327" w:type="dxa"/>
          </w:tcPr>
          <w:p>
            <w:pPr>
              <w:pStyle w:val="TableParagraph"/>
              <w:rPr>
                <w:rFonts w:ascii="Arial MT" w:hAnsi="Arial MT"/>
                <w:sz w:val="22"/>
              </w:rPr>
            </w:pPr>
            <w:r>
              <w:rPr>
                <w:rFonts w:ascii="Arial MT" w:hAnsi="Arial MT"/>
                <w:color w:val="DE000D"/>
                <w:spacing w:val="-10"/>
                <w:w w:val="70"/>
                <w:sz w:val="22"/>
              </w:rPr>
              <w:t>●</w:t>
            </w:r>
          </w:p>
        </w:tc>
        <w:tc>
          <w:tcPr>
            <w:tcW w:w="488" w:type="dxa"/>
          </w:tcPr>
          <w:p>
            <w:pPr>
              <w:pStyle w:val="TableParagraph"/>
              <w:ind w:left="143"/>
              <w:rPr>
                <w:rFonts w:ascii="Arial MT"/>
                <w:sz w:val="22"/>
              </w:rPr>
            </w:pPr>
            <w:r>
              <w:rPr>
                <w:rFonts w:ascii="Arial MT"/>
                <w:spacing w:val="-10"/>
                <w:sz w:val="22"/>
              </w:rPr>
              <w:t>b</w:t>
            </w:r>
          </w:p>
        </w:tc>
        <w:tc>
          <w:tcPr>
            <w:tcW w:w="7811" w:type="dxa"/>
          </w:tcPr>
          <w:p>
            <w:pPr>
              <w:pStyle w:val="TableParagraph"/>
              <w:spacing w:line="276" w:lineRule="auto"/>
              <w:ind w:left="220"/>
              <w:rPr>
                <w:b/>
                <w:sz w:val="22"/>
              </w:rPr>
            </w:pPr>
            <w:r>
              <w:rPr>
                <w:b/>
                <w:sz w:val="22"/>
              </w:rPr>
              <w:t>The minimum three clear days for notice of a meeting does not include the</w:t>
            </w:r>
            <w:r>
              <w:rPr>
                <w:b/>
                <w:spacing w:val="-1"/>
                <w:sz w:val="22"/>
              </w:rPr>
              <w:t> </w:t>
            </w:r>
            <w:r>
              <w:rPr>
                <w:b/>
                <w:sz w:val="22"/>
              </w:rPr>
              <w:t>day</w:t>
            </w:r>
            <w:r>
              <w:rPr>
                <w:b/>
                <w:spacing w:val="-6"/>
                <w:sz w:val="22"/>
              </w:rPr>
              <w:t> </w:t>
            </w:r>
            <w:r>
              <w:rPr>
                <w:b/>
                <w:sz w:val="22"/>
              </w:rPr>
              <w:t>on</w:t>
            </w:r>
            <w:r>
              <w:rPr>
                <w:b/>
                <w:spacing w:val="-8"/>
                <w:sz w:val="22"/>
              </w:rPr>
              <w:t> </w:t>
            </w:r>
            <w:r>
              <w:rPr>
                <w:b/>
                <w:sz w:val="22"/>
              </w:rPr>
              <w:t>which</w:t>
            </w:r>
            <w:r>
              <w:rPr>
                <w:b/>
                <w:spacing w:val="-2"/>
                <w:sz w:val="22"/>
              </w:rPr>
              <w:t> </w:t>
            </w:r>
            <w:r>
              <w:rPr>
                <w:b/>
                <w:sz w:val="22"/>
              </w:rPr>
              <w:t>notice</w:t>
            </w:r>
            <w:r>
              <w:rPr>
                <w:b/>
                <w:spacing w:val="-6"/>
                <w:sz w:val="22"/>
              </w:rPr>
              <w:t> </w:t>
            </w:r>
            <w:r>
              <w:rPr>
                <w:b/>
                <w:sz w:val="22"/>
              </w:rPr>
              <w:t>was</w:t>
            </w:r>
            <w:r>
              <w:rPr>
                <w:b/>
                <w:spacing w:val="-1"/>
                <w:sz w:val="22"/>
              </w:rPr>
              <w:t> </w:t>
            </w:r>
            <w:r>
              <w:rPr>
                <w:b/>
                <w:sz w:val="22"/>
              </w:rPr>
              <w:t>issued,</w:t>
            </w:r>
            <w:r>
              <w:rPr>
                <w:b/>
                <w:spacing w:val="-4"/>
                <w:sz w:val="22"/>
              </w:rPr>
              <w:t> </w:t>
            </w:r>
            <w:r>
              <w:rPr>
                <w:b/>
                <w:sz w:val="22"/>
              </w:rPr>
              <w:t>the</w:t>
            </w:r>
            <w:r>
              <w:rPr>
                <w:b/>
                <w:spacing w:val="-1"/>
                <w:sz w:val="22"/>
              </w:rPr>
              <w:t> </w:t>
            </w:r>
            <w:r>
              <w:rPr>
                <w:b/>
                <w:sz w:val="22"/>
              </w:rPr>
              <w:t>day</w:t>
            </w:r>
            <w:r>
              <w:rPr>
                <w:b/>
                <w:spacing w:val="-6"/>
                <w:sz w:val="22"/>
              </w:rPr>
              <w:t> </w:t>
            </w:r>
            <w:r>
              <w:rPr>
                <w:b/>
                <w:sz w:val="22"/>
              </w:rPr>
              <w:t>of</w:t>
            </w:r>
            <w:r>
              <w:rPr>
                <w:b/>
                <w:spacing w:val="-1"/>
                <w:sz w:val="22"/>
              </w:rPr>
              <w:t> </w:t>
            </w:r>
            <w:r>
              <w:rPr>
                <w:b/>
                <w:sz w:val="22"/>
              </w:rPr>
              <w:t>the</w:t>
            </w:r>
            <w:r>
              <w:rPr>
                <w:b/>
                <w:spacing w:val="-1"/>
                <w:sz w:val="22"/>
              </w:rPr>
              <w:t> </w:t>
            </w:r>
            <w:r>
              <w:rPr>
                <w:b/>
                <w:sz w:val="22"/>
              </w:rPr>
              <w:t>meeting,</w:t>
            </w:r>
            <w:r>
              <w:rPr>
                <w:b/>
                <w:spacing w:val="-5"/>
                <w:sz w:val="22"/>
              </w:rPr>
              <w:t> </w:t>
            </w:r>
            <w:r>
              <w:rPr>
                <w:b/>
                <w:sz w:val="22"/>
              </w:rPr>
              <w:t>a</w:t>
            </w:r>
            <w:r>
              <w:rPr>
                <w:b/>
                <w:spacing w:val="-1"/>
                <w:sz w:val="22"/>
              </w:rPr>
              <w:t> </w:t>
            </w:r>
            <w:r>
              <w:rPr>
                <w:b/>
                <w:sz w:val="22"/>
              </w:rPr>
              <w:t>Sunday,</w:t>
            </w:r>
            <w:r>
              <w:rPr>
                <w:b/>
                <w:spacing w:val="-5"/>
                <w:sz w:val="22"/>
              </w:rPr>
              <w:t> </w:t>
            </w:r>
            <w:r>
              <w:rPr>
                <w:b/>
                <w:sz w:val="22"/>
              </w:rPr>
              <w:t>a day of the Christmas break, a day of the Easter break or of a bank holiday or a day appointed for public thanksgiving or mourning.</w:t>
            </w:r>
          </w:p>
        </w:tc>
      </w:tr>
      <w:tr>
        <w:trPr>
          <w:trHeight w:val="1070" w:hRule="atLeast"/>
        </w:trPr>
        <w:tc>
          <w:tcPr>
            <w:tcW w:w="327" w:type="dxa"/>
          </w:tcPr>
          <w:p>
            <w:pPr>
              <w:pStyle w:val="TableParagraph"/>
              <w:rPr>
                <w:rFonts w:ascii="Arial MT" w:hAnsi="Arial MT"/>
                <w:sz w:val="22"/>
              </w:rPr>
            </w:pPr>
            <w:r>
              <w:rPr>
                <w:rFonts w:ascii="Arial MT" w:hAnsi="Arial MT"/>
                <w:color w:val="FF8000"/>
                <w:spacing w:val="-10"/>
                <w:w w:val="70"/>
                <w:sz w:val="22"/>
              </w:rPr>
              <w:t>●</w:t>
            </w:r>
          </w:p>
        </w:tc>
        <w:tc>
          <w:tcPr>
            <w:tcW w:w="488" w:type="dxa"/>
          </w:tcPr>
          <w:p>
            <w:pPr>
              <w:pStyle w:val="TableParagraph"/>
              <w:ind w:left="143"/>
              <w:rPr>
                <w:rFonts w:ascii="Arial MT"/>
                <w:sz w:val="22"/>
              </w:rPr>
            </w:pPr>
            <w:r>
              <w:rPr>
                <w:rFonts w:ascii="Arial MT"/>
                <w:spacing w:val="-10"/>
                <w:sz w:val="22"/>
              </w:rPr>
              <w:t>c</w:t>
            </w:r>
          </w:p>
        </w:tc>
        <w:tc>
          <w:tcPr>
            <w:tcW w:w="7811" w:type="dxa"/>
          </w:tcPr>
          <w:p>
            <w:pPr>
              <w:pStyle w:val="TableParagraph"/>
              <w:spacing w:line="276" w:lineRule="auto"/>
              <w:ind w:left="220" w:right="114"/>
              <w:rPr>
                <w:rFonts w:ascii="Arial MT" w:hAnsi="Arial MT"/>
                <w:sz w:val="22"/>
              </w:rPr>
            </w:pPr>
            <w:r>
              <w:rPr>
                <w:b/>
                <w:sz w:val="22"/>
              </w:rPr>
              <w:t>The</w:t>
            </w:r>
            <w:r>
              <w:rPr>
                <w:b/>
                <w:spacing w:val="-2"/>
                <w:sz w:val="22"/>
              </w:rPr>
              <w:t> </w:t>
            </w:r>
            <w:r>
              <w:rPr>
                <w:b/>
                <w:sz w:val="22"/>
              </w:rPr>
              <w:t>minimum</w:t>
            </w:r>
            <w:r>
              <w:rPr>
                <w:b/>
                <w:spacing w:val="-5"/>
                <w:sz w:val="22"/>
              </w:rPr>
              <w:t> </w:t>
            </w:r>
            <w:r>
              <w:rPr>
                <w:b/>
                <w:sz w:val="22"/>
              </w:rPr>
              <w:t>three</w:t>
            </w:r>
            <w:r>
              <w:rPr>
                <w:b/>
                <w:spacing w:val="-2"/>
                <w:sz w:val="22"/>
              </w:rPr>
              <w:t> </w:t>
            </w:r>
            <w:r>
              <w:rPr>
                <w:b/>
                <w:sz w:val="22"/>
              </w:rPr>
              <w:t>clear</w:t>
            </w:r>
            <w:r>
              <w:rPr>
                <w:b/>
                <w:spacing w:val="-5"/>
                <w:sz w:val="22"/>
              </w:rPr>
              <w:t> </w:t>
            </w:r>
            <w:r>
              <w:rPr>
                <w:b/>
                <w:sz w:val="22"/>
              </w:rPr>
              <w:t>days’</w:t>
            </w:r>
            <w:r>
              <w:rPr>
                <w:b/>
                <w:spacing w:val="-6"/>
                <w:sz w:val="22"/>
              </w:rPr>
              <w:t> </w:t>
            </w:r>
            <w:r>
              <w:rPr>
                <w:b/>
                <w:sz w:val="22"/>
              </w:rPr>
              <w:t>public</w:t>
            </w:r>
            <w:r>
              <w:rPr>
                <w:b/>
                <w:spacing w:val="-2"/>
                <w:sz w:val="22"/>
              </w:rPr>
              <w:t> </w:t>
            </w:r>
            <w:r>
              <w:rPr>
                <w:b/>
                <w:sz w:val="22"/>
              </w:rPr>
              <w:t>notice</w:t>
            </w:r>
            <w:r>
              <w:rPr>
                <w:b/>
                <w:spacing w:val="-2"/>
                <w:sz w:val="22"/>
              </w:rPr>
              <w:t> </w:t>
            </w:r>
            <w:r>
              <w:rPr>
                <w:b/>
                <w:sz w:val="22"/>
              </w:rPr>
              <w:t>for</w:t>
            </w:r>
            <w:r>
              <w:rPr>
                <w:b/>
                <w:spacing w:val="-10"/>
                <w:sz w:val="22"/>
              </w:rPr>
              <w:t> </w:t>
            </w:r>
            <w:r>
              <w:rPr>
                <w:b/>
                <w:sz w:val="22"/>
              </w:rPr>
              <w:t>a</w:t>
            </w:r>
            <w:r>
              <w:rPr>
                <w:b/>
                <w:spacing w:val="-2"/>
                <w:sz w:val="22"/>
              </w:rPr>
              <w:t> </w:t>
            </w:r>
            <w:r>
              <w:rPr>
                <w:b/>
                <w:sz w:val="22"/>
              </w:rPr>
              <w:t>meeting</w:t>
            </w:r>
            <w:r>
              <w:rPr>
                <w:b/>
                <w:spacing w:val="-4"/>
                <w:sz w:val="22"/>
              </w:rPr>
              <w:t> </w:t>
            </w:r>
            <w:r>
              <w:rPr>
                <w:b/>
                <w:sz w:val="22"/>
              </w:rPr>
              <w:t>does</w:t>
            </w:r>
            <w:r>
              <w:rPr>
                <w:b/>
                <w:spacing w:val="-2"/>
                <w:sz w:val="22"/>
              </w:rPr>
              <w:t> </w:t>
            </w:r>
            <w:r>
              <w:rPr>
                <w:b/>
                <w:sz w:val="22"/>
              </w:rPr>
              <w:t>not include the day on which the notice was issued or the day of the meeting unless the meeting is convened at shorter notice</w:t>
            </w:r>
            <w:r>
              <w:rPr>
                <w:rFonts w:ascii="Arial MT" w:hAnsi="Arial MT"/>
                <w:sz w:val="22"/>
              </w:rPr>
              <w:t>.</w:t>
            </w:r>
          </w:p>
        </w:tc>
      </w:tr>
      <w:tr>
        <w:trPr>
          <w:trHeight w:val="1655" w:hRule="atLeast"/>
        </w:trPr>
        <w:tc>
          <w:tcPr>
            <w:tcW w:w="327" w:type="dxa"/>
          </w:tcPr>
          <w:p>
            <w:pPr>
              <w:pStyle w:val="TableParagraph"/>
              <w:rPr>
                <w:rFonts w:ascii="Arial MT" w:hAnsi="Arial MT"/>
                <w:sz w:val="22"/>
              </w:rPr>
            </w:pPr>
            <w:r>
              <w:rPr>
                <w:rFonts w:ascii="Arial MT" w:hAnsi="Arial MT"/>
                <w:color w:val="DE000D"/>
                <w:spacing w:val="-10"/>
                <w:w w:val="70"/>
                <w:sz w:val="22"/>
              </w:rPr>
              <w:t>●</w:t>
            </w:r>
          </w:p>
          <w:p>
            <w:pPr>
              <w:pStyle w:val="TableParagraph"/>
              <w:spacing w:before="42"/>
              <w:rPr>
                <w:rFonts w:ascii="Arial MT" w:hAnsi="Arial MT"/>
                <w:sz w:val="22"/>
              </w:rPr>
            </w:pPr>
            <w:r>
              <w:rPr>
                <w:rFonts w:ascii="Arial MT" w:hAnsi="Arial MT"/>
                <w:color w:val="FF8000"/>
                <w:spacing w:val="-10"/>
                <w:w w:val="70"/>
                <w:sz w:val="22"/>
              </w:rPr>
              <w:t>●</w:t>
            </w:r>
          </w:p>
        </w:tc>
        <w:tc>
          <w:tcPr>
            <w:tcW w:w="488" w:type="dxa"/>
          </w:tcPr>
          <w:p>
            <w:pPr>
              <w:pStyle w:val="TableParagraph"/>
              <w:ind w:left="143"/>
              <w:rPr>
                <w:rFonts w:ascii="Arial MT"/>
                <w:sz w:val="22"/>
              </w:rPr>
            </w:pPr>
            <w:r>
              <w:rPr>
                <w:rFonts w:ascii="Arial MT"/>
                <w:spacing w:val="-10"/>
                <w:sz w:val="22"/>
              </w:rPr>
              <w:t>d</w:t>
            </w:r>
          </w:p>
        </w:tc>
        <w:tc>
          <w:tcPr>
            <w:tcW w:w="7811" w:type="dxa"/>
          </w:tcPr>
          <w:p>
            <w:pPr>
              <w:pStyle w:val="TableParagraph"/>
              <w:spacing w:line="280" w:lineRule="auto"/>
              <w:ind w:left="220"/>
              <w:rPr>
                <w:b/>
                <w:sz w:val="22"/>
              </w:rPr>
            </w:pPr>
            <w:r>
              <w:rPr>
                <w:b/>
                <w:sz w:val="22"/>
              </w:rPr>
              <w:t>Meetings</w:t>
            </w:r>
            <w:r>
              <w:rPr>
                <w:b/>
                <w:spacing w:val="-7"/>
                <w:sz w:val="22"/>
              </w:rPr>
              <w:t> </w:t>
            </w:r>
            <w:r>
              <w:rPr>
                <w:b/>
                <w:sz w:val="22"/>
              </w:rPr>
              <w:t>shall</w:t>
            </w:r>
            <w:r>
              <w:rPr>
                <w:b/>
                <w:spacing w:val="-6"/>
                <w:sz w:val="22"/>
              </w:rPr>
              <w:t> </w:t>
            </w:r>
            <w:r>
              <w:rPr>
                <w:b/>
                <w:sz w:val="22"/>
              </w:rPr>
              <w:t>be</w:t>
            </w:r>
            <w:r>
              <w:rPr>
                <w:b/>
                <w:spacing w:val="-3"/>
                <w:sz w:val="22"/>
              </w:rPr>
              <w:t> </w:t>
            </w:r>
            <w:r>
              <w:rPr>
                <w:b/>
                <w:sz w:val="22"/>
              </w:rPr>
              <w:t>open</w:t>
            </w:r>
            <w:r>
              <w:rPr>
                <w:b/>
                <w:spacing w:val="-3"/>
                <w:sz w:val="22"/>
              </w:rPr>
              <w:t> </w:t>
            </w:r>
            <w:r>
              <w:rPr>
                <w:b/>
                <w:sz w:val="22"/>
              </w:rPr>
              <w:t>to</w:t>
            </w:r>
            <w:r>
              <w:rPr>
                <w:b/>
                <w:spacing w:val="-3"/>
                <w:sz w:val="22"/>
              </w:rPr>
              <w:t> </w:t>
            </w:r>
            <w:r>
              <w:rPr>
                <w:b/>
                <w:sz w:val="22"/>
              </w:rPr>
              <w:t>the</w:t>
            </w:r>
            <w:r>
              <w:rPr>
                <w:b/>
                <w:spacing w:val="-3"/>
                <w:sz w:val="22"/>
              </w:rPr>
              <w:t> </w:t>
            </w:r>
            <w:r>
              <w:rPr>
                <w:b/>
                <w:sz w:val="22"/>
              </w:rPr>
              <w:t>public</w:t>
            </w:r>
            <w:r>
              <w:rPr>
                <w:b/>
                <w:spacing w:val="-3"/>
                <w:sz w:val="22"/>
              </w:rPr>
              <w:t> </w:t>
            </w:r>
            <w:r>
              <w:rPr>
                <w:b/>
                <w:sz w:val="22"/>
              </w:rPr>
              <w:t>unless</w:t>
            </w:r>
            <w:r>
              <w:rPr>
                <w:b/>
                <w:spacing w:val="-3"/>
                <w:sz w:val="22"/>
              </w:rPr>
              <w:t> </w:t>
            </w:r>
            <w:r>
              <w:rPr>
                <w:b/>
                <w:sz w:val="22"/>
              </w:rPr>
              <w:t>their</w:t>
            </w:r>
            <w:r>
              <w:rPr>
                <w:b/>
                <w:spacing w:val="-10"/>
                <w:sz w:val="22"/>
              </w:rPr>
              <w:t> </w:t>
            </w:r>
            <w:r>
              <w:rPr>
                <w:b/>
                <w:sz w:val="22"/>
              </w:rPr>
              <w:t>presence</w:t>
            </w:r>
            <w:r>
              <w:rPr>
                <w:b/>
                <w:spacing w:val="-3"/>
                <w:sz w:val="22"/>
              </w:rPr>
              <w:t> </w:t>
            </w:r>
            <w:r>
              <w:rPr>
                <w:b/>
                <w:sz w:val="22"/>
              </w:rPr>
              <w:t>is</w:t>
            </w:r>
            <w:r>
              <w:rPr>
                <w:b/>
                <w:spacing w:val="-3"/>
                <w:sz w:val="22"/>
              </w:rPr>
              <w:t> </w:t>
            </w:r>
            <w:r>
              <w:rPr>
                <w:b/>
                <w:sz w:val="22"/>
              </w:rPr>
              <w:t>prejudicial to the public interest by reason of the confidential nature of the</w:t>
            </w:r>
          </w:p>
          <w:p>
            <w:pPr>
              <w:pStyle w:val="TableParagraph"/>
              <w:spacing w:line="276" w:lineRule="auto" w:before="0"/>
              <w:ind w:left="220" w:right="114"/>
              <w:rPr>
                <w:b/>
                <w:sz w:val="22"/>
              </w:rPr>
            </w:pPr>
            <w:r>
              <w:rPr>
                <w:b/>
                <w:sz w:val="22"/>
              </w:rPr>
              <w:t>business to be transacted or for other special reasons.</w:t>
            </w:r>
            <w:r>
              <w:rPr>
                <w:b/>
                <w:spacing w:val="-2"/>
                <w:sz w:val="22"/>
              </w:rPr>
              <w:t> </w:t>
            </w:r>
            <w:r>
              <w:rPr>
                <w:b/>
                <w:sz w:val="22"/>
              </w:rPr>
              <w:t>The public’s exclusion</w:t>
            </w:r>
            <w:r>
              <w:rPr>
                <w:b/>
                <w:spacing w:val="-3"/>
                <w:sz w:val="22"/>
              </w:rPr>
              <w:t> </w:t>
            </w:r>
            <w:r>
              <w:rPr>
                <w:b/>
                <w:sz w:val="22"/>
              </w:rPr>
              <w:t>from</w:t>
            </w:r>
            <w:r>
              <w:rPr>
                <w:b/>
                <w:spacing w:val="-4"/>
                <w:sz w:val="22"/>
              </w:rPr>
              <w:t> </w:t>
            </w:r>
            <w:r>
              <w:rPr>
                <w:b/>
                <w:sz w:val="22"/>
              </w:rPr>
              <w:t>part</w:t>
            </w:r>
            <w:r>
              <w:rPr>
                <w:b/>
                <w:spacing w:val="-2"/>
                <w:sz w:val="22"/>
              </w:rPr>
              <w:t> </w:t>
            </w:r>
            <w:r>
              <w:rPr>
                <w:b/>
                <w:sz w:val="22"/>
              </w:rPr>
              <w:t>or</w:t>
            </w:r>
            <w:r>
              <w:rPr>
                <w:b/>
                <w:spacing w:val="-4"/>
                <w:sz w:val="22"/>
              </w:rPr>
              <w:t> </w:t>
            </w:r>
            <w:r>
              <w:rPr>
                <w:b/>
                <w:sz w:val="22"/>
              </w:rPr>
              <w:t>all</w:t>
            </w:r>
            <w:r>
              <w:rPr>
                <w:b/>
                <w:spacing w:val="-5"/>
                <w:sz w:val="22"/>
              </w:rPr>
              <w:t> </w:t>
            </w:r>
            <w:r>
              <w:rPr>
                <w:b/>
                <w:sz w:val="22"/>
              </w:rPr>
              <w:t>of</w:t>
            </w:r>
            <w:r>
              <w:rPr>
                <w:b/>
                <w:spacing w:val="-1"/>
                <w:sz w:val="22"/>
              </w:rPr>
              <w:t> </w:t>
            </w:r>
            <w:r>
              <w:rPr>
                <w:b/>
                <w:sz w:val="22"/>
              </w:rPr>
              <w:t>a</w:t>
            </w:r>
            <w:r>
              <w:rPr>
                <w:b/>
                <w:spacing w:val="-1"/>
                <w:sz w:val="22"/>
              </w:rPr>
              <w:t> </w:t>
            </w:r>
            <w:r>
              <w:rPr>
                <w:b/>
                <w:sz w:val="22"/>
              </w:rPr>
              <w:t>meeting</w:t>
            </w:r>
            <w:r>
              <w:rPr>
                <w:b/>
                <w:spacing w:val="-3"/>
                <w:sz w:val="22"/>
              </w:rPr>
              <w:t> </w:t>
            </w:r>
            <w:r>
              <w:rPr>
                <w:b/>
                <w:sz w:val="22"/>
              </w:rPr>
              <w:t>shall</w:t>
            </w:r>
            <w:r>
              <w:rPr>
                <w:b/>
                <w:spacing w:val="-1"/>
                <w:sz w:val="22"/>
              </w:rPr>
              <w:t> </w:t>
            </w:r>
            <w:r>
              <w:rPr>
                <w:b/>
                <w:sz w:val="22"/>
              </w:rPr>
              <w:t>be</w:t>
            </w:r>
            <w:r>
              <w:rPr>
                <w:b/>
                <w:spacing w:val="-1"/>
                <w:sz w:val="22"/>
              </w:rPr>
              <w:t> </w:t>
            </w:r>
            <w:r>
              <w:rPr>
                <w:b/>
                <w:sz w:val="22"/>
              </w:rPr>
              <w:t>by</w:t>
            </w:r>
            <w:r>
              <w:rPr>
                <w:b/>
                <w:spacing w:val="-6"/>
                <w:sz w:val="22"/>
              </w:rPr>
              <w:t> </w:t>
            </w:r>
            <w:r>
              <w:rPr>
                <w:b/>
                <w:sz w:val="22"/>
              </w:rPr>
              <w:t>a</w:t>
            </w:r>
            <w:r>
              <w:rPr>
                <w:b/>
                <w:spacing w:val="-1"/>
                <w:sz w:val="22"/>
              </w:rPr>
              <w:t> </w:t>
            </w:r>
            <w:r>
              <w:rPr>
                <w:b/>
                <w:sz w:val="22"/>
              </w:rPr>
              <w:t>resolution</w:t>
            </w:r>
            <w:r>
              <w:rPr>
                <w:b/>
                <w:spacing w:val="-3"/>
                <w:sz w:val="22"/>
              </w:rPr>
              <w:t> </w:t>
            </w:r>
            <w:r>
              <w:rPr>
                <w:b/>
                <w:sz w:val="22"/>
              </w:rPr>
              <w:t>which shall give reasons for the public’s exclusion.</w:t>
            </w:r>
          </w:p>
        </w:tc>
      </w:tr>
      <w:tr>
        <w:trPr>
          <w:trHeight w:val="1075" w:hRule="atLeast"/>
        </w:trPr>
        <w:tc>
          <w:tcPr>
            <w:tcW w:w="327" w:type="dxa"/>
          </w:tcPr>
          <w:p>
            <w:pPr>
              <w:pStyle w:val="TableParagraph"/>
              <w:spacing w:before="0"/>
              <w:ind w:left="0"/>
              <w:rPr>
                <w:rFonts w:ascii="Times New Roman"/>
                <w:sz w:val="22"/>
              </w:rPr>
            </w:pPr>
          </w:p>
        </w:tc>
        <w:tc>
          <w:tcPr>
            <w:tcW w:w="488" w:type="dxa"/>
          </w:tcPr>
          <w:p>
            <w:pPr>
              <w:pStyle w:val="TableParagraph"/>
              <w:ind w:left="143"/>
              <w:rPr>
                <w:rFonts w:ascii="Arial MT"/>
                <w:sz w:val="22"/>
              </w:rPr>
            </w:pPr>
            <w:r>
              <w:rPr>
                <w:rFonts w:ascii="Arial MT"/>
                <w:spacing w:val="-10"/>
                <w:sz w:val="22"/>
              </w:rPr>
              <w:t>e</w:t>
            </w:r>
          </w:p>
        </w:tc>
        <w:tc>
          <w:tcPr>
            <w:tcW w:w="7811" w:type="dxa"/>
          </w:tcPr>
          <w:p>
            <w:pPr>
              <w:pStyle w:val="TableParagraph"/>
              <w:spacing w:line="278" w:lineRule="auto"/>
              <w:ind w:left="220"/>
              <w:rPr>
                <w:rFonts w:ascii="Arial MT"/>
                <w:sz w:val="22"/>
              </w:rPr>
            </w:pPr>
            <w:r>
              <w:rPr>
                <w:rFonts w:ascii="Arial MT"/>
                <w:sz w:val="22"/>
              </w:rPr>
              <w:t>Members</w:t>
            </w:r>
            <w:r>
              <w:rPr>
                <w:rFonts w:ascii="Arial MT"/>
                <w:spacing w:val="-5"/>
                <w:sz w:val="22"/>
              </w:rPr>
              <w:t> </w:t>
            </w:r>
            <w:r>
              <w:rPr>
                <w:rFonts w:ascii="Arial MT"/>
                <w:sz w:val="22"/>
              </w:rPr>
              <w:t>of</w:t>
            </w:r>
            <w:r>
              <w:rPr>
                <w:rFonts w:ascii="Arial MT"/>
                <w:spacing w:val="-6"/>
                <w:sz w:val="22"/>
              </w:rPr>
              <w:t> </w:t>
            </w:r>
            <w:r>
              <w:rPr>
                <w:rFonts w:ascii="Arial MT"/>
                <w:sz w:val="22"/>
              </w:rPr>
              <w:t>the</w:t>
            </w:r>
            <w:r>
              <w:rPr>
                <w:rFonts w:ascii="Arial MT"/>
                <w:spacing w:val="-7"/>
                <w:sz w:val="22"/>
              </w:rPr>
              <w:t> </w:t>
            </w:r>
            <w:r>
              <w:rPr>
                <w:rFonts w:ascii="Arial MT"/>
                <w:sz w:val="22"/>
              </w:rPr>
              <w:t>public</w:t>
            </w:r>
            <w:r>
              <w:rPr>
                <w:rFonts w:ascii="Arial MT"/>
                <w:spacing w:val="-5"/>
                <w:sz w:val="22"/>
              </w:rPr>
              <w:t> </w:t>
            </w:r>
            <w:r>
              <w:rPr>
                <w:rFonts w:ascii="Arial MT"/>
                <w:sz w:val="22"/>
              </w:rPr>
              <w:t>may</w:t>
            </w:r>
            <w:r>
              <w:rPr>
                <w:rFonts w:ascii="Arial MT"/>
                <w:spacing w:val="-5"/>
                <w:sz w:val="22"/>
              </w:rPr>
              <w:t> </w:t>
            </w:r>
            <w:r>
              <w:rPr>
                <w:rFonts w:ascii="Arial MT"/>
                <w:sz w:val="22"/>
              </w:rPr>
              <w:t>make</w:t>
            </w:r>
            <w:r>
              <w:rPr>
                <w:rFonts w:ascii="Arial MT"/>
                <w:spacing w:val="-2"/>
                <w:sz w:val="22"/>
              </w:rPr>
              <w:t> </w:t>
            </w:r>
            <w:r>
              <w:rPr>
                <w:rFonts w:ascii="Arial MT"/>
                <w:sz w:val="22"/>
              </w:rPr>
              <w:t>representations,</w:t>
            </w:r>
            <w:r>
              <w:rPr>
                <w:rFonts w:ascii="Arial MT"/>
                <w:spacing w:val="-10"/>
                <w:sz w:val="22"/>
              </w:rPr>
              <w:t> </w:t>
            </w:r>
            <w:r>
              <w:rPr>
                <w:rFonts w:ascii="Arial MT"/>
                <w:sz w:val="22"/>
              </w:rPr>
              <w:t>answer</w:t>
            </w:r>
            <w:r>
              <w:rPr>
                <w:rFonts w:ascii="Arial MT"/>
                <w:spacing w:val="-3"/>
                <w:sz w:val="22"/>
              </w:rPr>
              <w:t> </w:t>
            </w:r>
            <w:r>
              <w:rPr>
                <w:rFonts w:ascii="Arial MT"/>
                <w:sz w:val="22"/>
              </w:rPr>
              <w:t>questions</w:t>
            </w:r>
            <w:r>
              <w:rPr>
                <w:rFonts w:ascii="Arial MT"/>
                <w:spacing w:val="-5"/>
                <w:sz w:val="22"/>
              </w:rPr>
              <w:t> </w:t>
            </w:r>
            <w:r>
              <w:rPr>
                <w:rFonts w:ascii="Arial MT"/>
                <w:sz w:val="22"/>
              </w:rPr>
              <w:t>and</w:t>
            </w:r>
            <w:r>
              <w:rPr>
                <w:rFonts w:ascii="Arial MT"/>
                <w:spacing w:val="-2"/>
                <w:sz w:val="22"/>
              </w:rPr>
              <w:t> </w:t>
            </w:r>
            <w:r>
              <w:rPr>
                <w:rFonts w:ascii="Arial MT"/>
                <w:sz w:val="22"/>
              </w:rPr>
              <w:t>give evidence at a meeting which they are entitled to attend in respect of the business on the agenda.</w:t>
            </w:r>
          </w:p>
        </w:tc>
      </w:tr>
      <w:tr>
        <w:trPr>
          <w:trHeight w:val="658" w:hRule="atLeast"/>
        </w:trPr>
        <w:tc>
          <w:tcPr>
            <w:tcW w:w="327" w:type="dxa"/>
          </w:tcPr>
          <w:p>
            <w:pPr>
              <w:pStyle w:val="TableParagraph"/>
              <w:spacing w:before="0"/>
              <w:ind w:left="0"/>
              <w:rPr>
                <w:rFonts w:ascii="Times New Roman"/>
                <w:sz w:val="22"/>
              </w:rPr>
            </w:pPr>
          </w:p>
        </w:tc>
        <w:tc>
          <w:tcPr>
            <w:tcW w:w="488" w:type="dxa"/>
          </w:tcPr>
          <w:p>
            <w:pPr>
              <w:pStyle w:val="TableParagraph"/>
              <w:ind w:left="143"/>
              <w:rPr>
                <w:rFonts w:ascii="Arial MT"/>
                <w:sz w:val="22"/>
              </w:rPr>
            </w:pPr>
            <w:r>
              <w:rPr>
                <w:rFonts w:ascii="Arial MT"/>
                <w:spacing w:val="-10"/>
                <w:sz w:val="22"/>
              </w:rPr>
              <w:t>f</w:t>
            </w:r>
          </w:p>
        </w:tc>
        <w:tc>
          <w:tcPr>
            <w:tcW w:w="7811" w:type="dxa"/>
          </w:tcPr>
          <w:p>
            <w:pPr>
              <w:pStyle w:val="TableParagraph"/>
              <w:spacing w:line="290" w:lineRule="atLeast" w:before="58"/>
              <w:ind w:left="220" w:right="114"/>
              <w:rPr>
                <w:rFonts w:ascii="Arial MT"/>
                <w:sz w:val="22"/>
              </w:rPr>
            </w:pPr>
            <w:r>
              <w:rPr>
                <w:rFonts w:ascii="Arial MT"/>
                <w:sz w:val="22"/>
              </w:rPr>
              <w:t>The period of time designated for public participation at a meeting in accordance</w:t>
            </w:r>
            <w:r>
              <w:rPr>
                <w:rFonts w:ascii="Arial MT"/>
                <w:spacing w:val="-1"/>
                <w:sz w:val="22"/>
              </w:rPr>
              <w:t> </w:t>
            </w:r>
            <w:r>
              <w:rPr>
                <w:rFonts w:ascii="Arial MT"/>
                <w:sz w:val="22"/>
              </w:rPr>
              <w:t>with</w:t>
            </w:r>
            <w:r>
              <w:rPr>
                <w:rFonts w:ascii="Arial MT"/>
                <w:spacing w:val="-1"/>
                <w:sz w:val="22"/>
              </w:rPr>
              <w:t> </w:t>
            </w:r>
            <w:r>
              <w:rPr>
                <w:rFonts w:ascii="Arial MT"/>
                <w:sz w:val="22"/>
              </w:rPr>
              <w:t>standing</w:t>
            </w:r>
            <w:r>
              <w:rPr>
                <w:rFonts w:ascii="Arial MT"/>
                <w:spacing w:val="-6"/>
                <w:sz w:val="22"/>
              </w:rPr>
              <w:t> </w:t>
            </w:r>
            <w:r>
              <w:rPr>
                <w:rFonts w:ascii="Arial MT"/>
                <w:sz w:val="22"/>
              </w:rPr>
              <w:t>order</w:t>
            </w:r>
            <w:r>
              <w:rPr>
                <w:rFonts w:ascii="Arial MT"/>
                <w:spacing w:val="-2"/>
                <w:sz w:val="22"/>
              </w:rPr>
              <w:t> </w:t>
            </w:r>
            <w:r>
              <w:rPr>
                <w:rFonts w:ascii="Arial MT"/>
                <w:sz w:val="22"/>
              </w:rPr>
              <w:t>3(e)</w:t>
            </w:r>
            <w:r>
              <w:rPr>
                <w:rFonts w:ascii="Arial MT"/>
                <w:spacing w:val="-2"/>
                <w:sz w:val="22"/>
              </w:rPr>
              <w:t> </w:t>
            </w:r>
            <w:r>
              <w:rPr>
                <w:rFonts w:ascii="Arial MT"/>
                <w:sz w:val="22"/>
              </w:rPr>
              <w:t>shall</w:t>
            </w:r>
            <w:r>
              <w:rPr>
                <w:rFonts w:ascii="Arial MT"/>
                <w:spacing w:val="-8"/>
                <w:sz w:val="22"/>
              </w:rPr>
              <w:t> </w:t>
            </w:r>
            <w:r>
              <w:rPr>
                <w:rFonts w:ascii="Arial MT"/>
                <w:sz w:val="22"/>
              </w:rPr>
              <w:t>not</w:t>
            </w:r>
            <w:r>
              <w:rPr>
                <w:rFonts w:ascii="Arial MT"/>
                <w:spacing w:val="-5"/>
                <w:sz w:val="22"/>
              </w:rPr>
              <w:t> </w:t>
            </w:r>
            <w:r>
              <w:rPr>
                <w:rFonts w:ascii="Arial MT"/>
                <w:sz w:val="22"/>
              </w:rPr>
              <w:t>exceed</w:t>
            </w:r>
            <w:r>
              <w:rPr>
                <w:rFonts w:ascii="Arial MT"/>
                <w:spacing w:val="-1"/>
                <w:sz w:val="22"/>
              </w:rPr>
              <w:t> </w:t>
            </w:r>
            <w:r>
              <w:rPr>
                <w:rFonts w:ascii="Arial MT"/>
                <w:sz w:val="22"/>
              </w:rPr>
              <w:t>( 15</w:t>
            </w:r>
            <w:r>
              <w:rPr>
                <w:rFonts w:ascii="Arial MT"/>
                <w:spacing w:val="40"/>
                <w:sz w:val="22"/>
              </w:rPr>
              <w:t> </w:t>
            </w:r>
            <w:r>
              <w:rPr>
                <w:rFonts w:ascii="Arial MT"/>
                <w:sz w:val="22"/>
              </w:rPr>
              <w:t>)</w:t>
            </w:r>
            <w:r>
              <w:rPr>
                <w:rFonts w:ascii="Arial MT"/>
                <w:spacing w:val="-7"/>
                <w:sz w:val="22"/>
              </w:rPr>
              <w:t> </w:t>
            </w:r>
            <w:r>
              <w:rPr>
                <w:rFonts w:ascii="Arial MT"/>
                <w:sz w:val="22"/>
              </w:rPr>
              <w:t>minutes</w:t>
            </w:r>
            <w:r>
              <w:rPr>
                <w:rFonts w:ascii="Arial MT"/>
                <w:spacing w:val="-4"/>
                <w:sz w:val="22"/>
              </w:rPr>
              <w:t> </w:t>
            </w:r>
            <w:r>
              <w:rPr>
                <w:rFonts w:ascii="Arial MT"/>
                <w:sz w:val="22"/>
              </w:rPr>
              <w:t>unless</w:t>
            </w:r>
          </w:p>
        </w:tc>
      </w:tr>
    </w:tbl>
    <w:p>
      <w:pPr>
        <w:pStyle w:val="TableParagraph"/>
        <w:spacing w:after="0" w:line="290" w:lineRule="atLeast"/>
        <w:rPr>
          <w:rFonts w:ascii="Arial MT"/>
          <w:sz w:val="22"/>
        </w:rPr>
        <w:sectPr>
          <w:pgSz w:w="11910" w:h="16840"/>
          <w:pgMar w:header="0" w:footer="773" w:top="1360" w:bottom="1317" w:left="1275" w:right="1700"/>
        </w:sectPr>
      </w:pPr>
    </w:p>
    <w:tbl>
      <w:tblPr>
        <w:tblW w:w="0" w:type="auto"/>
        <w:jc w:val="left"/>
        <w:tblInd w:w="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7"/>
        <w:gridCol w:w="518"/>
        <w:gridCol w:w="7775"/>
      </w:tblGrid>
      <w:tr>
        <w:trPr>
          <w:trHeight w:val="367" w:hRule="atLeast"/>
        </w:trPr>
        <w:tc>
          <w:tcPr>
            <w:tcW w:w="327" w:type="dxa"/>
          </w:tcPr>
          <w:p>
            <w:pPr>
              <w:pStyle w:val="TableParagraph"/>
              <w:spacing w:before="0"/>
              <w:ind w:left="0"/>
              <w:rPr>
                <w:rFonts w:ascii="Times New Roman"/>
                <w:sz w:val="22"/>
              </w:rPr>
            </w:pPr>
          </w:p>
        </w:tc>
        <w:tc>
          <w:tcPr>
            <w:tcW w:w="8293" w:type="dxa"/>
            <w:gridSpan w:val="2"/>
          </w:tcPr>
          <w:p>
            <w:pPr>
              <w:pStyle w:val="TableParagraph"/>
              <w:spacing w:line="246" w:lineRule="exact" w:before="0"/>
              <w:ind w:left="708"/>
              <w:rPr>
                <w:rFonts w:ascii="Arial MT"/>
                <w:sz w:val="22"/>
              </w:rPr>
            </w:pPr>
            <w:r>
              <w:rPr>
                <w:rFonts w:ascii="Arial MT"/>
                <w:sz w:val="22"/>
              </w:rPr>
              <w:t>directed</w:t>
            </w:r>
            <w:r>
              <w:rPr>
                <w:rFonts w:ascii="Arial MT"/>
                <w:spacing w:val="-5"/>
                <w:sz w:val="22"/>
              </w:rPr>
              <w:t> </w:t>
            </w:r>
            <w:r>
              <w:rPr>
                <w:rFonts w:ascii="Arial MT"/>
                <w:sz w:val="22"/>
              </w:rPr>
              <w:t>by</w:t>
            </w:r>
            <w:r>
              <w:rPr>
                <w:rFonts w:ascii="Arial MT"/>
                <w:spacing w:val="-2"/>
                <w:sz w:val="22"/>
              </w:rPr>
              <w:t> </w:t>
            </w:r>
            <w:r>
              <w:rPr>
                <w:rFonts w:ascii="Arial MT"/>
                <w:sz w:val="22"/>
              </w:rPr>
              <w:t>the</w:t>
            </w:r>
            <w:r>
              <w:rPr>
                <w:rFonts w:ascii="Arial MT"/>
                <w:spacing w:val="1"/>
                <w:sz w:val="22"/>
              </w:rPr>
              <w:t> </w:t>
            </w:r>
            <w:r>
              <w:rPr>
                <w:rFonts w:ascii="Arial MT"/>
                <w:sz w:val="22"/>
              </w:rPr>
              <w:t>chair</w:t>
            </w:r>
            <w:r>
              <w:rPr>
                <w:rFonts w:ascii="Arial MT"/>
                <w:spacing w:val="-1"/>
                <w:sz w:val="22"/>
              </w:rPr>
              <w:t> </w:t>
            </w:r>
            <w:r>
              <w:rPr>
                <w:rFonts w:ascii="Arial MT"/>
                <w:sz w:val="22"/>
              </w:rPr>
              <w:t>of</w:t>
            </w:r>
            <w:r>
              <w:rPr>
                <w:rFonts w:ascii="Arial MT"/>
                <w:spacing w:val="-3"/>
                <w:sz w:val="22"/>
              </w:rPr>
              <w:t> </w:t>
            </w:r>
            <w:r>
              <w:rPr>
                <w:rFonts w:ascii="Arial MT"/>
                <w:sz w:val="22"/>
              </w:rPr>
              <w:t>the</w:t>
            </w:r>
            <w:r>
              <w:rPr>
                <w:rFonts w:ascii="Arial MT"/>
                <w:spacing w:val="-4"/>
                <w:sz w:val="22"/>
              </w:rPr>
              <w:t> </w:t>
            </w:r>
            <w:r>
              <w:rPr>
                <w:rFonts w:ascii="Arial MT"/>
                <w:spacing w:val="-2"/>
                <w:sz w:val="22"/>
              </w:rPr>
              <w:t>meeting.</w:t>
            </w:r>
          </w:p>
        </w:tc>
      </w:tr>
      <w:tr>
        <w:trPr>
          <w:trHeight w:val="782" w:hRule="atLeast"/>
        </w:trPr>
        <w:tc>
          <w:tcPr>
            <w:tcW w:w="327" w:type="dxa"/>
          </w:tcPr>
          <w:p>
            <w:pPr>
              <w:pStyle w:val="TableParagraph"/>
              <w:spacing w:before="0"/>
              <w:ind w:left="0"/>
              <w:rPr>
                <w:rFonts w:ascii="Times New Roman"/>
                <w:sz w:val="22"/>
              </w:rPr>
            </w:pPr>
          </w:p>
        </w:tc>
        <w:tc>
          <w:tcPr>
            <w:tcW w:w="518" w:type="dxa"/>
          </w:tcPr>
          <w:p>
            <w:pPr>
              <w:pStyle w:val="TableParagraph"/>
              <w:ind w:left="74" w:right="180"/>
              <w:jc w:val="center"/>
              <w:rPr>
                <w:rFonts w:ascii="Arial MT"/>
                <w:sz w:val="22"/>
              </w:rPr>
            </w:pPr>
            <w:r>
              <w:rPr>
                <w:rFonts w:ascii="Arial MT"/>
                <w:spacing w:val="-10"/>
                <w:sz w:val="22"/>
              </w:rPr>
              <w:t>g</w:t>
            </w:r>
          </w:p>
        </w:tc>
        <w:tc>
          <w:tcPr>
            <w:tcW w:w="7775" w:type="dxa"/>
          </w:tcPr>
          <w:p>
            <w:pPr>
              <w:pStyle w:val="TableParagraph"/>
              <w:spacing w:line="276" w:lineRule="auto"/>
              <w:ind w:left="190" w:right="109"/>
              <w:rPr>
                <w:rFonts w:ascii="Arial MT"/>
                <w:sz w:val="22"/>
              </w:rPr>
            </w:pPr>
            <w:r>
              <w:rPr>
                <w:rFonts w:ascii="Arial MT"/>
                <w:sz w:val="22"/>
              </w:rPr>
              <w:t>Subject</w:t>
            </w:r>
            <w:r>
              <w:rPr>
                <w:rFonts w:ascii="Arial MT"/>
                <w:spacing w:val="-5"/>
                <w:sz w:val="22"/>
              </w:rPr>
              <w:t> </w:t>
            </w:r>
            <w:r>
              <w:rPr>
                <w:rFonts w:ascii="Arial MT"/>
                <w:sz w:val="22"/>
              </w:rPr>
              <w:t>to</w:t>
            </w:r>
            <w:r>
              <w:rPr>
                <w:rFonts w:ascii="Arial MT"/>
                <w:spacing w:val="-1"/>
                <w:sz w:val="22"/>
              </w:rPr>
              <w:t> </w:t>
            </w:r>
            <w:r>
              <w:rPr>
                <w:rFonts w:ascii="Arial MT"/>
                <w:sz w:val="22"/>
              </w:rPr>
              <w:t>standing</w:t>
            </w:r>
            <w:r>
              <w:rPr>
                <w:rFonts w:ascii="Arial MT"/>
                <w:spacing w:val="-6"/>
                <w:sz w:val="22"/>
              </w:rPr>
              <w:t> </w:t>
            </w:r>
            <w:r>
              <w:rPr>
                <w:rFonts w:ascii="Arial MT"/>
                <w:sz w:val="22"/>
              </w:rPr>
              <w:t>order</w:t>
            </w:r>
            <w:r>
              <w:rPr>
                <w:rFonts w:ascii="Arial MT"/>
                <w:spacing w:val="-2"/>
                <w:sz w:val="22"/>
              </w:rPr>
              <w:t> </w:t>
            </w:r>
            <w:r>
              <w:rPr>
                <w:rFonts w:ascii="Arial MT"/>
                <w:sz w:val="22"/>
              </w:rPr>
              <w:t>3(f),</w:t>
            </w:r>
            <w:r>
              <w:rPr>
                <w:rFonts w:ascii="Arial MT"/>
                <w:spacing w:val="-5"/>
                <w:sz w:val="22"/>
              </w:rPr>
              <w:t> </w:t>
            </w:r>
            <w:r>
              <w:rPr>
                <w:rFonts w:ascii="Arial MT"/>
                <w:sz w:val="22"/>
              </w:rPr>
              <w:t>a</w:t>
            </w:r>
            <w:r>
              <w:rPr>
                <w:rFonts w:ascii="Arial MT"/>
                <w:spacing w:val="-1"/>
                <w:sz w:val="22"/>
              </w:rPr>
              <w:t> </w:t>
            </w:r>
            <w:r>
              <w:rPr>
                <w:rFonts w:ascii="Arial MT"/>
                <w:sz w:val="22"/>
              </w:rPr>
              <w:t>member</w:t>
            </w:r>
            <w:r>
              <w:rPr>
                <w:rFonts w:ascii="Arial MT"/>
                <w:spacing w:val="-2"/>
                <w:sz w:val="22"/>
              </w:rPr>
              <w:t> </w:t>
            </w:r>
            <w:r>
              <w:rPr>
                <w:rFonts w:ascii="Arial MT"/>
                <w:sz w:val="22"/>
              </w:rPr>
              <w:t>of</w:t>
            </w:r>
            <w:r>
              <w:rPr>
                <w:rFonts w:ascii="Arial MT"/>
                <w:spacing w:val="-5"/>
                <w:sz w:val="22"/>
              </w:rPr>
              <w:t> </w:t>
            </w:r>
            <w:r>
              <w:rPr>
                <w:rFonts w:ascii="Arial MT"/>
                <w:sz w:val="22"/>
              </w:rPr>
              <w:t>the</w:t>
            </w:r>
            <w:r>
              <w:rPr>
                <w:rFonts w:ascii="Arial MT"/>
                <w:spacing w:val="-1"/>
                <w:sz w:val="22"/>
              </w:rPr>
              <w:t> </w:t>
            </w:r>
            <w:r>
              <w:rPr>
                <w:rFonts w:ascii="Arial MT"/>
                <w:sz w:val="22"/>
              </w:rPr>
              <w:t>public</w:t>
            </w:r>
            <w:r>
              <w:rPr>
                <w:rFonts w:ascii="Arial MT"/>
                <w:spacing w:val="-4"/>
                <w:sz w:val="22"/>
              </w:rPr>
              <w:t> </w:t>
            </w:r>
            <w:r>
              <w:rPr>
                <w:rFonts w:ascii="Arial MT"/>
                <w:sz w:val="22"/>
              </w:rPr>
              <w:t>shall</w:t>
            </w:r>
            <w:r>
              <w:rPr>
                <w:rFonts w:ascii="Arial MT"/>
                <w:spacing w:val="-8"/>
                <w:sz w:val="22"/>
              </w:rPr>
              <w:t> </w:t>
            </w:r>
            <w:r>
              <w:rPr>
                <w:rFonts w:ascii="Arial MT"/>
                <w:sz w:val="22"/>
              </w:rPr>
              <w:t>not</w:t>
            </w:r>
            <w:r>
              <w:rPr>
                <w:rFonts w:ascii="Arial MT"/>
                <w:spacing w:val="-5"/>
                <w:sz w:val="22"/>
              </w:rPr>
              <w:t> </w:t>
            </w:r>
            <w:r>
              <w:rPr>
                <w:rFonts w:ascii="Arial MT"/>
                <w:sz w:val="22"/>
              </w:rPr>
              <w:t>speak</w:t>
            </w:r>
            <w:r>
              <w:rPr>
                <w:rFonts w:ascii="Arial MT"/>
                <w:spacing w:val="-4"/>
                <w:sz w:val="22"/>
              </w:rPr>
              <w:t> </w:t>
            </w:r>
            <w:r>
              <w:rPr>
                <w:rFonts w:ascii="Arial MT"/>
                <w:sz w:val="22"/>
              </w:rPr>
              <w:t>for more than ( 3 ) minutes.</w:t>
            </w:r>
          </w:p>
        </w:tc>
      </w:tr>
      <w:tr>
        <w:trPr>
          <w:trHeight w:val="1072" w:hRule="atLeast"/>
        </w:trPr>
        <w:tc>
          <w:tcPr>
            <w:tcW w:w="327" w:type="dxa"/>
          </w:tcPr>
          <w:p>
            <w:pPr>
              <w:pStyle w:val="TableParagraph"/>
              <w:spacing w:before="0"/>
              <w:ind w:left="0"/>
              <w:rPr>
                <w:rFonts w:ascii="Times New Roman"/>
                <w:sz w:val="22"/>
              </w:rPr>
            </w:pPr>
          </w:p>
        </w:tc>
        <w:tc>
          <w:tcPr>
            <w:tcW w:w="518" w:type="dxa"/>
          </w:tcPr>
          <w:p>
            <w:pPr>
              <w:pStyle w:val="TableParagraph"/>
              <w:spacing w:before="117"/>
              <w:ind w:left="74" w:right="180"/>
              <w:jc w:val="center"/>
              <w:rPr>
                <w:rFonts w:ascii="Arial MT"/>
                <w:sz w:val="22"/>
              </w:rPr>
            </w:pPr>
            <w:r>
              <w:rPr>
                <w:rFonts w:ascii="Arial MT"/>
                <w:spacing w:val="-10"/>
                <w:sz w:val="22"/>
              </w:rPr>
              <w:t>h</w:t>
            </w:r>
          </w:p>
        </w:tc>
        <w:tc>
          <w:tcPr>
            <w:tcW w:w="7775" w:type="dxa"/>
          </w:tcPr>
          <w:p>
            <w:pPr>
              <w:pStyle w:val="TableParagraph"/>
              <w:spacing w:line="276" w:lineRule="auto" w:before="117"/>
              <w:ind w:left="190" w:right="109"/>
              <w:rPr>
                <w:rFonts w:ascii="Arial MT"/>
                <w:sz w:val="22"/>
              </w:rPr>
            </w:pPr>
            <w:r>
              <w:rPr>
                <w:rFonts w:ascii="Arial MT"/>
                <w:sz w:val="22"/>
              </w:rPr>
              <w:t>In accordance with standing order 3(e), a question shall not require a response</w:t>
            </w:r>
            <w:r>
              <w:rPr>
                <w:rFonts w:ascii="Arial MT"/>
                <w:spacing w:val="-2"/>
                <w:sz w:val="22"/>
              </w:rPr>
              <w:t> </w:t>
            </w:r>
            <w:r>
              <w:rPr>
                <w:rFonts w:ascii="Arial MT"/>
                <w:sz w:val="22"/>
              </w:rPr>
              <w:t>at</w:t>
            </w:r>
            <w:r>
              <w:rPr>
                <w:rFonts w:ascii="Arial MT"/>
                <w:spacing w:val="-6"/>
                <w:sz w:val="22"/>
              </w:rPr>
              <w:t> </w:t>
            </w:r>
            <w:r>
              <w:rPr>
                <w:rFonts w:ascii="Arial MT"/>
                <w:sz w:val="22"/>
              </w:rPr>
              <w:t>the</w:t>
            </w:r>
            <w:r>
              <w:rPr>
                <w:rFonts w:ascii="Arial MT"/>
                <w:spacing w:val="-2"/>
                <w:sz w:val="22"/>
              </w:rPr>
              <w:t> </w:t>
            </w:r>
            <w:r>
              <w:rPr>
                <w:rFonts w:ascii="Arial MT"/>
                <w:sz w:val="22"/>
              </w:rPr>
              <w:t>meeting</w:t>
            </w:r>
            <w:r>
              <w:rPr>
                <w:rFonts w:ascii="Arial MT"/>
                <w:spacing w:val="-7"/>
                <w:sz w:val="22"/>
              </w:rPr>
              <w:t> </w:t>
            </w:r>
            <w:r>
              <w:rPr>
                <w:rFonts w:ascii="Arial MT"/>
                <w:sz w:val="22"/>
              </w:rPr>
              <w:t>nor</w:t>
            </w:r>
            <w:r>
              <w:rPr>
                <w:rFonts w:ascii="Arial MT"/>
                <w:spacing w:val="-3"/>
                <w:sz w:val="22"/>
              </w:rPr>
              <w:t> </w:t>
            </w:r>
            <w:r>
              <w:rPr>
                <w:rFonts w:ascii="Arial MT"/>
                <w:sz w:val="22"/>
              </w:rPr>
              <w:t>start</w:t>
            </w:r>
            <w:r>
              <w:rPr>
                <w:rFonts w:ascii="Arial MT"/>
                <w:spacing w:val="-6"/>
                <w:sz w:val="22"/>
              </w:rPr>
              <w:t> </w:t>
            </w:r>
            <w:r>
              <w:rPr>
                <w:rFonts w:ascii="Arial MT"/>
                <w:sz w:val="22"/>
              </w:rPr>
              <w:t>a</w:t>
            </w:r>
            <w:r>
              <w:rPr>
                <w:rFonts w:ascii="Arial MT"/>
                <w:spacing w:val="-2"/>
                <w:sz w:val="22"/>
              </w:rPr>
              <w:t> </w:t>
            </w:r>
            <w:r>
              <w:rPr>
                <w:rFonts w:ascii="Arial MT"/>
                <w:sz w:val="22"/>
              </w:rPr>
              <w:t>debate</w:t>
            </w:r>
            <w:r>
              <w:rPr>
                <w:rFonts w:ascii="Arial MT"/>
                <w:spacing w:val="-2"/>
                <w:sz w:val="22"/>
              </w:rPr>
              <w:t> </w:t>
            </w:r>
            <w:r>
              <w:rPr>
                <w:rFonts w:ascii="Arial MT"/>
                <w:sz w:val="22"/>
              </w:rPr>
              <w:t>on</w:t>
            </w:r>
            <w:r>
              <w:rPr>
                <w:rFonts w:ascii="Arial MT"/>
                <w:spacing w:val="-2"/>
                <w:sz w:val="22"/>
              </w:rPr>
              <w:t> </w:t>
            </w:r>
            <w:r>
              <w:rPr>
                <w:rFonts w:ascii="Arial MT"/>
                <w:sz w:val="22"/>
              </w:rPr>
              <w:t>the</w:t>
            </w:r>
            <w:r>
              <w:rPr>
                <w:rFonts w:ascii="Arial MT"/>
                <w:spacing w:val="-2"/>
                <w:sz w:val="22"/>
              </w:rPr>
              <w:t> </w:t>
            </w:r>
            <w:r>
              <w:rPr>
                <w:rFonts w:ascii="Arial MT"/>
                <w:sz w:val="22"/>
              </w:rPr>
              <w:t>question.</w:t>
            </w:r>
            <w:r>
              <w:rPr>
                <w:rFonts w:ascii="Arial MT"/>
                <w:spacing w:val="-6"/>
                <w:sz w:val="22"/>
              </w:rPr>
              <w:t> </w:t>
            </w:r>
            <w:r>
              <w:rPr>
                <w:rFonts w:ascii="Arial MT"/>
                <w:sz w:val="22"/>
              </w:rPr>
              <w:t>The</w:t>
            </w:r>
            <w:r>
              <w:rPr>
                <w:rFonts w:ascii="Arial MT"/>
                <w:spacing w:val="-2"/>
                <w:sz w:val="22"/>
              </w:rPr>
              <w:t> </w:t>
            </w:r>
            <w:r>
              <w:rPr>
                <w:rFonts w:ascii="Arial MT"/>
                <w:sz w:val="22"/>
              </w:rPr>
              <w:t>chair</w:t>
            </w:r>
            <w:r>
              <w:rPr>
                <w:rFonts w:ascii="Arial MT"/>
                <w:spacing w:val="-8"/>
                <w:sz w:val="22"/>
              </w:rPr>
              <w:t> </w:t>
            </w:r>
            <w:r>
              <w:rPr>
                <w:rFonts w:ascii="Arial MT"/>
                <w:sz w:val="22"/>
              </w:rPr>
              <w:t>of</w:t>
            </w:r>
            <w:r>
              <w:rPr>
                <w:rFonts w:ascii="Arial MT"/>
                <w:spacing w:val="-6"/>
                <w:sz w:val="22"/>
              </w:rPr>
              <w:t> </w:t>
            </w:r>
            <w:r>
              <w:rPr>
                <w:rFonts w:ascii="Arial MT"/>
                <w:sz w:val="22"/>
              </w:rPr>
              <w:t>the meeting may direct that a written or oral response be given.</w:t>
            </w:r>
          </w:p>
        </w:tc>
      </w:tr>
      <w:tr>
        <w:trPr>
          <w:trHeight w:val="1365" w:hRule="atLeast"/>
        </w:trPr>
        <w:tc>
          <w:tcPr>
            <w:tcW w:w="327" w:type="dxa"/>
          </w:tcPr>
          <w:p>
            <w:pPr>
              <w:pStyle w:val="TableParagraph"/>
              <w:spacing w:before="0"/>
              <w:ind w:left="0"/>
              <w:rPr>
                <w:rFonts w:ascii="Times New Roman"/>
                <w:sz w:val="22"/>
              </w:rPr>
            </w:pPr>
          </w:p>
        </w:tc>
        <w:tc>
          <w:tcPr>
            <w:tcW w:w="518" w:type="dxa"/>
          </w:tcPr>
          <w:p>
            <w:pPr>
              <w:pStyle w:val="TableParagraph"/>
              <w:ind w:left="0" w:right="180"/>
              <w:jc w:val="center"/>
              <w:rPr>
                <w:rFonts w:ascii="Arial MT"/>
                <w:sz w:val="22"/>
              </w:rPr>
            </w:pPr>
            <w:r>
              <w:rPr>
                <w:rFonts w:ascii="Arial MT"/>
                <w:spacing w:val="-10"/>
                <w:sz w:val="22"/>
              </w:rPr>
              <w:t>i</w:t>
            </w:r>
          </w:p>
        </w:tc>
        <w:tc>
          <w:tcPr>
            <w:tcW w:w="7775" w:type="dxa"/>
          </w:tcPr>
          <w:p>
            <w:pPr>
              <w:pStyle w:val="TableParagraph"/>
              <w:spacing w:line="276" w:lineRule="auto"/>
              <w:ind w:left="190" w:right="109"/>
              <w:rPr>
                <w:rFonts w:ascii="Arial MT"/>
                <w:sz w:val="22"/>
              </w:rPr>
            </w:pPr>
            <w:r>
              <w:rPr>
                <w:rFonts w:ascii="Arial MT"/>
                <w:sz w:val="22"/>
              </w:rPr>
              <w:t>A person shall raise their hand when requesting to speak and stand when speaking (except when a person has a disability or is likely to suffer discomfort).</w:t>
            </w:r>
            <w:r>
              <w:rPr>
                <w:rFonts w:ascii="Arial MT"/>
                <w:spacing w:val="-5"/>
                <w:sz w:val="22"/>
              </w:rPr>
              <w:t> </w:t>
            </w:r>
            <w:r>
              <w:rPr>
                <w:rFonts w:ascii="Arial MT"/>
                <w:sz w:val="22"/>
              </w:rPr>
              <w:t>The</w:t>
            </w:r>
            <w:r>
              <w:rPr>
                <w:rFonts w:ascii="Arial MT"/>
                <w:spacing w:val="-1"/>
                <w:sz w:val="22"/>
              </w:rPr>
              <w:t> </w:t>
            </w:r>
            <w:r>
              <w:rPr>
                <w:rFonts w:ascii="Arial MT"/>
                <w:sz w:val="22"/>
              </w:rPr>
              <w:t>chair of</w:t>
            </w:r>
            <w:r>
              <w:rPr>
                <w:rFonts w:ascii="Arial MT"/>
                <w:spacing w:val="-5"/>
                <w:sz w:val="22"/>
              </w:rPr>
              <w:t> </w:t>
            </w:r>
            <w:r>
              <w:rPr>
                <w:rFonts w:ascii="Arial MT"/>
                <w:sz w:val="22"/>
              </w:rPr>
              <w:t>the</w:t>
            </w:r>
            <w:r>
              <w:rPr>
                <w:rFonts w:ascii="Arial MT"/>
                <w:spacing w:val="-1"/>
                <w:sz w:val="22"/>
              </w:rPr>
              <w:t> </w:t>
            </w:r>
            <w:r>
              <w:rPr>
                <w:rFonts w:ascii="Arial MT"/>
                <w:sz w:val="22"/>
              </w:rPr>
              <w:t>meeting</w:t>
            </w:r>
            <w:r>
              <w:rPr>
                <w:rFonts w:ascii="Arial MT"/>
                <w:spacing w:val="-6"/>
                <w:sz w:val="22"/>
              </w:rPr>
              <w:t> </w:t>
            </w:r>
            <w:r>
              <w:rPr>
                <w:rFonts w:ascii="Arial MT"/>
                <w:sz w:val="22"/>
              </w:rPr>
              <w:t>may</w:t>
            </w:r>
            <w:r>
              <w:rPr>
                <w:rFonts w:ascii="Arial MT"/>
                <w:spacing w:val="-4"/>
                <w:sz w:val="22"/>
              </w:rPr>
              <w:t> </w:t>
            </w:r>
            <w:r>
              <w:rPr>
                <w:rFonts w:ascii="Arial MT"/>
                <w:sz w:val="22"/>
              </w:rPr>
              <w:t>at</w:t>
            </w:r>
            <w:r>
              <w:rPr>
                <w:rFonts w:ascii="Arial MT"/>
                <w:spacing w:val="-10"/>
                <w:sz w:val="22"/>
              </w:rPr>
              <w:t> </w:t>
            </w:r>
            <w:r>
              <w:rPr>
                <w:rFonts w:ascii="Arial MT"/>
                <w:sz w:val="22"/>
              </w:rPr>
              <w:t>any</w:t>
            </w:r>
            <w:r>
              <w:rPr>
                <w:rFonts w:ascii="Arial MT"/>
                <w:spacing w:val="-4"/>
                <w:sz w:val="22"/>
              </w:rPr>
              <w:t> </w:t>
            </w:r>
            <w:r>
              <w:rPr>
                <w:rFonts w:ascii="Arial MT"/>
                <w:sz w:val="22"/>
              </w:rPr>
              <w:t>time</w:t>
            </w:r>
            <w:r>
              <w:rPr>
                <w:rFonts w:ascii="Arial MT"/>
                <w:spacing w:val="-1"/>
                <w:sz w:val="22"/>
              </w:rPr>
              <w:t> </w:t>
            </w:r>
            <w:r>
              <w:rPr>
                <w:rFonts w:ascii="Arial MT"/>
                <w:sz w:val="22"/>
              </w:rPr>
              <w:t>permit</w:t>
            </w:r>
            <w:r>
              <w:rPr>
                <w:rFonts w:ascii="Arial MT"/>
                <w:spacing w:val="-5"/>
                <w:sz w:val="22"/>
              </w:rPr>
              <w:t> </w:t>
            </w:r>
            <w:r>
              <w:rPr>
                <w:rFonts w:ascii="Arial MT"/>
                <w:sz w:val="22"/>
              </w:rPr>
              <w:t>a</w:t>
            </w:r>
            <w:r>
              <w:rPr>
                <w:rFonts w:ascii="Arial MT"/>
                <w:spacing w:val="-6"/>
                <w:sz w:val="22"/>
              </w:rPr>
              <w:t> </w:t>
            </w:r>
            <w:r>
              <w:rPr>
                <w:rFonts w:ascii="Arial MT"/>
                <w:sz w:val="22"/>
              </w:rPr>
              <w:t>person</w:t>
            </w:r>
            <w:r>
              <w:rPr>
                <w:rFonts w:ascii="Arial MT"/>
                <w:spacing w:val="-1"/>
                <w:sz w:val="22"/>
              </w:rPr>
              <w:t> </w:t>
            </w:r>
            <w:r>
              <w:rPr>
                <w:rFonts w:ascii="Arial MT"/>
                <w:sz w:val="22"/>
              </w:rPr>
              <w:t>to</w:t>
            </w:r>
            <w:r>
              <w:rPr>
                <w:rFonts w:ascii="Arial MT"/>
                <w:spacing w:val="-1"/>
                <w:sz w:val="22"/>
              </w:rPr>
              <w:t> </w:t>
            </w:r>
            <w:r>
              <w:rPr>
                <w:rFonts w:ascii="Arial MT"/>
                <w:sz w:val="22"/>
              </w:rPr>
              <w:t>be seated when speaking.</w:t>
            </w:r>
          </w:p>
        </w:tc>
      </w:tr>
      <w:tr>
        <w:trPr>
          <w:trHeight w:val="780" w:hRule="atLeast"/>
        </w:trPr>
        <w:tc>
          <w:tcPr>
            <w:tcW w:w="327" w:type="dxa"/>
          </w:tcPr>
          <w:p>
            <w:pPr>
              <w:pStyle w:val="TableParagraph"/>
              <w:spacing w:before="0"/>
              <w:ind w:left="0"/>
              <w:rPr>
                <w:rFonts w:ascii="Times New Roman"/>
                <w:sz w:val="22"/>
              </w:rPr>
            </w:pPr>
          </w:p>
        </w:tc>
        <w:tc>
          <w:tcPr>
            <w:tcW w:w="518" w:type="dxa"/>
          </w:tcPr>
          <w:p>
            <w:pPr>
              <w:pStyle w:val="TableParagraph"/>
              <w:ind w:left="0" w:right="180"/>
              <w:jc w:val="center"/>
              <w:rPr>
                <w:rFonts w:ascii="Arial MT"/>
                <w:sz w:val="22"/>
              </w:rPr>
            </w:pPr>
            <w:r>
              <w:rPr>
                <w:rFonts w:ascii="Arial MT"/>
                <w:spacing w:val="-10"/>
                <w:sz w:val="22"/>
              </w:rPr>
              <w:t>j</w:t>
            </w:r>
          </w:p>
        </w:tc>
        <w:tc>
          <w:tcPr>
            <w:tcW w:w="7775" w:type="dxa"/>
          </w:tcPr>
          <w:p>
            <w:pPr>
              <w:pStyle w:val="TableParagraph"/>
              <w:spacing w:line="276" w:lineRule="auto"/>
              <w:ind w:left="190" w:right="109"/>
              <w:rPr>
                <w:rFonts w:ascii="Arial MT"/>
                <w:sz w:val="22"/>
              </w:rPr>
            </w:pPr>
            <w:r>
              <w:rPr>
                <w:rFonts w:ascii="Arial MT"/>
                <w:sz w:val="22"/>
              </w:rPr>
              <w:t>A</w:t>
            </w:r>
            <w:r>
              <w:rPr>
                <w:rFonts w:ascii="Arial MT"/>
                <w:spacing w:val="-4"/>
                <w:sz w:val="22"/>
              </w:rPr>
              <w:t> </w:t>
            </w:r>
            <w:r>
              <w:rPr>
                <w:rFonts w:ascii="Arial MT"/>
                <w:sz w:val="22"/>
              </w:rPr>
              <w:t>person who speaks</w:t>
            </w:r>
            <w:r>
              <w:rPr>
                <w:rFonts w:ascii="Arial MT"/>
                <w:spacing w:val="-8"/>
                <w:sz w:val="22"/>
              </w:rPr>
              <w:t> </w:t>
            </w:r>
            <w:r>
              <w:rPr>
                <w:rFonts w:ascii="Arial MT"/>
                <w:sz w:val="22"/>
              </w:rPr>
              <w:t>at</w:t>
            </w:r>
            <w:r>
              <w:rPr>
                <w:rFonts w:ascii="Arial MT"/>
                <w:spacing w:val="-4"/>
                <w:sz w:val="22"/>
              </w:rPr>
              <w:t> </w:t>
            </w:r>
            <w:r>
              <w:rPr>
                <w:rFonts w:ascii="Arial MT"/>
                <w:sz w:val="22"/>
              </w:rPr>
              <w:t>a meeting</w:t>
            </w:r>
            <w:r>
              <w:rPr>
                <w:rFonts w:ascii="Arial MT"/>
                <w:spacing w:val="-5"/>
                <w:sz w:val="22"/>
              </w:rPr>
              <w:t> </w:t>
            </w:r>
            <w:r>
              <w:rPr>
                <w:rFonts w:ascii="Arial MT"/>
                <w:sz w:val="22"/>
              </w:rPr>
              <w:t>shall</w:t>
            </w:r>
            <w:r>
              <w:rPr>
                <w:rFonts w:ascii="Arial MT"/>
                <w:spacing w:val="-7"/>
                <w:sz w:val="22"/>
              </w:rPr>
              <w:t> </w:t>
            </w:r>
            <w:r>
              <w:rPr>
                <w:rFonts w:ascii="Arial MT"/>
                <w:sz w:val="22"/>
              </w:rPr>
              <w:t>direct their</w:t>
            </w:r>
            <w:r>
              <w:rPr>
                <w:rFonts w:ascii="Arial MT"/>
                <w:spacing w:val="-1"/>
                <w:sz w:val="22"/>
              </w:rPr>
              <w:t> </w:t>
            </w:r>
            <w:r>
              <w:rPr>
                <w:rFonts w:ascii="Arial MT"/>
                <w:sz w:val="22"/>
              </w:rPr>
              <w:t>comments</w:t>
            </w:r>
            <w:r>
              <w:rPr>
                <w:rFonts w:ascii="Arial MT"/>
                <w:spacing w:val="-3"/>
                <w:sz w:val="22"/>
              </w:rPr>
              <w:t> </w:t>
            </w:r>
            <w:r>
              <w:rPr>
                <w:rFonts w:ascii="Arial MT"/>
                <w:sz w:val="22"/>
              </w:rPr>
              <w:t>to the chair</w:t>
            </w:r>
            <w:r>
              <w:rPr>
                <w:rFonts w:ascii="Arial MT"/>
                <w:spacing w:val="-1"/>
                <w:sz w:val="22"/>
              </w:rPr>
              <w:t> </w:t>
            </w:r>
            <w:r>
              <w:rPr>
                <w:rFonts w:ascii="Arial MT"/>
                <w:sz w:val="22"/>
              </w:rPr>
              <w:t>of the meeting.</w:t>
            </w:r>
          </w:p>
        </w:tc>
      </w:tr>
      <w:tr>
        <w:trPr>
          <w:trHeight w:val="780" w:hRule="atLeast"/>
        </w:trPr>
        <w:tc>
          <w:tcPr>
            <w:tcW w:w="327" w:type="dxa"/>
          </w:tcPr>
          <w:p>
            <w:pPr>
              <w:pStyle w:val="TableParagraph"/>
              <w:spacing w:before="0"/>
              <w:ind w:left="0"/>
              <w:rPr>
                <w:rFonts w:ascii="Times New Roman"/>
                <w:sz w:val="22"/>
              </w:rPr>
            </w:pPr>
          </w:p>
        </w:tc>
        <w:tc>
          <w:tcPr>
            <w:tcW w:w="518" w:type="dxa"/>
          </w:tcPr>
          <w:p>
            <w:pPr>
              <w:pStyle w:val="TableParagraph"/>
              <w:ind w:left="60" w:right="180"/>
              <w:jc w:val="center"/>
              <w:rPr>
                <w:rFonts w:ascii="Arial MT"/>
                <w:sz w:val="22"/>
              </w:rPr>
            </w:pPr>
            <w:r>
              <w:rPr>
                <w:rFonts w:ascii="Arial MT"/>
                <w:spacing w:val="-10"/>
                <w:sz w:val="22"/>
              </w:rPr>
              <w:t>k</w:t>
            </w:r>
          </w:p>
        </w:tc>
        <w:tc>
          <w:tcPr>
            <w:tcW w:w="7775" w:type="dxa"/>
          </w:tcPr>
          <w:p>
            <w:pPr>
              <w:pStyle w:val="TableParagraph"/>
              <w:spacing w:line="276" w:lineRule="auto"/>
              <w:ind w:left="190" w:right="109"/>
              <w:rPr>
                <w:rFonts w:ascii="Arial MT"/>
                <w:sz w:val="22"/>
              </w:rPr>
            </w:pPr>
            <w:r>
              <w:rPr>
                <w:rFonts w:ascii="Arial MT"/>
                <w:sz w:val="22"/>
              </w:rPr>
              <w:t>Only one person is permitted to speak at a time. If more than one person wants</w:t>
            </w:r>
            <w:r>
              <w:rPr>
                <w:rFonts w:ascii="Arial MT"/>
                <w:spacing w:val="-4"/>
                <w:sz w:val="22"/>
              </w:rPr>
              <w:t> </w:t>
            </w:r>
            <w:r>
              <w:rPr>
                <w:rFonts w:ascii="Arial MT"/>
                <w:sz w:val="22"/>
              </w:rPr>
              <w:t>to</w:t>
            </w:r>
            <w:r>
              <w:rPr>
                <w:rFonts w:ascii="Arial MT"/>
                <w:spacing w:val="-1"/>
                <w:sz w:val="22"/>
              </w:rPr>
              <w:t> </w:t>
            </w:r>
            <w:r>
              <w:rPr>
                <w:rFonts w:ascii="Arial MT"/>
                <w:sz w:val="22"/>
              </w:rPr>
              <w:t>speak,</w:t>
            </w:r>
            <w:r>
              <w:rPr>
                <w:rFonts w:ascii="Arial MT"/>
                <w:spacing w:val="-5"/>
                <w:sz w:val="22"/>
              </w:rPr>
              <w:t> </w:t>
            </w:r>
            <w:r>
              <w:rPr>
                <w:rFonts w:ascii="Arial MT"/>
                <w:sz w:val="22"/>
              </w:rPr>
              <w:t>the</w:t>
            </w:r>
            <w:r>
              <w:rPr>
                <w:rFonts w:ascii="Arial MT"/>
                <w:spacing w:val="-1"/>
                <w:sz w:val="22"/>
              </w:rPr>
              <w:t> </w:t>
            </w:r>
            <w:r>
              <w:rPr>
                <w:rFonts w:ascii="Arial MT"/>
                <w:sz w:val="22"/>
              </w:rPr>
              <w:t>chair</w:t>
            </w:r>
            <w:r>
              <w:rPr>
                <w:rFonts w:ascii="Arial MT"/>
                <w:spacing w:val="-7"/>
                <w:sz w:val="22"/>
              </w:rPr>
              <w:t> </w:t>
            </w:r>
            <w:r>
              <w:rPr>
                <w:rFonts w:ascii="Arial MT"/>
                <w:sz w:val="22"/>
              </w:rPr>
              <w:t>of</w:t>
            </w:r>
            <w:r>
              <w:rPr>
                <w:rFonts w:ascii="Arial MT"/>
                <w:spacing w:val="-5"/>
                <w:sz w:val="22"/>
              </w:rPr>
              <w:t> </w:t>
            </w:r>
            <w:r>
              <w:rPr>
                <w:rFonts w:ascii="Arial MT"/>
                <w:sz w:val="22"/>
              </w:rPr>
              <w:t>the</w:t>
            </w:r>
            <w:r>
              <w:rPr>
                <w:rFonts w:ascii="Arial MT"/>
                <w:spacing w:val="-1"/>
                <w:sz w:val="22"/>
              </w:rPr>
              <w:t> </w:t>
            </w:r>
            <w:r>
              <w:rPr>
                <w:rFonts w:ascii="Arial MT"/>
                <w:sz w:val="22"/>
              </w:rPr>
              <w:t>meeting</w:t>
            </w:r>
            <w:r>
              <w:rPr>
                <w:rFonts w:ascii="Arial MT"/>
                <w:spacing w:val="-6"/>
                <w:sz w:val="22"/>
              </w:rPr>
              <w:t> </w:t>
            </w:r>
            <w:r>
              <w:rPr>
                <w:rFonts w:ascii="Arial MT"/>
                <w:sz w:val="22"/>
              </w:rPr>
              <w:t>shall</w:t>
            </w:r>
            <w:r>
              <w:rPr>
                <w:rFonts w:ascii="Arial MT"/>
                <w:spacing w:val="-3"/>
                <w:sz w:val="22"/>
              </w:rPr>
              <w:t> </w:t>
            </w:r>
            <w:r>
              <w:rPr>
                <w:rFonts w:ascii="Arial MT"/>
                <w:sz w:val="22"/>
              </w:rPr>
              <w:t>direct</w:t>
            </w:r>
            <w:r>
              <w:rPr>
                <w:rFonts w:ascii="Arial MT"/>
                <w:spacing w:val="-5"/>
                <w:sz w:val="22"/>
              </w:rPr>
              <w:t> </w:t>
            </w:r>
            <w:r>
              <w:rPr>
                <w:rFonts w:ascii="Arial MT"/>
                <w:sz w:val="22"/>
              </w:rPr>
              <w:t>the</w:t>
            </w:r>
            <w:r>
              <w:rPr>
                <w:rFonts w:ascii="Arial MT"/>
                <w:spacing w:val="-1"/>
                <w:sz w:val="22"/>
              </w:rPr>
              <w:t> </w:t>
            </w:r>
            <w:r>
              <w:rPr>
                <w:rFonts w:ascii="Arial MT"/>
                <w:sz w:val="22"/>
              </w:rPr>
              <w:t>order</w:t>
            </w:r>
            <w:r>
              <w:rPr>
                <w:rFonts w:ascii="Arial MT"/>
                <w:spacing w:val="-2"/>
                <w:sz w:val="22"/>
              </w:rPr>
              <w:t> </w:t>
            </w:r>
            <w:r>
              <w:rPr>
                <w:rFonts w:ascii="Arial MT"/>
                <w:sz w:val="22"/>
              </w:rPr>
              <w:t>of</w:t>
            </w:r>
            <w:r>
              <w:rPr>
                <w:rFonts w:ascii="Arial MT"/>
                <w:spacing w:val="-5"/>
                <w:sz w:val="22"/>
              </w:rPr>
              <w:t> </w:t>
            </w:r>
            <w:r>
              <w:rPr>
                <w:rFonts w:ascii="Arial MT"/>
                <w:sz w:val="22"/>
              </w:rPr>
              <w:t>speaking.</w:t>
            </w:r>
          </w:p>
        </w:tc>
      </w:tr>
      <w:tr>
        <w:trPr>
          <w:trHeight w:val="2528" w:hRule="atLeast"/>
        </w:trPr>
        <w:tc>
          <w:tcPr>
            <w:tcW w:w="327" w:type="dxa"/>
          </w:tcPr>
          <w:p>
            <w:pPr>
              <w:pStyle w:val="TableParagraph"/>
              <w:spacing w:before="120"/>
              <w:rPr>
                <w:rFonts w:ascii="Arial MT" w:hAnsi="Arial MT"/>
                <w:sz w:val="22"/>
              </w:rPr>
            </w:pPr>
            <w:r>
              <w:rPr>
                <w:rFonts w:ascii="Arial MT" w:hAnsi="Arial MT"/>
                <w:color w:val="DE000D"/>
                <w:spacing w:val="-10"/>
                <w:w w:val="70"/>
                <w:sz w:val="22"/>
              </w:rPr>
              <w:t>●</w:t>
            </w:r>
          </w:p>
          <w:p>
            <w:pPr>
              <w:pStyle w:val="TableParagraph"/>
              <w:spacing w:before="37"/>
              <w:rPr>
                <w:rFonts w:ascii="Arial MT" w:hAnsi="Arial MT"/>
                <w:sz w:val="22"/>
              </w:rPr>
            </w:pPr>
            <w:r>
              <w:rPr>
                <w:rFonts w:ascii="Arial MT" w:hAnsi="Arial MT"/>
                <w:color w:val="FF8000"/>
                <w:spacing w:val="-10"/>
                <w:w w:val="70"/>
                <w:sz w:val="22"/>
              </w:rPr>
              <w:t>●</w:t>
            </w:r>
          </w:p>
        </w:tc>
        <w:tc>
          <w:tcPr>
            <w:tcW w:w="518" w:type="dxa"/>
          </w:tcPr>
          <w:p>
            <w:pPr>
              <w:pStyle w:val="TableParagraph"/>
              <w:ind w:left="0" w:right="180"/>
              <w:jc w:val="center"/>
              <w:rPr>
                <w:rFonts w:ascii="Arial MT"/>
                <w:sz w:val="22"/>
              </w:rPr>
            </w:pPr>
            <w:r>
              <w:rPr>
                <w:rFonts w:ascii="Arial MT"/>
                <w:spacing w:val="-10"/>
                <w:sz w:val="22"/>
              </w:rPr>
              <w:t>l</w:t>
            </w:r>
          </w:p>
        </w:tc>
        <w:tc>
          <w:tcPr>
            <w:tcW w:w="7775" w:type="dxa"/>
          </w:tcPr>
          <w:p>
            <w:pPr>
              <w:pStyle w:val="TableParagraph"/>
              <w:spacing w:line="276" w:lineRule="auto"/>
              <w:ind w:left="190" w:right="109"/>
              <w:rPr>
                <w:b/>
                <w:sz w:val="22"/>
              </w:rPr>
            </w:pPr>
            <w:r>
              <w:rPr>
                <w:b/>
                <w:sz w:val="22"/>
              </w:rPr>
              <w:t>Subject to standing order 3(m), a person who attends a meeting is permitted</w:t>
            </w:r>
            <w:r>
              <w:rPr>
                <w:b/>
                <w:spacing w:val="-3"/>
                <w:sz w:val="22"/>
              </w:rPr>
              <w:t> </w:t>
            </w:r>
            <w:r>
              <w:rPr>
                <w:b/>
                <w:sz w:val="22"/>
              </w:rPr>
              <w:t>to</w:t>
            </w:r>
            <w:r>
              <w:rPr>
                <w:b/>
                <w:spacing w:val="-3"/>
                <w:sz w:val="22"/>
              </w:rPr>
              <w:t> </w:t>
            </w:r>
            <w:r>
              <w:rPr>
                <w:b/>
                <w:sz w:val="22"/>
              </w:rPr>
              <w:t>report</w:t>
            </w:r>
            <w:r>
              <w:rPr>
                <w:b/>
                <w:spacing w:val="-4"/>
                <w:sz w:val="22"/>
              </w:rPr>
              <w:t> </w:t>
            </w:r>
            <w:r>
              <w:rPr>
                <w:b/>
                <w:sz w:val="22"/>
              </w:rPr>
              <w:t>on</w:t>
            </w:r>
            <w:r>
              <w:rPr>
                <w:b/>
                <w:spacing w:val="-8"/>
                <w:sz w:val="22"/>
              </w:rPr>
              <w:t> </w:t>
            </w:r>
            <w:r>
              <w:rPr>
                <w:b/>
                <w:sz w:val="22"/>
              </w:rPr>
              <w:t>the</w:t>
            </w:r>
            <w:r>
              <w:rPr>
                <w:b/>
                <w:spacing w:val="-2"/>
                <w:sz w:val="22"/>
              </w:rPr>
              <w:t> </w:t>
            </w:r>
            <w:r>
              <w:rPr>
                <w:b/>
                <w:sz w:val="22"/>
              </w:rPr>
              <w:t>meeting</w:t>
            </w:r>
            <w:r>
              <w:rPr>
                <w:b/>
                <w:spacing w:val="-8"/>
                <w:sz w:val="22"/>
              </w:rPr>
              <w:t> </w:t>
            </w:r>
            <w:r>
              <w:rPr>
                <w:b/>
                <w:sz w:val="22"/>
              </w:rPr>
              <w:t>whilst</w:t>
            </w:r>
            <w:r>
              <w:rPr>
                <w:b/>
                <w:spacing w:val="-7"/>
                <w:sz w:val="22"/>
              </w:rPr>
              <w:t> </w:t>
            </w:r>
            <w:r>
              <w:rPr>
                <w:b/>
                <w:sz w:val="22"/>
              </w:rPr>
              <w:t>the</w:t>
            </w:r>
            <w:r>
              <w:rPr>
                <w:b/>
                <w:spacing w:val="-2"/>
                <w:sz w:val="22"/>
              </w:rPr>
              <w:t> </w:t>
            </w:r>
            <w:r>
              <w:rPr>
                <w:b/>
                <w:sz w:val="22"/>
              </w:rPr>
              <w:t>meeting</w:t>
            </w:r>
            <w:r>
              <w:rPr>
                <w:b/>
                <w:spacing w:val="-4"/>
                <w:sz w:val="22"/>
              </w:rPr>
              <w:t> </w:t>
            </w:r>
            <w:r>
              <w:rPr>
                <w:b/>
                <w:sz w:val="22"/>
              </w:rPr>
              <w:t>is</w:t>
            </w:r>
            <w:r>
              <w:rPr>
                <w:b/>
                <w:spacing w:val="-2"/>
                <w:sz w:val="22"/>
              </w:rPr>
              <w:t> </w:t>
            </w:r>
            <w:r>
              <w:rPr>
                <w:b/>
                <w:sz w:val="22"/>
              </w:rPr>
              <w:t>open</w:t>
            </w:r>
            <w:r>
              <w:rPr>
                <w:b/>
                <w:spacing w:val="-3"/>
                <w:sz w:val="22"/>
              </w:rPr>
              <w:t> </w:t>
            </w:r>
            <w:r>
              <w:rPr>
                <w:b/>
                <w:sz w:val="22"/>
              </w:rPr>
              <w:t>to</w:t>
            </w:r>
            <w:r>
              <w:rPr>
                <w:b/>
                <w:spacing w:val="-3"/>
                <w:sz w:val="22"/>
              </w:rPr>
              <w:t> </w:t>
            </w:r>
            <w:r>
              <w:rPr>
                <w:b/>
                <w:sz w:val="22"/>
              </w:rPr>
              <w:t>the</w:t>
            </w:r>
          </w:p>
          <w:p>
            <w:pPr>
              <w:pStyle w:val="TableParagraph"/>
              <w:spacing w:line="276" w:lineRule="auto" w:before="0"/>
              <w:ind w:left="190"/>
              <w:rPr>
                <w:b/>
                <w:sz w:val="22"/>
              </w:rPr>
            </w:pPr>
            <w:r>
              <w:rPr>
                <w:b/>
                <w:sz w:val="22"/>
              </w:rPr>
              <w:t>public.</w:t>
            </w:r>
            <w:r>
              <w:rPr>
                <w:b/>
                <w:spacing w:val="-6"/>
                <w:sz w:val="22"/>
              </w:rPr>
              <w:t> </w:t>
            </w:r>
            <w:r>
              <w:rPr>
                <w:b/>
                <w:sz w:val="22"/>
              </w:rPr>
              <w:t>To</w:t>
            </w:r>
            <w:r>
              <w:rPr>
                <w:b/>
                <w:spacing w:val="-3"/>
                <w:sz w:val="22"/>
              </w:rPr>
              <w:t> </w:t>
            </w:r>
            <w:r>
              <w:rPr>
                <w:b/>
                <w:sz w:val="22"/>
              </w:rPr>
              <w:t>“report”</w:t>
            </w:r>
            <w:r>
              <w:rPr>
                <w:b/>
                <w:spacing w:val="-5"/>
                <w:sz w:val="22"/>
              </w:rPr>
              <w:t> </w:t>
            </w:r>
            <w:r>
              <w:rPr>
                <w:b/>
                <w:sz w:val="22"/>
              </w:rPr>
              <w:t>means</w:t>
            </w:r>
            <w:r>
              <w:rPr>
                <w:b/>
                <w:spacing w:val="-2"/>
                <w:sz w:val="22"/>
              </w:rPr>
              <w:t> </w:t>
            </w:r>
            <w:r>
              <w:rPr>
                <w:b/>
                <w:sz w:val="22"/>
              </w:rPr>
              <w:t>to</w:t>
            </w:r>
            <w:r>
              <w:rPr>
                <w:b/>
                <w:spacing w:val="-3"/>
                <w:sz w:val="22"/>
              </w:rPr>
              <w:t> </w:t>
            </w:r>
            <w:r>
              <w:rPr>
                <w:b/>
                <w:sz w:val="22"/>
              </w:rPr>
              <w:t>film,</w:t>
            </w:r>
            <w:r>
              <w:rPr>
                <w:b/>
                <w:spacing w:val="-6"/>
                <w:sz w:val="22"/>
              </w:rPr>
              <w:t> </w:t>
            </w:r>
            <w:r>
              <w:rPr>
                <w:b/>
                <w:sz w:val="22"/>
              </w:rPr>
              <w:t>photograph,</w:t>
            </w:r>
            <w:r>
              <w:rPr>
                <w:b/>
                <w:spacing w:val="-6"/>
                <w:sz w:val="22"/>
              </w:rPr>
              <w:t> </w:t>
            </w:r>
            <w:r>
              <w:rPr>
                <w:b/>
                <w:sz w:val="22"/>
              </w:rPr>
              <w:t>make</w:t>
            </w:r>
            <w:r>
              <w:rPr>
                <w:b/>
                <w:spacing w:val="-2"/>
                <w:sz w:val="22"/>
              </w:rPr>
              <w:t> </w:t>
            </w:r>
            <w:r>
              <w:rPr>
                <w:b/>
                <w:sz w:val="22"/>
              </w:rPr>
              <w:t>an</w:t>
            </w:r>
            <w:r>
              <w:rPr>
                <w:b/>
                <w:spacing w:val="-3"/>
                <w:sz w:val="22"/>
              </w:rPr>
              <w:t> </w:t>
            </w:r>
            <w:r>
              <w:rPr>
                <w:b/>
                <w:sz w:val="22"/>
              </w:rPr>
              <w:t>audio</w:t>
            </w:r>
            <w:r>
              <w:rPr>
                <w:b/>
                <w:spacing w:val="-5"/>
                <w:sz w:val="22"/>
              </w:rPr>
              <w:t> </w:t>
            </w:r>
            <w:r>
              <w:rPr>
                <w:b/>
                <w:sz w:val="22"/>
              </w:rPr>
              <w:t>recording of meeting proceedings, use any other means for enabling persons not present to see or hear the meeting as it takes place or later or to report or to provide oral or written commentary about the meeting so that the report or commentary</w:t>
            </w:r>
            <w:r>
              <w:rPr>
                <w:b/>
                <w:spacing w:val="-2"/>
                <w:sz w:val="22"/>
              </w:rPr>
              <w:t> </w:t>
            </w:r>
            <w:r>
              <w:rPr>
                <w:b/>
                <w:sz w:val="22"/>
              </w:rPr>
              <w:t>is available as the meeting takes place or later to persons not present.</w:t>
            </w:r>
          </w:p>
        </w:tc>
      </w:tr>
      <w:tr>
        <w:trPr>
          <w:trHeight w:val="782" w:hRule="atLeast"/>
        </w:trPr>
        <w:tc>
          <w:tcPr>
            <w:tcW w:w="327" w:type="dxa"/>
          </w:tcPr>
          <w:p>
            <w:pPr>
              <w:pStyle w:val="TableParagraph"/>
              <w:spacing w:before="117"/>
              <w:rPr>
                <w:rFonts w:ascii="Arial MT" w:hAnsi="Arial MT"/>
                <w:sz w:val="22"/>
              </w:rPr>
            </w:pPr>
            <w:r>
              <w:rPr>
                <w:rFonts w:ascii="Arial MT" w:hAnsi="Arial MT"/>
                <w:color w:val="DE000D"/>
                <w:spacing w:val="-10"/>
                <w:w w:val="70"/>
                <w:sz w:val="22"/>
              </w:rPr>
              <w:t>●</w:t>
            </w:r>
          </w:p>
          <w:p>
            <w:pPr>
              <w:pStyle w:val="TableParagraph"/>
              <w:spacing w:before="37"/>
              <w:rPr>
                <w:rFonts w:ascii="Arial MT" w:hAnsi="Arial MT"/>
                <w:sz w:val="22"/>
              </w:rPr>
            </w:pPr>
            <w:r>
              <w:rPr>
                <w:rFonts w:ascii="Arial MT" w:hAnsi="Arial MT"/>
                <w:color w:val="FF8000"/>
                <w:spacing w:val="-10"/>
                <w:w w:val="70"/>
                <w:sz w:val="22"/>
              </w:rPr>
              <w:t>●</w:t>
            </w:r>
          </w:p>
        </w:tc>
        <w:tc>
          <w:tcPr>
            <w:tcW w:w="518" w:type="dxa"/>
          </w:tcPr>
          <w:p>
            <w:pPr>
              <w:pStyle w:val="TableParagraph"/>
              <w:spacing w:before="117"/>
              <w:ind w:left="0" w:right="45"/>
              <w:jc w:val="center"/>
              <w:rPr>
                <w:rFonts w:ascii="Arial MT"/>
                <w:sz w:val="22"/>
              </w:rPr>
            </w:pPr>
            <w:r>
              <w:rPr>
                <w:rFonts w:ascii="Arial MT"/>
                <w:spacing w:val="-10"/>
                <w:sz w:val="22"/>
              </w:rPr>
              <w:t>m</w:t>
            </w:r>
          </w:p>
        </w:tc>
        <w:tc>
          <w:tcPr>
            <w:tcW w:w="7775" w:type="dxa"/>
          </w:tcPr>
          <w:p>
            <w:pPr>
              <w:pStyle w:val="TableParagraph"/>
              <w:spacing w:line="276" w:lineRule="auto" w:before="117"/>
              <w:ind w:left="190" w:right="109"/>
              <w:rPr>
                <w:b/>
                <w:sz w:val="22"/>
              </w:rPr>
            </w:pPr>
            <w:r>
              <w:rPr>
                <w:b/>
                <w:sz w:val="22"/>
              </w:rPr>
              <w:t>A</w:t>
            </w:r>
            <w:r>
              <w:rPr>
                <w:b/>
                <w:spacing w:val="-3"/>
                <w:sz w:val="22"/>
              </w:rPr>
              <w:t> </w:t>
            </w:r>
            <w:r>
              <w:rPr>
                <w:b/>
                <w:sz w:val="22"/>
              </w:rPr>
              <w:t>person</w:t>
            </w:r>
            <w:r>
              <w:rPr>
                <w:b/>
                <w:spacing w:val="-3"/>
                <w:sz w:val="22"/>
              </w:rPr>
              <w:t> </w:t>
            </w:r>
            <w:r>
              <w:rPr>
                <w:b/>
                <w:sz w:val="22"/>
              </w:rPr>
              <w:t>present</w:t>
            </w:r>
            <w:r>
              <w:rPr>
                <w:b/>
                <w:spacing w:val="-2"/>
                <w:sz w:val="22"/>
              </w:rPr>
              <w:t> </w:t>
            </w:r>
            <w:r>
              <w:rPr>
                <w:b/>
                <w:sz w:val="22"/>
              </w:rPr>
              <w:t>at</w:t>
            </w:r>
            <w:r>
              <w:rPr>
                <w:b/>
                <w:spacing w:val="-2"/>
                <w:sz w:val="22"/>
              </w:rPr>
              <w:t> </w:t>
            </w:r>
            <w:r>
              <w:rPr>
                <w:b/>
                <w:sz w:val="22"/>
              </w:rPr>
              <w:t>a</w:t>
            </w:r>
            <w:r>
              <w:rPr>
                <w:b/>
                <w:spacing w:val="-2"/>
                <w:sz w:val="22"/>
              </w:rPr>
              <w:t> </w:t>
            </w:r>
            <w:r>
              <w:rPr>
                <w:b/>
                <w:sz w:val="22"/>
              </w:rPr>
              <w:t>meeting</w:t>
            </w:r>
            <w:r>
              <w:rPr>
                <w:b/>
                <w:spacing w:val="-3"/>
                <w:sz w:val="22"/>
              </w:rPr>
              <w:t> </w:t>
            </w:r>
            <w:r>
              <w:rPr>
                <w:b/>
                <w:sz w:val="22"/>
              </w:rPr>
              <w:t>may</w:t>
            </w:r>
            <w:r>
              <w:rPr>
                <w:b/>
                <w:spacing w:val="-6"/>
                <w:sz w:val="22"/>
              </w:rPr>
              <w:t> </w:t>
            </w:r>
            <w:r>
              <w:rPr>
                <w:b/>
                <w:sz w:val="22"/>
              </w:rPr>
              <w:t>not</w:t>
            </w:r>
            <w:r>
              <w:rPr>
                <w:b/>
                <w:spacing w:val="-2"/>
                <w:sz w:val="22"/>
              </w:rPr>
              <w:t> </w:t>
            </w:r>
            <w:r>
              <w:rPr>
                <w:b/>
                <w:sz w:val="22"/>
              </w:rPr>
              <w:t>provide</w:t>
            </w:r>
            <w:r>
              <w:rPr>
                <w:b/>
                <w:spacing w:val="-2"/>
                <w:sz w:val="22"/>
              </w:rPr>
              <w:t> </w:t>
            </w:r>
            <w:r>
              <w:rPr>
                <w:b/>
                <w:sz w:val="22"/>
              </w:rPr>
              <w:t>an</w:t>
            </w:r>
            <w:r>
              <w:rPr>
                <w:b/>
                <w:spacing w:val="-2"/>
                <w:sz w:val="22"/>
              </w:rPr>
              <w:t> </w:t>
            </w:r>
            <w:r>
              <w:rPr>
                <w:b/>
                <w:sz w:val="22"/>
              </w:rPr>
              <w:t>oral</w:t>
            </w:r>
            <w:r>
              <w:rPr>
                <w:b/>
                <w:spacing w:val="-5"/>
                <w:sz w:val="22"/>
              </w:rPr>
              <w:t> </w:t>
            </w:r>
            <w:r>
              <w:rPr>
                <w:b/>
                <w:sz w:val="22"/>
              </w:rPr>
              <w:t>report</w:t>
            </w:r>
            <w:r>
              <w:rPr>
                <w:b/>
                <w:spacing w:val="-3"/>
                <w:sz w:val="22"/>
              </w:rPr>
              <w:t> </w:t>
            </w:r>
            <w:r>
              <w:rPr>
                <w:b/>
                <w:sz w:val="22"/>
              </w:rPr>
              <w:t>or</w:t>
            </w:r>
            <w:r>
              <w:rPr>
                <w:b/>
                <w:spacing w:val="-4"/>
                <w:sz w:val="22"/>
              </w:rPr>
              <w:t> </w:t>
            </w:r>
            <w:r>
              <w:rPr>
                <w:b/>
                <w:sz w:val="22"/>
              </w:rPr>
              <w:t>oral commentary about a meeting as it takes place without permission.</w:t>
            </w:r>
          </w:p>
        </w:tc>
      </w:tr>
      <w:tr>
        <w:trPr>
          <w:trHeight w:val="1075" w:hRule="atLeast"/>
        </w:trPr>
        <w:tc>
          <w:tcPr>
            <w:tcW w:w="327" w:type="dxa"/>
          </w:tcPr>
          <w:p>
            <w:pPr>
              <w:pStyle w:val="TableParagraph"/>
              <w:rPr>
                <w:rFonts w:ascii="Arial MT" w:hAnsi="Arial MT"/>
                <w:sz w:val="22"/>
              </w:rPr>
            </w:pPr>
            <w:r>
              <w:rPr>
                <w:rFonts w:ascii="Arial MT" w:hAnsi="Arial MT"/>
                <w:color w:val="DE000D"/>
                <w:spacing w:val="-10"/>
                <w:w w:val="70"/>
                <w:sz w:val="22"/>
              </w:rPr>
              <w:t>●</w:t>
            </w:r>
          </w:p>
          <w:p>
            <w:pPr>
              <w:pStyle w:val="TableParagraph"/>
              <w:spacing w:before="42"/>
              <w:rPr>
                <w:rFonts w:ascii="Arial MT" w:hAnsi="Arial MT"/>
                <w:sz w:val="22"/>
              </w:rPr>
            </w:pPr>
            <w:r>
              <w:rPr>
                <w:rFonts w:ascii="Arial MT" w:hAnsi="Arial MT"/>
                <w:color w:val="FF8000"/>
                <w:spacing w:val="-10"/>
                <w:w w:val="70"/>
                <w:sz w:val="22"/>
              </w:rPr>
              <w:t>●</w:t>
            </w:r>
          </w:p>
        </w:tc>
        <w:tc>
          <w:tcPr>
            <w:tcW w:w="518" w:type="dxa"/>
          </w:tcPr>
          <w:p>
            <w:pPr>
              <w:pStyle w:val="TableParagraph"/>
              <w:ind w:left="74" w:right="180"/>
              <w:jc w:val="center"/>
              <w:rPr>
                <w:rFonts w:ascii="Arial MT"/>
                <w:sz w:val="22"/>
              </w:rPr>
            </w:pPr>
            <w:r>
              <w:rPr>
                <w:rFonts w:ascii="Arial MT"/>
                <w:spacing w:val="-10"/>
                <w:sz w:val="22"/>
              </w:rPr>
              <w:t>n</w:t>
            </w:r>
          </w:p>
        </w:tc>
        <w:tc>
          <w:tcPr>
            <w:tcW w:w="7775" w:type="dxa"/>
          </w:tcPr>
          <w:p>
            <w:pPr>
              <w:pStyle w:val="TableParagraph"/>
              <w:spacing w:line="278" w:lineRule="auto"/>
              <w:ind w:left="190" w:right="109"/>
              <w:rPr>
                <w:b/>
                <w:sz w:val="22"/>
              </w:rPr>
            </w:pPr>
            <w:r>
              <w:rPr>
                <w:b/>
                <w:sz w:val="22"/>
              </w:rPr>
              <w:t>The</w:t>
            </w:r>
            <w:r>
              <w:rPr>
                <w:b/>
                <w:spacing w:val="-2"/>
                <w:sz w:val="22"/>
              </w:rPr>
              <w:t> </w:t>
            </w:r>
            <w:r>
              <w:rPr>
                <w:b/>
                <w:sz w:val="22"/>
              </w:rPr>
              <w:t>press</w:t>
            </w:r>
            <w:r>
              <w:rPr>
                <w:b/>
                <w:spacing w:val="-2"/>
                <w:sz w:val="22"/>
              </w:rPr>
              <w:t> </w:t>
            </w:r>
            <w:r>
              <w:rPr>
                <w:b/>
                <w:sz w:val="22"/>
              </w:rPr>
              <w:t>shall</w:t>
            </w:r>
            <w:r>
              <w:rPr>
                <w:b/>
                <w:spacing w:val="-6"/>
                <w:sz w:val="22"/>
              </w:rPr>
              <w:t> </w:t>
            </w:r>
            <w:r>
              <w:rPr>
                <w:b/>
                <w:sz w:val="22"/>
              </w:rPr>
              <w:t>be</w:t>
            </w:r>
            <w:r>
              <w:rPr>
                <w:b/>
                <w:spacing w:val="-2"/>
                <w:sz w:val="22"/>
              </w:rPr>
              <w:t> </w:t>
            </w:r>
            <w:r>
              <w:rPr>
                <w:b/>
                <w:sz w:val="22"/>
              </w:rPr>
              <w:t>provided</w:t>
            </w:r>
            <w:r>
              <w:rPr>
                <w:b/>
                <w:spacing w:val="-9"/>
                <w:sz w:val="22"/>
              </w:rPr>
              <w:t> </w:t>
            </w:r>
            <w:r>
              <w:rPr>
                <w:b/>
                <w:sz w:val="22"/>
              </w:rPr>
              <w:t>with</w:t>
            </w:r>
            <w:r>
              <w:rPr>
                <w:b/>
                <w:spacing w:val="-3"/>
                <w:sz w:val="22"/>
              </w:rPr>
              <w:t> </w:t>
            </w:r>
            <w:r>
              <w:rPr>
                <w:b/>
                <w:sz w:val="22"/>
              </w:rPr>
              <w:t>reasonable</w:t>
            </w:r>
            <w:r>
              <w:rPr>
                <w:b/>
                <w:spacing w:val="-3"/>
                <w:sz w:val="22"/>
              </w:rPr>
              <w:t> </w:t>
            </w:r>
            <w:r>
              <w:rPr>
                <w:b/>
                <w:sz w:val="22"/>
              </w:rPr>
              <w:t>facilities</w:t>
            </w:r>
            <w:r>
              <w:rPr>
                <w:b/>
                <w:spacing w:val="-2"/>
                <w:sz w:val="22"/>
              </w:rPr>
              <w:t> </w:t>
            </w:r>
            <w:r>
              <w:rPr>
                <w:b/>
                <w:sz w:val="22"/>
              </w:rPr>
              <w:t>for</w:t>
            </w:r>
            <w:r>
              <w:rPr>
                <w:b/>
                <w:spacing w:val="-5"/>
                <w:sz w:val="22"/>
              </w:rPr>
              <w:t> </w:t>
            </w:r>
            <w:r>
              <w:rPr>
                <w:b/>
                <w:sz w:val="22"/>
              </w:rPr>
              <w:t>the</w:t>
            </w:r>
            <w:r>
              <w:rPr>
                <w:b/>
                <w:spacing w:val="-2"/>
                <w:sz w:val="22"/>
              </w:rPr>
              <w:t> </w:t>
            </w:r>
            <w:r>
              <w:rPr>
                <w:b/>
                <w:sz w:val="22"/>
              </w:rPr>
              <w:t>taking</w:t>
            </w:r>
            <w:r>
              <w:rPr>
                <w:b/>
                <w:spacing w:val="-4"/>
                <w:sz w:val="22"/>
              </w:rPr>
              <w:t> </w:t>
            </w:r>
            <w:r>
              <w:rPr>
                <w:b/>
                <w:sz w:val="22"/>
              </w:rPr>
              <w:t>of their report of all or part of a meeting at which they are entitled to be </w:t>
            </w:r>
            <w:r>
              <w:rPr>
                <w:b/>
                <w:spacing w:val="-2"/>
                <w:sz w:val="22"/>
              </w:rPr>
              <w:t>present.</w:t>
            </w:r>
          </w:p>
        </w:tc>
      </w:tr>
      <w:tr>
        <w:trPr>
          <w:trHeight w:val="1365" w:hRule="atLeast"/>
        </w:trPr>
        <w:tc>
          <w:tcPr>
            <w:tcW w:w="327" w:type="dxa"/>
          </w:tcPr>
          <w:p>
            <w:pPr>
              <w:pStyle w:val="TableParagraph"/>
              <w:rPr>
                <w:rFonts w:ascii="Arial MT" w:hAnsi="Arial MT"/>
                <w:sz w:val="22"/>
              </w:rPr>
            </w:pPr>
            <w:r>
              <w:rPr>
                <w:rFonts w:ascii="Arial MT" w:hAnsi="Arial MT"/>
                <w:color w:val="DE000D"/>
                <w:spacing w:val="-10"/>
                <w:w w:val="70"/>
                <w:sz w:val="22"/>
              </w:rPr>
              <w:t>●</w:t>
            </w:r>
          </w:p>
        </w:tc>
        <w:tc>
          <w:tcPr>
            <w:tcW w:w="8293" w:type="dxa"/>
            <w:gridSpan w:val="2"/>
          </w:tcPr>
          <w:p>
            <w:pPr>
              <w:pStyle w:val="TableParagraph"/>
              <w:tabs>
                <w:tab w:pos="708" w:val="left" w:leader="none"/>
              </w:tabs>
              <w:spacing w:line="276" w:lineRule="auto"/>
              <w:ind w:left="708" w:right="157" w:hanging="565"/>
              <w:rPr>
                <w:b/>
                <w:sz w:val="22"/>
              </w:rPr>
            </w:pPr>
            <w:r>
              <w:rPr>
                <w:rFonts w:ascii="Arial MT"/>
                <w:spacing w:val="-10"/>
                <w:sz w:val="22"/>
              </w:rPr>
              <w:t>o</w:t>
            </w:r>
            <w:r>
              <w:rPr>
                <w:rFonts w:ascii="Arial MT"/>
                <w:sz w:val="22"/>
              </w:rPr>
              <w:tab/>
            </w:r>
            <w:r>
              <w:rPr>
                <w:b/>
                <w:sz w:val="22"/>
              </w:rPr>
              <w:t>Subject to standing orders which indicate otherwise, anything authorised or required to be done by, to or before the Chair of the Council</w:t>
            </w:r>
            <w:r>
              <w:rPr>
                <w:b/>
                <w:spacing w:val="-5"/>
                <w:sz w:val="22"/>
              </w:rPr>
              <w:t> </w:t>
            </w:r>
            <w:r>
              <w:rPr>
                <w:b/>
                <w:sz w:val="22"/>
              </w:rPr>
              <w:t>may</w:t>
            </w:r>
            <w:r>
              <w:rPr>
                <w:b/>
                <w:spacing w:val="-6"/>
                <w:sz w:val="22"/>
              </w:rPr>
              <w:t> </w:t>
            </w:r>
            <w:r>
              <w:rPr>
                <w:b/>
                <w:sz w:val="22"/>
              </w:rPr>
              <w:t>in</w:t>
            </w:r>
            <w:r>
              <w:rPr>
                <w:b/>
                <w:spacing w:val="-2"/>
                <w:sz w:val="22"/>
              </w:rPr>
              <w:t> </w:t>
            </w:r>
            <w:r>
              <w:rPr>
                <w:b/>
                <w:sz w:val="22"/>
              </w:rPr>
              <w:t>their</w:t>
            </w:r>
            <w:r>
              <w:rPr>
                <w:b/>
                <w:spacing w:val="-3"/>
                <w:sz w:val="22"/>
              </w:rPr>
              <w:t> </w:t>
            </w:r>
            <w:r>
              <w:rPr>
                <w:b/>
                <w:sz w:val="22"/>
              </w:rPr>
              <w:t>absence</w:t>
            </w:r>
            <w:r>
              <w:rPr>
                <w:b/>
                <w:spacing w:val="-1"/>
                <w:sz w:val="22"/>
              </w:rPr>
              <w:t> </w:t>
            </w:r>
            <w:r>
              <w:rPr>
                <w:b/>
                <w:sz w:val="22"/>
              </w:rPr>
              <w:t>be</w:t>
            </w:r>
            <w:r>
              <w:rPr>
                <w:b/>
                <w:spacing w:val="-1"/>
                <w:sz w:val="22"/>
              </w:rPr>
              <w:t> </w:t>
            </w:r>
            <w:r>
              <w:rPr>
                <w:b/>
                <w:sz w:val="22"/>
              </w:rPr>
              <w:t>done</w:t>
            </w:r>
            <w:r>
              <w:rPr>
                <w:b/>
                <w:spacing w:val="-1"/>
                <w:sz w:val="22"/>
              </w:rPr>
              <w:t> </w:t>
            </w:r>
            <w:r>
              <w:rPr>
                <w:b/>
                <w:sz w:val="22"/>
              </w:rPr>
              <w:t>by,</w:t>
            </w:r>
            <w:r>
              <w:rPr>
                <w:b/>
                <w:spacing w:val="-5"/>
                <w:sz w:val="22"/>
              </w:rPr>
              <w:t> </w:t>
            </w:r>
            <w:r>
              <w:rPr>
                <w:b/>
                <w:sz w:val="22"/>
              </w:rPr>
              <w:t>to</w:t>
            </w:r>
            <w:r>
              <w:rPr>
                <w:b/>
                <w:spacing w:val="-2"/>
                <w:sz w:val="22"/>
              </w:rPr>
              <w:t> </w:t>
            </w:r>
            <w:r>
              <w:rPr>
                <w:b/>
                <w:sz w:val="22"/>
              </w:rPr>
              <w:t>or</w:t>
            </w:r>
            <w:r>
              <w:rPr>
                <w:b/>
                <w:spacing w:val="-4"/>
                <w:sz w:val="22"/>
              </w:rPr>
              <w:t> </w:t>
            </w:r>
            <w:r>
              <w:rPr>
                <w:b/>
                <w:sz w:val="22"/>
              </w:rPr>
              <w:t>before</w:t>
            </w:r>
            <w:r>
              <w:rPr>
                <w:b/>
                <w:spacing w:val="-6"/>
                <w:sz w:val="22"/>
              </w:rPr>
              <w:t> </w:t>
            </w:r>
            <w:r>
              <w:rPr>
                <w:b/>
                <w:sz w:val="22"/>
              </w:rPr>
              <w:t>the</w:t>
            </w:r>
            <w:r>
              <w:rPr>
                <w:b/>
                <w:spacing w:val="-1"/>
                <w:sz w:val="22"/>
              </w:rPr>
              <w:t> </w:t>
            </w:r>
            <w:r>
              <w:rPr>
                <w:b/>
                <w:sz w:val="22"/>
              </w:rPr>
              <w:t>Vice-Chair</w:t>
            </w:r>
            <w:r>
              <w:rPr>
                <w:b/>
                <w:spacing w:val="-4"/>
                <w:sz w:val="22"/>
              </w:rPr>
              <w:t> </w:t>
            </w:r>
            <w:r>
              <w:rPr>
                <w:b/>
                <w:sz w:val="22"/>
              </w:rPr>
              <w:t>of the Council (if there is one).</w:t>
            </w:r>
          </w:p>
        </w:tc>
      </w:tr>
      <w:tr>
        <w:trPr>
          <w:trHeight w:val="1653" w:hRule="atLeast"/>
        </w:trPr>
        <w:tc>
          <w:tcPr>
            <w:tcW w:w="327" w:type="dxa"/>
          </w:tcPr>
          <w:p>
            <w:pPr>
              <w:pStyle w:val="TableParagraph"/>
              <w:rPr>
                <w:rFonts w:ascii="Arial MT" w:hAnsi="Arial MT"/>
                <w:sz w:val="22"/>
              </w:rPr>
            </w:pPr>
            <w:r>
              <w:rPr>
                <w:rFonts w:ascii="Arial MT" w:hAnsi="Arial MT"/>
                <w:color w:val="DE000D"/>
                <w:spacing w:val="-10"/>
                <w:w w:val="70"/>
                <w:sz w:val="22"/>
              </w:rPr>
              <w:t>●</w:t>
            </w:r>
          </w:p>
        </w:tc>
        <w:tc>
          <w:tcPr>
            <w:tcW w:w="518" w:type="dxa"/>
          </w:tcPr>
          <w:p>
            <w:pPr>
              <w:pStyle w:val="TableParagraph"/>
              <w:ind w:left="74" w:right="180"/>
              <w:jc w:val="center"/>
              <w:rPr>
                <w:rFonts w:ascii="Arial MT"/>
                <w:sz w:val="22"/>
              </w:rPr>
            </w:pPr>
            <w:r>
              <w:rPr>
                <w:rFonts w:ascii="Arial MT"/>
                <w:spacing w:val="-10"/>
                <w:sz w:val="22"/>
              </w:rPr>
              <w:t>p</w:t>
            </w:r>
          </w:p>
        </w:tc>
        <w:tc>
          <w:tcPr>
            <w:tcW w:w="7775" w:type="dxa"/>
          </w:tcPr>
          <w:p>
            <w:pPr>
              <w:pStyle w:val="TableParagraph"/>
              <w:spacing w:line="276" w:lineRule="auto"/>
              <w:ind w:left="190" w:right="109"/>
              <w:rPr>
                <w:b/>
                <w:sz w:val="22"/>
              </w:rPr>
            </w:pPr>
            <w:r>
              <w:rPr>
                <w:b/>
                <w:sz w:val="22"/>
              </w:rPr>
              <w:t>The Chair of the Council, if present, shall preside at a meeting. If the Chair</w:t>
            </w:r>
            <w:r>
              <w:rPr>
                <w:b/>
                <w:spacing w:val="-4"/>
                <w:sz w:val="22"/>
              </w:rPr>
              <w:t> </w:t>
            </w:r>
            <w:r>
              <w:rPr>
                <w:b/>
                <w:sz w:val="22"/>
              </w:rPr>
              <w:t>is</w:t>
            </w:r>
            <w:r>
              <w:rPr>
                <w:b/>
                <w:spacing w:val="-1"/>
                <w:sz w:val="22"/>
              </w:rPr>
              <w:t> </w:t>
            </w:r>
            <w:r>
              <w:rPr>
                <w:b/>
                <w:sz w:val="22"/>
              </w:rPr>
              <w:t>absent</w:t>
            </w:r>
            <w:r>
              <w:rPr>
                <w:b/>
                <w:spacing w:val="-2"/>
                <w:sz w:val="22"/>
              </w:rPr>
              <w:t> </w:t>
            </w:r>
            <w:r>
              <w:rPr>
                <w:b/>
                <w:sz w:val="22"/>
              </w:rPr>
              <w:t>from</w:t>
            </w:r>
            <w:r>
              <w:rPr>
                <w:b/>
                <w:spacing w:val="-4"/>
                <w:sz w:val="22"/>
              </w:rPr>
              <w:t> </w:t>
            </w:r>
            <w:r>
              <w:rPr>
                <w:b/>
                <w:sz w:val="22"/>
              </w:rPr>
              <w:t>a</w:t>
            </w:r>
            <w:r>
              <w:rPr>
                <w:b/>
                <w:spacing w:val="-1"/>
                <w:sz w:val="22"/>
              </w:rPr>
              <w:t> </w:t>
            </w:r>
            <w:r>
              <w:rPr>
                <w:b/>
                <w:sz w:val="22"/>
              </w:rPr>
              <w:t>meeting,</w:t>
            </w:r>
            <w:r>
              <w:rPr>
                <w:b/>
                <w:spacing w:val="-5"/>
                <w:sz w:val="22"/>
              </w:rPr>
              <w:t> </w:t>
            </w:r>
            <w:r>
              <w:rPr>
                <w:b/>
                <w:sz w:val="22"/>
              </w:rPr>
              <w:t>the</w:t>
            </w:r>
            <w:r>
              <w:rPr>
                <w:b/>
                <w:spacing w:val="-1"/>
                <w:sz w:val="22"/>
              </w:rPr>
              <w:t> </w:t>
            </w:r>
            <w:r>
              <w:rPr>
                <w:b/>
                <w:sz w:val="22"/>
              </w:rPr>
              <w:t>Vice-Chair</w:t>
            </w:r>
            <w:r>
              <w:rPr>
                <w:b/>
                <w:spacing w:val="-4"/>
                <w:sz w:val="22"/>
              </w:rPr>
              <w:t> </w:t>
            </w:r>
            <w:r>
              <w:rPr>
                <w:b/>
                <w:sz w:val="22"/>
              </w:rPr>
              <w:t>of</w:t>
            </w:r>
            <w:r>
              <w:rPr>
                <w:b/>
                <w:spacing w:val="-6"/>
                <w:sz w:val="22"/>
              </w:rPr>
              <w:t> </w:t>
            </w:r>
            <w:r>
              <w:rPr>
                <w:b/>
                <w:sz w:val="22"/>
              </w:rPr>
              <w:t>the</w:t>
            </w:r>
            <w:r>
              <w:rPr>
                <w:b/>
                <w:spacing w:val="-1"/>
                <w:sz w:val="22"/>
              </w:rPr>
              <w:t> </w:t>
            </w:r>
            <w:r>
              <w:rPr>
                <w:b/>
                <w:sz w:val="22"/>
              </w:rPr>
              <w:t>Council</w:t>
            </w:r>
            <w:r>
              <w:rPr>
                <w:b/>
                <w:spacing w:val="-3"/>
                <w:sz w:val="22"/>
              </w:rPr>
              <w:t> </w:t>
            </w:r>
            <w:r>
              <w:rPr>
                <w:b/>
                <w:sz w:val="22"/>
              </w:rPr>
              <w:t>(if</w:t>
            </w:r>
            <w:r>
              <w:rPr>
                <w:b/>
                <w:spacing w:val="-2"/>
                <w:sz w:val="22"/>
              </w:rPr>
              <w:t> </w:t>
            </w:r>
            <w:r>
              <w:rPr>
                <w:b/>
                <w:sz w:val="22"/>
              </w:rPr>
              <w:t>there</w:t>
            </w:r>
            <w:r>
              <w:rPr>
                <w:b/>
                <w:spacing w:val="-1"/>
                <w:sz w:val="22"/>
              </w:rPr>
              <w:t> </w:t>
            </w:r>
            <w:r>
              <w:rPr>
                <w:b/>
                <w:sz w:val="22"/>
              </w:rPr>
              <w:t>is one) if present, shall preside. If both the Chair and the Vice-Chair are absent from a meeting, a councillor as chosen by the councillors present at the meeting shall preside at the meeting.</w:t>
            </w:r>
          </w:p>
        </w:tc>
      </w:tr>
      <w:tr>
        <w:trPr>
          <w:trHeight w:val="1073" w:hRule="atLeast"/>
        </w:trPr>
        <w:tc>
          <w:tcPr>
            <w:tcW w:w="327" w:type="dxa"/>
          </w:tcPr>
          <w:p>
            <w:pPr>
              <w:pStyle w:val="TableParagraph"/>
              <w:spacing w:before="117"/>
              <w:rPr>
                <w:rFonts w:ascii="Arial MT" w:hAnsi="Arial MT"/>
                <w:sz w:val="22"/>
              </w:rPr>
            </w:pPr>
            <w:r>
              <w:rPr>
                <w:rFonts w:ascii="Arial MT" w:hAnsi="Arial MT"/>
                <w:color w:val="DE000D"/>
                <w:spacing w:val="-10"/>
                <w:w w:val="70"/>
                <w:sz w:val="22"/>
              </w:rPr>
              <w:t>●</w:t>
            </w:r>
          </w:p>
          <w:p>
            <w:pPr>
              <w:pStyle w:val="TableParagraph"/>
              <w:spacing w:before="38"/>
              <w:rPr>
                <w:rFonts w:ascii="Arial MT" w:hAnsi="Arial MT"/>
                <w:sz w:val="22"/>
              </w:rPr>
            </w:pPr>
            <w:r>
              <w:rPr>
                <w:rFonts w:ascii="Arial MT" w:hAnsi="Arial MT"/>
                <w:color w:val="FF8000"/>
                <w:spacing w:val="-10"/>
                <w:w w:val="70"/>
                <w:sz w:val="22"/>
              </w:rPr>
              <w:t>●</w:t>
            </w:r>
          </w:p>
          <w:p>
            <w:pPr>
              <w:pStyle w:val="TableParagraph"/>
              <w:spacing w:before="37"/>
              <w:rPr>
                <w:rFonts w:ascii="Arial MT" w:hAnsi="Arial MT"/>
                <w:sz w:val="22"/>
              </w:rPr>
            </w:pPr>
            <w:r>
              <w:rPr>
                <w:rFonts w:ascii="Arial MT" w:hAnsi="Arial MT"/>
                <w:color w:val="99CC00"/>
                <w:spacing w:val="-10"/>
                <w:w w:val="70"/>
                <w:sz w:val="22"/>
              </w:rPr>
              <w:t>●</w:t>
            </w:r>
          </w:p>
        </w:tc>
        <w:tc>
          <w:tcPr>
            <w:tcW w:w="518" w:type="dxa"/>
          </w:tcPr>
          <w:p>
            <w:pPr>
              <w:pStyle w:val="TableParagraph"/>
              <w:spacing w:before="117"/>
              <w:ind w:left="74" w:right="180"/>
              <w:jc w:val="center"/>
              <w:rPr>
                <w:rFonts w:ascii="Arial MT"/>
                <w:sz w:val="22"/>
              </w:rPr>
            </w:pPr>
            <w:r>
              <w:rPr>
                <w:rFonts w:ascii="Arial MT"/>
                <w:spacing w:val="-10"/>
                <w:sz w:val="22"/>
              </w:rPr>
              <w:t>q</w:t>
            </w:r>
          </w:p>
        </w:tc>
        <w:tc>
          <w:tcPr>
            <w:tcW w:w="7775" w:type="dxa"/>
          </w:tcPr>
          <w:p>
            <w:pPr>
              <w:pStyle w:val="TableParagraph"/>
              <w:spacing w:line="276" w:lineRule="auto" w:before="117"/>
              <w:ind w:left="190"/>
              <w:rPr>
                <w:b/>
                <w:sz w:val="22"/>
              </w:rPr>
            </w:pPr>
            <w:r>
              <w:rPr>
                <w:b/>
                <w:sz w:val="22"/>
              </w:rPr>
              <w:t>Subject to a meeting being quorate, all questions at a meeting shall be decided</w:t>
            </w:r>
            <w:r>
              <w:rPr>
                <w:b/>
                <w:spacing w:val="-3"/>
                <w:sz w:val="22"/>
              </w:rPr>
              <w:t> </w:t>
            </w:r>
            <w:r>
              <w:rPr>
                <w:b/>
                <w:sz w:val="22"/>
              </w:rPr>
              <w:t>by</w:t>
            </w:r>
            <w:r>
              <w:rPr>
                <w:b/>
                <w:spacing w:val="-6"/>
                <w:sz w:val="22"/>
              </w:rPr>
              <w:t> </w:t>
            </w:r>
            <w:r>
              <w:rPr>
                <w:b/>
                <w:sz w:val="22"/>
              </w:rPr>
              <w:t>a</w:t>
            </w:r>
            <w:r>
              <w:rPr>
                <w:b/>
                <w:spacing w:val="-2"/>
                <w:sz w:val="22"/>
              </w:rPr>
              <w:t> </w:t>
            </w:r>
            <w:r>
              <w:rPr>
                <w:b/>
                <w:sz w:val="22"/>
              </w:rPr>
              <w:t>majority</w:t>
            </w:r>
            <w:r>
              <w:rPr>
                <w:b/>
                <w:spacing w:val="-7"/>
                <w:sz w:val="22"/>
              </w:rPr>
              <w:t> </w:t>
            </w:r>
            <w:r>
              <w:rPr>
                <w:b/>
                <w:sz w:val="22"/>
              </w:rPr>
              <w:t>of</w:t>
            </w:r>
            <w:r>
              <w:rPr>
                <w:b/>
                <w:spacing w:val="-2"/>
                <w:sz w:val="22"/>
              </w:rPr>
              <w:t> </w:t>
            </w:r>
            <w:r>
              <w:rPr>
                <w:b/>
                <w:sz w:val="22"/>
              </w:rPr>
              <w:t>the</w:t>
            </w:r>
            <w:r>
              <w:rPr>
                <w:b/>
                <w:spacing w:val="-2"/>
                <w:sz w:val="22"/>
              </w:rPr>
              <w:t> </w:t>
            </w:r>
            <w:r>
              <w:rPr>
                <w:b/>
                <w:sz w:val="22"/>
              </w:rPr>
              <w:t>councillors</w:t>
            </w:r>
            <w:r>
              <w:rPr>
                <w:b/>
                <w:spacing w:val="-2"/>
                <w:sz w:val="22"/>
              </w:rPr>
              <w:t> </w:t>
            </w:r>
            <w:r>
              <w:rPr>
                <w:b/>
                <w:sz w:val="22"/>
              </w:rPr>
              <w:t>and non-councillors</w:t>
            </w:r>
            <w:r>
              <w:rPr>
                <w:b/>
                <w:spacing w:val="-2"/>
                <w:sz w:val="22"/>
              </w:rPr>
              <w:t> </w:t>
            </w:r>
            <w:r>
              <w:rPr>
                <w:b/>
                <w:sz w:val="22"/>
              </w:rPr>
              <w:t>with</w:t>
            </w:r>
            <w:r>
              <w:rPr>
                <w:b/>
                <w:spacing w:val="-9"/>
                <w:sz w:val="22"/>
              </w:rPr>
              <w:t> </w:t>
            </w:r>
            <w:r>
              <w:rPr>
                <w:b/>
                <w:sz w:val="22"/>
              </w:rPr>
              <w:t>voting rights present and voting.</w:t>
            </w:r>
          </w:p>
        </w:tc>
      </w:tr>
      <w:tr>
        <w:trPr>
          <w:trHeight w:val="367" w:hRule="atLeast"/>
        </w:trPr>
        <w:tc>
          <w:tcPr>
            <w:tcW w:w="327" w:type="dxa"/>
          </w:tcPr>
          <w:p>
            <w:pPr>
              <w:pStyle w:val="TableParagraph"/>
              <w:spacing w:line="233" w:lineRule="exact"/>
              <w:rPr>
                <w:rFonts w:ascii="Arial MT" w:hAnsi="Arial MT"/>
                <w:sz w:val="22"/>
              </w:rPr>
            </w:pPr>
            <w:r>
              <w:rPr>
                <w:rFonts w:ascii="Arial MT" w:hAnsi="Arial MT"/>
                <w:color w:val="DE000D"/>
                <w:spacing w:val="-10"/>
                <w:w w:val="70"/>
                <w:sz w:val="22"/>
              </w:rPr>
              <w:t>●</w:t>
            </w:r>
          </w:p>
        </w:tc>
        <w:tc>
          <w:tcPr>
            <w:tcW w:w="518" w:type="dxa"/>
          </w:tcPr>
          <w:p>
            <w:pPr>
              <w:pStyle w:val="TableParagraph"/>
              <w:spacing w:line="233" w:lineRule="exact"/>
              <w:ind w:left="25" w:right="180"/>
              <w:jc w:val="center"/>
              <w:rPr>
                <w:rFonts w:ascii="Arial MT"/>
                <w:sz w:val="22"/>
              </w:rPr>
            </w:pPr>
            <w:r>
              <w:rPr>
                <w:rFonts w:ascii="Arial MT"/>
                <w:spacing w:val="-10"/>
                <w:sz w:val="22"/>
              </w:rPr>
              <w:t>r</w:t>
            </w:r>
          </w:p>
        </w:tc>
        <w:tc>
          <w:tcPr>
            <w:tcW w:w="7775" w:type="dxa"/>
          </w:tcPr>
          <w:p>
            <w:pPr>
              <w:pStyle w:val="TableParagraph"/>
              <w:spacing w:line="233" w:lineRule="exact"/>
              <w:ind w:left="190"/>
              <w:rPr>
                <w:b/>
                <w:sz w:val="22"/>
              </w:rPr>
            </w:pPr>
            <w:r>
              <w:rPr>
                <w:b/>
                <w:sz w:val="22"/>
              </w:rPr>
              <w:t>The chair</w:t>
            </w:r>
            <w:r>
              <w:rPr>
                <w:b/>
                <w:spacing w:val="-2"/>
                <w:sz w:val="22"/>
              </w:rPr>
              <w:t> </w:t>
            </w:r>
            <w:r>
              <w:rPr>
                <w:b/>
                <w:sz w:val="22"/>
              </w:rPr>
              <w:t>of a</w:t>
            </w:r>
            <w:r>
              <w:rPr>
                <w:b/>
                <w:spacing w:val="1"/>
                <w:sz w:val="22"/>
              </w:rPr>
              <w:t> </w:t>
            </w:r>
            <w:r>
              <w:rPr>
                <w:b/>
                <w:sz w:val="22"/>
              </w:rPr>
              <w:t>meeting</w:t>
            </w:r>
            <w:r>
              <w:rPr>
                <w:b/>
                <w:spacing w:val="-2"/>
                <w:sz w:val="22"/>
              </w:rPr>
              <w:t> </w:t>
            </w:r>
            <w:r>
              <w:rPr>
                <w:b/>
                <w:sz w:val="22"/>
              </w:rPr>
              <w:t>may</w:t>
            </w:r>
            <w:r>
              <w:rPr>
                <w:b/>
                <w:spacing w:val="-5"/>
                <w:sz w:val="22"/>
              </w:rPr>
              <w:t> </w:t>
            </w:r>
            <w:r>
              <w:rPr>
                <w:b/>
                <w:sz w:val="22"/>
              </w:rPr>
              <w:t>give</w:t>
            </w:r>
            <w:r>
              <w:rPr>
                <w:b/>
                <w:spacing w:val="-5"/>
                <w:sz w:val="22"/>
              </w:rPr>
              <w:t> </w:t>
            </w:r>
            <w:r>
              <w:rPr>
                <w:b/>
                <w:sz w:val="22"/>
              </w:rPr>
              <w:t>an original</w:t>
            </w:r>
            <w:r>
              <w:rPr>
                <w:b/>
                <w:spacing w:val="-4"/>
                <w:sz w:val="22"/>
              </w:rPr>
              <w:t> </w:t>
            </w:r>
            <w:r>
              <w:rPr>
                <w:b/>
                <w:sz w:val="22"/>
              </w:rPr>
              <w:t>vote</w:t>
            </w:r>
            <w:r>
              <w:rPr>
                <w:b/>
                <w:spacing w:val="-5"/>
                <w:sz w:val="22"/>
              </w:rPr>
              <w:t> </w:t>
            </w:r>
            <w:r>
              <w:rPr>
                <w:b/>
                <w:sz w:val="22"/>
              </w:rPr>
              <w:t>on</w:t>
            </w:r>
            <w:r>
              <w:rPr>
                <w:b/>
                <w:spacing w:val="-1"/>
                <w:sz w:val="22"/>
              </w:rPr>
              <w:t> </w:t>
            </w:r>
            <w:r>
              <w:rPr>
                <w:b/>
                <w:sz w:val="22"/>
              </w:rPr>
              <w:t>any</w:t>
            </w:r>
            <w:r>
              <w:rPr>
                <w:b/>
                <w:spacing w:val="-4"/>
                <w:sz w:val="22"/>
              </w:rPr>
              <w:t> </w:t>
            </w:r>
            <w:r>
              <w:rPr>
                <w:b/>
                <w:sz w:val="22"/>
              </w:rPr>
              <w:t>matter</w:t>
            </w:r>
            <w:r>
              <w:rPr>
                <w:b/>
                <w:spacing w:val="-3"/>
                <w:sz w:val="22"/>
              </w:rPr>
              <w:t> </w:t>
            </w:r>
            <w:r>
              <w:rPr>
                <w:b/>
                <w:sz w:val="22"/>
              </w:rPr>
              <w:t>put </w:t>
            </w:r>
            <w:r>
              <w:rPr>
                <w:b/>
                <w:spacing w:val="-5"/>
                <w:sz w:val="22"/>
              </w:rPr>
              <w:t>to</w:t>
            </w:r>
          </w:p>
        </w:tc>
      </w:tr>
    </w:tbl>
    <w:p>
      <w:pPr>
        <w:pStyle w:val="TableParagraph"/>
        <w:spacing w:after="0" w:line="233" w:lineRule="exact"/>
        <w:rPr>
          <w:b/>
          <w:sz w:val="22"/>
        </w:rPr>
        <w:sectPr>
          <w:type w:val="continuous"/>
          <w:pgSz w:w="11910" w:h="16840"/>
          <w:pgMar w:header="0" w:footer="773" w:top="1440" w:bottom="960" w:left="1275" w:right="1700"/>
        </w:sectPr>
      </w:pPr>
    </w:p>
    <w:tbl>
      <w:tblPr>
        <w:tblW w:w="0" w:type="auto"/>
        <w:jc w:val="left"/>
        <w:tblInd w:w="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7"/>
        <w:gridCol w:w="488"/>
        <w:gridCol w:w="7829"/>
      </w:tblGrid>
      <w:tr>
        <w:trPr>
          <w:trHeight w:val="1443" w:hRule="atLeast"/>
        </w:trPr>
        <w:tc>
          <w:tcPr>
            <w:tcW w:w="327" w:type="dxa"/>
          </w:tcPr>
          <w:p>
            <w:pPr>
              <w:pStyle w:val="TableParagraph"/>
              <w:spacing w:line="246" w:lineRule="exact" w:before="0"/>
              <w:rPr>
                <w:rFonts w:ascii="Arial MT" w:hAnsi="Arial MT"/>
                <w:sz w:val="22"/>
              </w:rPr>
            </w:pPr>
            <w:r>
              <w:rPr>
                <w:rFonts w:ascii="Arial MT" w:hAnsi="Arial MT"/>
                <w:color w:val="FF8000"/>
                <w:spacing w:val="-10"/>
                <w:w w:val="70"/>
                <w:sz w:val="22"/>
              </w:rPr>
              <w:t>●</w:t>
            </w:r>
          </w:p>
          <w:p>
            <w:pPr>
              <w:pStyle w:val="TableParagraph"/>
              <w:spacing w:before="37"/>
              <w:rPr>
                <w:rFonts w:ascii="Arial MT" w:hAnsi="Arial MT"/>
                <w:sz w:val="22"/>
              </w:rPr>
            </w:pPr>
            <w:r>
              <w:rPr>
                <w:rFonts w:ascii="Arial MT" w:hAnsi="Arial MT"/>
                <w:color w:val="99CC00"/>
                <w:spacing w:val="-10"/>
                <w:w w:val="70"/>
                <w:sz w:val="22"/>
              </w:rPr>
              <w:t>●</w:t>
            </w:r>
          </w:p>
        </w:tc>
        <w:tc>
          <w:tcPr>
            <w:tcW w:w="8317" w:type="dxa"/>
            <w:gridSpan w:val="2"/>
          </w:tcPr>
          <w:p>
            <w:pPr>
              <w:pStyle w:val="TableParagraph"/>
              <w:spacing w:line="276" w:lineRule="auto" w:before="0"/>
              <w:ind w:left="708" w:right="71"/>
              <w:rPr>
                <w:b/>
                <w:sz w:val="22"/>
              </w:rPr>
            </w:pPr>
            <w:r>
              <w:rPr>
                <w:b/>
                <w:sz w:val="22"/>
              </w:rPr>
              <w:t>the</w:t>
            </w:r>
            <w:r>
              <w:rPr>
                <w:b/>
                <w:spacing w:val="-1"/>
                <w:sz w:val="22"/>
              </w:rPr>
              <w:t> </w:t>
            </w:r>
            <w:r>
              <w:rPr>
                <w:b/>
                <w:sz w:val="22"/>
              </w:rPr>
              <w:t>vote,</w:t>
            </w:r>
            <w:r>
              <w:rPr>
                <w:b/>
                <w:spacing w:val="-5"/>
                <w:sz w:val="22"/>
              </w:rPr>
              <w:t> </w:t>
            </w:r>
            <w:r>
              <w:rPr>
                <w:b/>
                <w:sz w:val="22"/>
              </w:rPr>
              <w:t>and</w:t>
            </w:r>
            <w:r>
              <w:rPr>
                <w:b/>
                <w:spacing w:val="-3"/>
                <w:sz w:val="22"/>
              </w:rPr>
              <w:t> </w:t>
            </w:r>
            <w:r>
              <w:rPr>
                <w:b/>
                <w:sz w:val="22"/>
              </w:rPr>
              <w:t>in</w:t>
            </w:r>
            <w:r>
              <w:rPr>
                <w:b/>
                <w:spacing w:val="-2"/>
                <w:sz w:val="22"/>
              </w:rPr>
              <w:t> </w:t>
            </w:r>
            <w:r>
              <w:rPr>
                <w:b/>
                <w:sz w:val="22"/>
              </w:rPr>
              <w:t>the</w:t>
            </w:r>
            <w:r>
              <w:rPr>
                <w:b/>
                <w:spacing w:val="-1"/>
                <w:sz w:val="22"/>
              </w:rPr>
              <w:t> </w:t>
            </w:r>
            <w:r>
              <w:rPr>
                <w:b/>
                <w:sz w:val="22"/>
              </w:rPr>
              <w:t>case</w:t>
            </w:r>
            <w:r>
              <w:rPr>
                <w:b/>
                <w:spacing w:val="-1"/>
                <w:sz w:val="22"/>
              </w:rPr>
              <w:t> </w:t>
            </w:r>
            <w:r>
              <w:rPr>
                <w:b/>
                <w:sz w:val="22"/>
              </w:rPr>
              <w:t>of</w:t>
            </w:r>
            <w:r>
              <w:rPr>
                <w:b/>
                <w:spacing w:val="-6"/>
                <w:sz w:val="22"/>
              </w:rPr>
              <w:t> </w:t>
            </w:r>
            <w:r>
              <w:rPr>
                <w:b/>
                <w:sz w:val="22"/>
              </w:rPr>
              <w:t>an</w:t>
            </w:r>
            <w:r>
              <w:rPr>
                <w:b/>
                <w:spacing w:val="-2"/>
                <w:sz w:val="22"/>
              </w:rPr>
              <w:t> </w:t>
            </w:r>
            <w:r>
              <w:rPr>
                <w:b/>
                <w:sz w:val="22"/>
              </w:rPr>
              <w:t>equality</w:t>
            </w:r>
            <w:r>
              <w:rPr>
                <w:b/>
                <w:spacing w:val="-6"/>
                <w:sz w:val="22"/>
              </w:rPr>
              <w:t> </w:t>
            </w:r>
            <w:r>
              <w:rPr>
                <w:b/>
                <w:sz w:val="22"/>
              </w:rPr>
              <w:t>of</w:t>
            </w:r>
            <w:r>
              <w:rPr>
                <w:b/>
                <w:spacing w:val="-1"/>
                <w:sz w:val="22"/>
              </w:rPr>
              <w:t> </w:t>
            </w:r>
            <w:r>
              <w:rPr>
                <w:b/>
                <w:sz w:val="22"/>
              </w:rPr>
              <w:t>votes</w:t>
            </w:r>
            <w:r>
              <w:rPr>
                <w:b/>
                <w:spacing w:val="-6"/>
                <w:sz w:val="22"/>
              </w:rPr>
              <w:t> </w:t>
            </w:r>
            <w:r>
              <w:rPr>
                <w:b/>
                <w:sz w:val="22"/>
              </w:rPr>
              <w:t>may</w:t>
            </w:r>
            <w:r>
              <w:rPr>
                <w:b/>
                <w:spacing w:val="-6"/>
                <w:sz w:val="22"/>
              </w:rPr>
              <w:t> </w:t>
            </w:r>
            <w:r>
              <w:rPr>
                <w:b/>
                <w:sz w:val="22"/>
              </w:rPr>
              <w:t>exercise their casting vote whether or not they gave an original vote.</w:t>
            </w:r>
          </w:p>
          <w:p>
            <w:pPr>
              <w:pStyle w:val="TableParagraph"/>
              <w:spacing w:line="280" w:lineRule="auto" w:before="191"/>
              <w:ind w:left="708" w:right="71"/>
              <w:rPr>
                <w:i/>
                <w:sz w:val="22"/>
              </w:rPr>
            </w:pPr>
            <w:r>
              <w:rPr>
                <w:i/>
                <w:sz w:val="22"/>
              </w:rPr>
              <w:t>See standing orders 5(h) and (i) for the different rules that apply in the election</w:t>
            </w:r>
            <w:r>
              <w:rPr>
                <w:i/>
                <w:spacing w:val="-5"/>
                <w:sz w:val="22"/>
              </w:rPr>
              <w:t> </w:t>
            </w:r>
            <w:r>
              <w:rPr>
                <w:i/>
                <w:sz w:val="22"/>
              </w:rPr>
              <w:t>of</w:t>
            </w:r>
            <w:r>
              <w:rPr>
                <w:i/>
                <w:spacing w:val="-4"/>
                <w:sz w:val="22"/>
              </w:rPr>
              <w:t> </w:t>
            </w:r>
            <w:r>
              <w:rPr>
                <w:i/>
                <w:sz w:val="22"/>
              </w:rPr>
              <w:t>the Chair</w:t>
            </w:r>
            <w:r>
              <w:rPr>
                <w:i/>
                <w:spacing w:val="-1"/>
                <w:sz w:val="22"/>
              </w:rPr>
              <w:t> </w:t>
            </w:r>
            <w:r>
              <w:rPr>
                <w:i/>
                <w:sz w:val="22"/>
              </w:rPr>
              <w:t>of</w:t>
            </w:r>
            <w:r>
              <w:rPr>
                <w:i/>
                <w:spacing w:val="-4"/>
                <w:sz w:val="22"/>
              </w:rPr>
              <w:t> </w:t>
            </w:r>
            <w:r>
              <w:rPr>
                <w:i/>
                <w:sz w:val="22"/>
              </w:rPr>
              <w:t>the Council</w:t>
            </w:r>
            <w:r>
              <w:rPr>
                <w:i/>
                <w:spacing w:val="-7"/>
                <w:sz w:val="22"/>
              </w:rPr>
              <w:t> </w:t>
            </w:r>
            <w:r>
              <w:rPr>
                <w:i/>
                <w:sz w:val="22"/>
              </w:rPr>
              <w:t>at</w:t>
            </w:r>
            <w:r>
              <w:rPr>
                <w:i/>
                <w:spacing w:val="-4"/>
                <w:sz w:val="22"/>
              </w:rPr>
              <w:t> </w:t>
            </w:r>
            <w:r>
              <w:rPr>
                <w:i/>
                <w:sz w:val="22"/>
              </w:rPr>
              <w:t>the annual</w:t>
            </w:r>
            <w:r>
              <w:rPr>
                <w:i/>
                <w:spacing w:val="-2"/>
                <w:sz w:val="22"/>
              </w:rPr>
              <w:t> </w:t>
            </w:r>
            <w:r>
              <w:rPr>
                <w:i/>
                <w:sz w:val="22"/>
              </w:rPr>
              <w:t>meeting of</w:t>
            </w:r>
            <w:r>
              <w:rPr>
                <w:i/>
                <w:spacing w:val="-4"/>
                <w:sz w:val="22"/>
              </w:rPr>
              <w:t> </w:t>
            </w:r>
            <w:r>
              <w:rPr>
                <w:i/>
                <w:sz w:val="22"/>
              </w:rPr>
              <w:t>the Council.</w:t>
            </w:r>
          </w:p>
        </w:tc>
      </w:tr>
      <w:tr>
        <w:trPr>
          <w:trHeight w:val="1945" w:hRule="atLeast"/>
        </w:trPr>
        <w:tc>
          <w:tcPr>
            <w:tcW w:w="327" w:type="dxa"/>
          </w:tcPr>
          <w:p>
            <w:pPr>
              <w:pStyle w:val="TableParagraph"/>
              <w:rPr>
                <w:rFonts w:ascii="Arial MT" w:hAnsi="Arial MT"/>
                <w:sz w:val="22"/>
              </w:rPr>
            </w:pPr>
            <w:r>
              <w:rPr>
                <w:rFonts w:ascii="Arial MT" w:hAnsi="Arial MT"/>
                <w:color w:val="DE000D"/>
                <w:spacing w:val="-10"/>
                <w:w w:val="70"/>
                <w:sz w:val="22"/>
              </w:rPr>
              <w:t>●</w:t>
            </w:r>
          </w:p>
        </w:tc>
        <w:tc>
          <w:tcPr>
            <w:tcW w:w="488" w:type="dxa"/>
          </w:tcPr>
          <w:p>
            <w:pPr>
              <w:pStyle w:val="TableParagraph"/>
              <w:ind w:left="143"/>
              <w:rPr>
                <w:rFonts w:ascii="Arial MT"/>
                <w:sz w:val="22"/>
              </w:rPr>
            </w:pPr>
            <w:r>
              <w:rPr>
                <w:rFonts w:ascii="Arial MT"/>
                <w:spacing w:val="-10"/>
                <w:sz w:val="22"/>
              </w:rPr>
              <w:t>s</w:t>
            </w:r>
          </w:p>
        </w:tc>
        <w:tc>
          <w:tcPr>
            <w:tcW w:w="7829" w:type="dxa"/>
          </w:tcPr>
          <w:p>
            <w:pPr>
              <w:pStyle w:val="TableParagraph"/>
              <w:spacing w:line="276" w:lineRule="auto"/>
              <w:ind w:left="220"/>
              <w:rPr>
                <w:rFonts w:ascii="Arial MT"/>
                <w:sz w:val="22"/>
              </w:rPr>
            </w:pPr>
            <w:r>
              <w:rPr>
                <w:b/>
                <w:sz w:val="22"/>
              </w:rPr>
              <w:t>Unless</w:t>
            </w:r>
            <w:r>
              <w:rPr>
                <w:b/>
                <w:spacing w:val="-3"/>
                <w:sz w:val="22"/>
              </w:rPr>
              <w:t> </w:t>
            </w:r>
            <w:r>
              <w:rPr>
                <w:b/>
                <w:sz w:val="22"/>
              </w:rPr>
              <w:t>standing</w:t>
            </w:r>
            <w:r>
              <w:rPr>
                <w:b/>
                <w:spacing w:val="-5"/>
                <w:sz w:val="22"/>
              </w:rPr>
              <w:t> </w:t>
            </w:r>
            <w:r>
              <w:rPr>
                <w:b/>
                <w:sz w:val="22"/>
              </w:rPr>
              <w:t>orders</w:t>
            </w:r>
            <w:r>
              <w:rPr>
                <w:b/>
                <w:spacing w:val="-4"/>
                <w:sz w:val="22"/>
              </w:rPr>
              <w:t> </w:t>
            </w:r>
            <w:r>
              <w:rPr>
                <w:b/>
                <w:sz w:val="22"/>
              </w:rPr>
              <w:t>provide</w:t>
            </w:r>
            <w:r>
              <w:rPr>
                <w:b/>
                <w:spacing w:val="-3"/>
                <w:sz w:val="22"/>
              </w:rPr>
              <w:t> </w:t>
            </w:r>
            <w:r>
              <w:rPr>
                <w:b/>
                <w:sz w:val="22"/>
              </w:rPr>
              <w:t>otherwise,</w:t>
            </w:r>
            <w:r>
              <w:rPr>
                <w:b/>
                <w:spacing w:val="-7"/>
                <w:sz w:val="22"/>
              </w:rPr>
              <w:t> </w:t>
            </w:r>
            <w:r>
              <w:rPr>
                <w:b/>
                <w:sz w:val="22"/>
              </w:rPr>
              <w:t>voting</w:t>
            </w:r>
            <w:r>
              <w:rPr>
                <w:b/>
                <w:spacing w:val="-4"/>
                <w:sz w:val="22"/>
              </w:rPr>
              <w:t> </w:t>
            </w:r>
            <w:r>
              <w:rPr>
                <w:b/>
                <w:sz w:val="22"/>
              </w:rPr>
              <w:t>on</w:t>
            </w:r>
            <w:r>
              <w:rPr>
                <w:b/>
                <w:spacing w:val="-4"/>
                <w:sz w:val="22"/>
              </w:rPr>
              <w:t> </w:t>
            </w:r>
            <w:r>
              <w:rPr>
                <w:b/>
                <w:sz w:val="22"/>
              </w:rPr>
              <w:t>a</w:t>
            </w:r>
            <w:r>
              <w:rPr>
                <w:b/>
                <w:spacing w:val="-4"/>
                <w:sz w:val="22"/>
              </w:rPr>
              <w:t> </w:t>
            </w:r>
            <w:r>
              <w:rPr>
                <w:b/>
                <w:sz w:val="22"/>
              </w:rPr>
              <w:t>question</w:t>
            </w:r>
            <w:r>
              <w:rPr>
                <w:b/>
                <w:spacing w:val="-5"/>
                <w:sz w:val="22"/>
              </w:rPr>
              <w:t> </w:t>
            </w:r>
            <w:r>
              <w:rPr>
                <w:b/>
                <w:sz w:val="22"/>
              </w:rPr>
              <w:t>shall</w:t>
            </w:r>
            <w:r>
              <w:rPr>
                <w:b/>
                <w:spacing w:val="-7"/>
                <w:sz w:val="22"/>
              </w:rPr>
              <w:t> </w:t>
            </w:r>
            <w:r>
              <w:rPr>
                <w:b/>
                <w:sz w:val="22"/>
              </w:rPr>
              <w:t>be by a show of hands. At the request of a councillor, the voting on any question shall be recorded so as to show whether each councillor present and voting gave their vote for or against that question. </w:t>
            </w:r>
            <w:r>
              <w:rPr>
                <w:rFonts w:ascii="Arial MT"/>
                <w:sz w:val="22"/>
              </w:rPr>
              <w:t>Such a request shall be made before moving on to the next item of business on the </w:t>
            </w:r>
            <w:r>
              <w:rPr>
                <w:rFonts w:ascii="Arial MT"/>
                <w:spacing w:val="-2"/>
                <w:sz w:val="22"/>
              </w:rPr>
              <w:t>agenda.</w:t>
            </w:r>
          </w:p>
        </w:tc>
      </w:tr>
      <w:tr>
        <w:trPr>
          <w:trHeight w:val="5091" w:hRule="atLeast"/>
        </w:trPr>
        <w:tc>
          <w:tcPr>
            <w:tcW w:w="327" w:type="dxa"/>
          </w:tcPr>
          <w:p>
            <w:pPr>
              <w:pStyle w:val="TableParagraph"/>
              <w:spacing w:before="0"/>
              <w:ind w:left="0"/>
              <w:rPr>
                <w:rFonts w:ascii="Times New Roman"/>
                <w:sz w:val="22"/>
              </w:rPr>
            </w:pPr>
          </w:p>
        </w:tc>
        <w:tc>
          <w:tcPr>
            <w:tcW w:w="488" w:type="dxa"/>
          </w:tcPr>
          <w:p>
            <w:pPr>
              <w:pStyle w:val="TableParagraph"/>
              <w:ind w:left="143"/>
              <w:rPr>
                <w:rFonts w:ascii="Arial MT"/>
                <w:sz w:val="22"/>
              </w:rPr>
            </w:pPr>
            <w:r>
              <w:rPr>
                <w:rFonts w:ascii="Arial MT"/>
                <w:spacing w:val="-10"/>
                <w:sz w:val="22"/>
              </w:rPr>
              <w:t>t</w:t>
            </w:r>
          </w:p>
        </w:tc>
        <w:tc>
          <w:tcPr>
            <w:tcW w:w="7829" w:type="dxa"/>
          </w:tcPr>
          <w:p>
            <w:pPr>
              <w:pStyle w:val="TableParagraph"/>
              <w:ind w:left="220"/>
              <w:rPr>
                <w:rFonts w:ascii="Arial MT"/>
                <w:sz w:val="22"/>
              </w:rPr>
            </w:pPr>
            <w:r>
              <w:rPr>
                <w:rFonts w:ascii="Arial MT"/>
                <w:sz w:val="22"/>
              </w:rPr>
              <w:t>The</w:t>
            </w:r>
            <w:r>
              <w:rPr>
                <w:rFonts w:ascii="Arial MT"/>
                <w:spacing w:val="-4"/>
                <w:sz w:val="22"/>
              </w:rPr>
              <w:t> </w:t>
            </w:r>
            <w:r>
              <w:rPr>
                <w:rFonts w:ascii="Arial MT"/>
                <w:sz w:val="22"/>
              </w:rPr>
              <w:t>minutes</w:t>
            </w:r>
            <w:r>
              <w:rPr>
                <w:rFonts w:ascii="Arial MT"/>
                <w:spacing w:val="-4"/>
                <w:sz w:val="22"/>
              </w:rPr>
              <w:t> </w:t>
            </w:r>
            <w:r>
              <w:rPr>
                <w:rFonts w:ascii="Arial MT"/>
                <w:sz w:val="22"/>
              </w:rPr>
              <w:t>of</w:t>
            </w:r>
            <w:r>
              <w:rPr>
                <w:rFonts w:ascii="Arial MT"/>
                <w:spacing w:val="-6"/>
                <w:sz w:val="22"/>
              </w:rPr>
              <w:t> </w:t>
            </w:r>
            <w:r>
              <w:rPr>
                <w:rFonts w:ascii="Arial MT"/>
                <w:sz w:val="22"/>
              </w:rPr>
              <w:t>a</w:t>
            </w:r>
            <w:r>
              <w:rPr>
                <w:rFonts w:ascii="Arial MT"/>
                <w:spacing w:val="-1"/>
                <w:sz w:val="22"/>
              </w:rPr>
              <w:t> </w:t>
            </w:r>
            <w:r>
              <w:rPr>
                <w:rFonts w:ascii="Arial MT"/>
                <w:sz w:val="22"/>
              </w:rPr>
              <w:t>meeting</w:t>
            </w:r>
            <w:r>
              <w:rPr>
                <w:rFonts w:ascii="Arial MT"/>
                <w:spacing w:val="-6"/>
                <w:sz w:val="22"/>
              </w:rPr>
              <w:t> </w:t>
            </w:r>
            <w:r>
              <w:rPr>
                <w:rFonts w:ascii="Arial MT"/>
                <w:sz w:val="22"/>
              </w:rPr>
              <w:t>shall</w:t>
            </w:r>
            <w:r>
              <w:rPr>
                <w:rFonts w:ascii="Arial MT"/>
                <w:spacing w:val="-4"/>
                <w:sz w:val="22"/>
              </w:rPr>
              <w:t> </w:t>
            </w:r>
            <w:r>
              <w:rPr>
                <w:rFonts w:ascii="Arial MT"/>
                <w:sz w:val="22"/>
              </w:rPr>
              <w:t>include</w:t>
            </w:r>
            <w:r>
              <w:rPr>
                <w:rFonts w:ascii="Arial MT"/>
                <w:spacing w:val="-1"/>
                <w:sz w:val="22"/>
              </w:rPr>
              <w:t> </w:t>
            </w:r>
            <w:r>
              <w:rPr>
                <w:rFonts w:ascii="Arial MT"/>
                <w:sz w:val="22"/>
              </w:rPr>
              <w:t>an</w:t>
            </w:r>
            <w:r>
              <w:rPr>
                <w:rFonts w:ascii="Arial MT"/>
                <w:spacing w:val="-2"/>
                <w:sz w:val="22"/>
              </w:rPr>
              <w:t> </w:t>
            </w:r>
            <w:r>
              <w:rPr>
                <w:rFonts w:ascii="Arial MT"/>
                <w:sz w:val="22"/>
              </w:rPr>
              <w:t>accurate</w:t>
            </w:r>
            <w:r>
              <w:rPr>
                <w:rFonts w:ascii="Arial MT"/>
                <w:spacing w:val="-1"/>
                <w:sz w:val="22"/>
              </w:rPr>
              <w:t> </w:t>
            </w:r>
            <w:r>
              <w:rPr>
                <w:rFonts w:ascii="Arial MT"/>
                <w:sz w:val="22"/>
              </w:rPr>
              <w:t>record</w:t>
            </w:r>
            <w:r>
              <w:rPr>
                <w:rFonts w:ascii="Arial MT"/>
                <w:spacing w:val="-2"/>
                <w:sz w:val="22"/>
              </w:rPr>
              <w:t> </w:t>
            </w:r>
            <w:r>
              <w:rPr>
                <w:rFonts w:ascii="Arial MT"/>
                <w:sz w:val="22"/>
              </w:rPr>
              <w:t>of</w:t>
            </w:r>
            <w:r>
              <w:rPr>
                <w:rFonts w:ascii="Arial MT"/>
                <w:spacing w:val="-5"/>
                <w:sz w:val="22"/>
              </w:rPr>
              <w:t> </w:t>
            </w:r>
            <w:r>
              <w:rPr>
                <w:rFonts w:ascii="Arial MT"/>
                <w:sz w:val="22"/>
              </w:rPr>
              <w:t>the</w:t>
            </w:r>
            <w:r>
              <w:rPr>
                <w:rFonts w:ascii="Arial MT"/>
                <w:spacing w:val="-1"/>
                <w:sz w:val="22"/>
              </w:rPr>
              <w:t> </w:t>
            </w:r>
            <w:r>
              <w:rPr>
                <w:rFonts w:ascii="Arial MT"/>
                <w:spacing w:val="-2"/>
                <w:sz w:val="22"/>
              </w:rPr>
              <w:t>following:</w:t>
            </w:r>
          </w:p>
          <w:p>
            <w:pPr>
              <w:pStyle w:val="TableParagraph"/>
              <w:numPr>
                <w:ilvl w:val="0"/>
                <w:numId w:val="4"/>
              </w:numPr>
              <w:tabs>
                <w:tab w:pos="791" w:val="left" w:leader="none"/>
              </w:tabs>
              <w:spacing w:line="240" w:lineRule="auto" w:before="237" w:after="0"/>
              <w:ind w:left="791" w:right="0" w:hanging="571"/>
              <w:jc w:val="left"/>
              <w:rPr>
                <w:rFonts w:ascii="Arial MT"/>
                <w:sz w:val="22"/>
              </w:rPr>
            </w:pPr>
            <w:r>
              <w:rPr>
                <w:rFonts w:ascii="Arial MT"/>
                <w:sz w:val="22"/>
              </w:rPr>
              <w:t>the time</w:t>
            </w:r>
            <w:r>
              <w:rPr>
                <w:rFonts w:ascii="Arial MT"/>
                <w:spacing w:val="-4"/>
                <w:sz w:val="22"/>
              </w:rPr>
              <w:t> </w:t>
            </w:r>
            <w:r>
              <w:rPr>
                <w:rFonts w:ascii="Arial MT"/>
                <w:sz w:val="22"/>
              </w:rPr>
              <w:t>and</w:t>
            </w:r>
            <w:r>
              <w:rPr>
                <w:rFonts w:ascii="Arial MT"/>
                <w:spacing w:val="1"/>
                <w:sz w:val="22"/>
              </w:rPr>
              <w:t> </w:t>
            </w:r>
            <w:r>
              <w:rPr>
                <w:rFonts w:ascii="Arial MT"/>
                <w:sz w:val="22"/>
              </w:rPr>
              <w:t>place</w:t>
            </w:r>
            <w:r>
              <w:rPr>
                <w:rFonts w:ascii="Arial MT"/>
                <w:spacing w:val="-4"/>
                <w:sz w:val="22"/>
              </w:rPr>
              <w:t> </w:t>
            </w:r>
            <w:r>
              <w:rPr>
                <w:rFonts w:ascii="Arial MT"/>
                <w:sz w:val="22"/>
              </w:rPr>
              <w:t>of</w:t>
            </w:r>
            <w:r>
              <w:rPr>
                <w:rFonts w:ascii="Arial MT"/>
                <w:spacing w:val="-3"/>
                <w:sz w:val="22"/>
              </w:rPr>
              <w:t> </w:t>
            </w:r>
            <w:r>
              <w:rPr>
                <w:rFonts w:ascii="Arial MT"/>
                <w:sz w:val="22"/>
              </w:rPr>
              <w:t>the</w:t>
            </w:r>
            <w:r>
              <w:rPr>
                <w:rFonts w:ascii="Arial MT"/>
                <w:spacing w:val="1"/>
                <w:sz w:val="22"/>
              </w:rPr>
              <w:t> </w:t>
            </w:r>
            <w:r>
              <w:rPr>
                <w:rFonts w:ascii="Arial MT"/>
                <w:spacing w:val="-2"/>
                <w:sz w:val="22"/>
              </w:rPr>
              <w:t>meeting;</w:t>
            </w:r>
          </w:p>
          <w:p>
            <w:pPr>
              <w:pStyle w:val="TableParagraph"/>
              <w:numPr>
                <w:ilvl w:val="0"/>
                <w:numId w:val="4"/>
              </w:numPr>
              <w:tabs>
                <w:tab w:pos="791" w:val="left" w:leader="none"/>
              </w:tabs>
              <w:spacing w:line="276" w:lineRule="auto" w:before="237" w:after="0"/>
              <w:ind w:left="791" w:right="162" w:hanging="571"/>
              <w:jc w:val="left"/>
              <w:rPr>
                <w:rFonts w:ascii="Arial MT"/>
                <w:sz w:val="22"/>
              </w:rPr>
            </w:pPr>
            <w:r>
              <w:rPr>
                <w:rFonts w:ascii="Arial MT"/>
                <w:sz w:val="22"/>
              </w:rPr>
              <w:t>the</w:t>
            </w:r>
            <w:r>
              <w:rPr>
                <w:rFonts w:ascii="Arial MT"/>
                <w:spacing w:val="-3"/>
                <w:sz w:val="22"/>
              </w:rPr>
              <w:t> </w:t>
            </w:r>
            <w:r>
              <w:rPr>
                <w:rFonts w:ascii="Arial MT"/>
                <w:sz w:val="22"/>
              </w:rPr>
              <w:t>names</w:t>
            </w:r>
            <w:r>
              <w:rPr>
                <w:rFonts w:ascii="Arial MT"/>
                <w:spacing w:val="-5"/>
                <w:sz w:val="22"/>
              </w:rPr>
              <w:t> </w:t>
            </w:r>
            <w:r>
              <w:rPr>
                <w:rFonts w:ascii="Arial MT"/>
                <w:sz w:val="22"/>
              </w:rPr>
              <w:t>of</w:t>
            </w:r>
            <w:r>
              <w:rPr>
                <w:rFonts w:ascii="Arial MT"/>
                <w:spacing w:val="-6"/>
                <w:sz w:val="22"/>
              </w:rPr>
              <w:t> </w:t>
            </w:r>
            <w:r>
              <w:rPr>
                <w:rFonts w:ascii="Arial MT"/>
                <w:sz w:val="22"/>
              </w:rPr>
              <w:t>councillors</w:t>
            </w:r>
            <w:r>
              <w:rPr>
                <w:rFonts w:ascii="Arial MT"/>
                <w:spacing w:val="-2"/>
                <w:sz w:val="22"/>
              </w:rPr>
              <w:t> </w:t>
            </w:r>
            <w:r>
              <w:rPr>
                <w:rFonts w:ascii="Arial MT"/>
                <w:sz w:val="22"/>
              </w:rPr>
              <w:t>who</w:t>
            </w:r>
            <w:r>
              <w:rPr>
                <w:rFonts w:ascii="Arial MT"/>
                <w:spacing w:val="-3"/>
                <w:sz w:val="22"/>
              </w:rPr>
              <w:t> </w:t>
            </w:r>
            <w:r>
              <w:rPr>
                <w:rFonts w:ascii="Arial MT"/>
                <w:sz w:val="22"/>
              </w:rPr>
              <w:t>are</w:t>
            </w:r>
            <w:r>
              <w:rPr>
                <w:rFonts w:ascii="Arial MT"/>
                <w:spacing w:val="-2"/>
                <w:sz w:val="22"/>
              </w:rPr>
              <w:t> </w:t>
            </w:r>
            <w:r>
              <w:rPr>
                <w:rFonts w:ascii="Arial MT"/>
                <w:sz w:val="22"/>
              </w:rPr>
              <w:t>present</w:t>
            </w:r>
            <w:r>
              <w:rPr>
                <w:rFonts w:ascii="Arial MT"/>
                <w:spacing w:val="-5"/>
                <w:sz w:val="22"/>
              </w:rPr>
              <w:t> </w:t>
            </w:r>
            <w:r>
              <w:rPr>
                <w:rFonts w:ascii="Arial MT"/>
                <w:sz w:val="22"/>
              </w:rPr>
              <w:t>and</w:t>
            </w:r>
            <w:r>
              <w:rPr>
                <w:rFonts w:ascii="Arial MT"/>
                <w:spacing w:val="-3"/>
                <w:sz w:val="22"/>
              </w:rPr>
              <w:t> </w:t>
            </w:r>
            <w:r>
              <w:rPr>
                <w:rFonts w:ascii="Arial MT"/>
                <w:sz w:val="22"/>
              </w:rPr>
              <w:t>the</w:t>
            </w:r>
            <w:r>
              <w:rPr>
                <w:rFonts w:ascii="Arial MT"/>
                <w:spacing w:val="-3"/>
                <w:sz w:val="22"/>
              </w:rPr>
              <w:t> </w:t>
            </w:r>
            <w:r>
              <w:rPr>
                <w:rFonts w:ascii="Arial MT"/>
                <w:sz w:val="22"/>
              </w:rPr>
              <w:t>names</w:t>
            </w:r>
            <w:r>
              <w:rPr>
                <w:rFonts w:ascii="Arial MT"/>
                <w:spacing w:val="-5"/>
                <w:sz w:val="22"/>
              </w:rPr>
              <w:t> </w:t>
            </w:r>
            <w:r>
              <w:rPr>
                <w:rFonts w:ascii="Arial MT"/>
                <w:sz w:val="22"/>
              </w:rPr>
              <w:t>of</w:t>
            </w:r>
            <w:r>
              <w:rPr>
                <w:rFonts w:ascii="Arial MT"/>
                <w:spacing w:val="-6"/>
                <w:sz w:val="22"/>
              </w:rPr>
              <w:t> </w:t>
            </w:r>
            <w:r>
              <w:rPr>
                <w:rFonts w:ascii="Arial MT"/>
                <w:sz w:val="22"/>
              </w:rPr>
              <w:t>councillors who are absent;</w:t>
            </w:r>
          </w:p>
          <w:p>
            <w:pPr>
              <w:pStyle w:val="TableParagraph"/>
              <w:numPr>
                <w:ilvl w:val="0"/>
                <w:numId w:val="4"/>
              </w:numPr>
              <w:tabs>
                <w:tab w:pos="791" w:val="left" w:leader="none"/>
              </w:tabs>
              <w:spacing w:line="276" w:lineRule="auto" w:before="203" w:after="0"/>
              <w:ind w:left="791" w:right="415" w:hanging="571"/>
              <w:jc w:val="left"/>
              <w:rPr>
                <w:rFonts w:ascii="Arial MT"/>
                <w:sz w:val="22"/>
              </w:rPr>
            </w:pPr>
            <w:r>
              <w:rPr>
                <w:rFonts w:ascii="Arial MT"/>
                <w:sz w:val="22"/>
              </w:rPr>
              <w:t>interests</w:t>
            </w:r>
            <w:r>
              <w:rPr>
                <w:rFonts w:ascii="Arial MT"/>
                <w:spacing w:val="-4"/>
                <w:sz w:val="22"/>
              </w:rPr>
              <w:t> </w:t>
            </w:r>
            <w:r>
              <w:rPr>
                <w:rFonts w:ascii="Arial MT"/>
                <w:sz w:val="22"/>
              </w:rPr>
              <w:t>that</w:t>
            </w:r>
            <w:r>
              <w:rPr>
                <w:rFonts w:ascii="Arial MT"/>
                <w:spacing w:val="-5"/>
                <w:sz w:val="22"/>
              </w:rPr>
              <w:t> </w:t>
            </w:r>
            <w:r>
              <w:rPr>
                <w:rFonts w:ascii="Arial MT"/>
                <w:sz w:val="22"/>
              </w:rPr>
              <w:t>have</w:t>
            </w:r>
            <w:r>
              <w:rPr>
                <w:rFonts w:ascii="Arial MT"/>
                <w:spacing w:val="-6"/>
                <w:sz w:val="22"/>
              </w:rPr>
              <w:t> </w:t>
            </w:r>
            <w:r>
              <w:rPr>
                <w:rFonts w:ascii="Arial MT"/>
                <w:sz w:val="22"/>
              </w:rPr>
              <w:t>been</w:t>
            </w:r>
            <w:r>
              <w:rPr>
                <w:rFonts w:ascii="Arial MT"/>
                <w:spacing w:val="-6"/>
                <w:sz w:val="22"/>
              </w:rPr>
              <w:t> </w:t>
            </w:r>
            <w:r>
              <w:rPr>
                <w:rFonts w:ascii="Arial MT"/>
                <w:sz w:val="22"/>
              </w:rPr>
              <w:t>declared</w:t>
            </w:r>
            <w:r>
              <w:rPr>
                <w:rFonts w:ascii="Arial MT"/>
                <w:spacing w:val="-6"/>
                <w:sz w:val="22"/>
              </w:rPr>
              <w:t> </w:t>
            </w:r>
            <w:r>
              <w:rPr>
                <w:rFonts w:ascii="Arial MT"/>
                <w:sz w:val="22"/>
              </w:rPr>
              <w:t>by</w:t>
            </w:r>
            <w:r>
              <w:rPr>
                <w:rFonts w:ascii="Arial MT"/>
                <w:spacing w:val="-4"/>
                <w:sz w:val="22"/>
              </w:rPr>
              <w:t> </w:t>
            </w:r>
            <w:r>
              <w:rPr>
                <w:rFonts w:ascii="Arial MT"/>
                <w:sz w:val="22"/>
              </w:rPr>
              <w:t>councillors</w:t>
            </w:r>
            <w:r>
              <w:rPr>
                <w:rFonts w:ascii="Arial MT"/>
                <w:spacing w:val="-4"/>
                <w:sz w:val="22"/>
              </w:rPr>
              <w:t> </w:t>
            </w:r>
            <w:r>
              <w:rPr>
                <w:rFonts w:ascii="Arial MT"/>
                <w:sz w:val="22"/>
              </w:rPr>
              <w:t>and</w:t>
            </w:r>
            <w:r>
              <w:rPr>
                <w:rFonts w:ascii="Arial MT"/>
                <w:spacing w:val="-6"/>
                <w:sz w:val="22"/>
              </w:rPr>
              <w:t> </w:t>
            </w:r>
            <w:r>
              <w:rPr>
                <w:rFonts w:ascii="Arial MT"/>
                <w:sz w:val="22"/>
              </w:rPr>
              <w:t>non-councillors with voting rights;</w:t>
            </w:r>
          </w:p>
          <w:p>
            <w:pPr>
              <w:pStyle w:val="TableParagraph"/>
              <w:numPr>
                <w:ilvl w:val="0"/>
                <w:numId w:val="4"/>
              </w:numPr>
              <w:tabs>
                <w:tab w:pos="791" w:val="left" w:leader="none"/>
              </w:tabs>
              <w:spacing w:line="276" w:lineRule="auto" w:before="199" w:after="0"/>
              <w:ind w:left="791" w:right="465" w:hanging="571"/>
              <w:jc w:val="left"/>
              <w:rPr>
                <w:rFonts w:ascii="Arial MT"/>
                <w:sz w:val="22"/>
              </w:rPr>
            </w:pPr>
            <w:r>
              <w:rPr>
                <w:rFonts w:ascii="Arial MT"/>
                <w:sz w:val="22"/>
              </w:rPr>
              <w:t>the</w:t>
            </w:r>
            <w:r>
              <w:rPr>
                <w:rFonts w:ascii="Arial MT"/>
                <w:spacing w:val="-1"/>
                <w:sz w:val="22"/>
              </w:rPr>
              <w:t> </w:t>
            </w:r>
            <w:r>
              <w:rPr>
                <w:rFonts w:ascii="Arial MT"/>
                <w:sz w:val="22"/>
              </w:rPr>
              <w:t>grant</w:t>
            </w:r>
            <w:r>
              <w:rPr>
                <w:rFonts w:ascii="Arial MT"/>
                <w:spacing w:val="-5"/>
                <w:sz w:val="22"/>
              </w:rPr>
              <w:t> </w:t>
            </w:r>
            <w:r>
              <w:rPr>
                <w:rFonts w:ascii="Arial MT"/>
                <w:sz w:val="22"/>
              </w:rPr>
              <w:t>of</w:t>
            </w:r>
            <w:r>
              <w:rPr>
                <w:rFonts w:ascii="Arial MT"/>
                <w:spacing w:val="-5"/>
                <w:sz w:val="22"/>
              </w:rPr>
              <w:t> </w:t>
            </w:r>
            <w:r>
              <w:rPr>
                <w:rFonts w:ascii="Arial MT"/>
                <w:sz w:val="22"/>
              </w:rPr>
              <w:t>dispensations (if</w:t>
            </w:r>
            <w:r>
              <w:rPr>
                <w:rFonts w:ascii="Arial MT"/>
                <w:spacing w:val="-10"/>
                <w:sz w:val="22"/>
              </w:rPr>
              <w:t> </w:t>
            </w:r>
            <w:r>
              <w:rPr>
                <w:rFonts w:ascii="Arial MT"/>
                <w:sz w:val="22"/>
              </w:rPr>
              <w:t>any)</w:t>
            </w:r>
            <w:r>
              <w:rPr>
                <w:rFonts w:ascii="Arial MT"/>
                <w:spacing w:val="-2"/>
                <w:sz w:val="22"/>
              </w:rPr>
              <w:t> </w:t>
            </w:r>
            <w:r>
              <w:rPr>
                <w:rFonts w:ascii="Arial MT"/>
                <w:sz w:val="22"/>
              </w:rPr>
              <w:t>to</w:t>
            </w:r>
            <w:r>
              <w:rPr>
                <w:rFonts w:ascii="Arial MT"/>
                <w:spacing w:val="-1"/>
                <w:sz w:val="22"/>
              </w:rPr>
              <w:t> </w:t>
            </w:r>
            <w:r>
              <w:rPr>
                <w:rFonts w:ascii="Arial MT"/>
                <w:sz w:val="22"/>
              </w:rPr>
              <w:t>councillors</w:t>
            </w:r>
            <w:r>
              <w:rPr>
                <w:rFonts w:ascii="Arial MT"/>
                <w:spacing w:val="-9"/>
                <w:sz w:val="22"/>
              </w:rPr>
              <w:t> </w:t>
            </w:r>
            <w:r>
              <w:rPr>
                <w:rFonts w:ascii="Arial MT"/>
                <w:sz w:val="22"/>
              </w:rPr>
              <w:t>and</w:t>
            </w:r>
            <w:r>
              <w:rPr>
                <w:rFonts w:ascii="Arial MT"/>
                <w:spacing w:val="-6"/>
                <w:sz w:val="22"/>
              </w:rPr>
              <w:t> </w:t>
            </w:r>
            <w:r>
              <w:rPr>
                <w:rFonts w:ascii="Arial MT"/>
                <w:sz w:val="22"/>
              </w:rPr>
              <w:t>non-councillors with voting rights;</w:t>
            </w:r>
          </w:p>
          <w:p>
            <w:pPr>
              <w:pStyle w:val="TableParagraph"/>
              <w:numPr>
                <w:ilvl w:val="0"/>
                <w:numId w:val="4"/>
              </w:numPr>
              <w:tabs>
                <w:tab w:pos="791" w:val="left" w:leader="none"/>
              </w:tabs>
              <w:spacing w:line="280" w:lineRule="auto" w:before="198" w:after="0"/>
              <w:ind w:left="791" w:right="127" w:hanging="571"/>
              <w:jc w:val="left"/>
              <w:rPr>
                <w:rFonts w:ascii="Arial MT"/>
                <w:sz w:val="22"/>
              </w:rPr>
            </w:pPr>
            <w:r>
              <w:rPr>
                <w:rFonts w:ascii="Arial MT"/>
                <w:sz w:val="22"/>
              </w:rPr>
              <w:t>whether</w:t>
            </w:r>
            <w:r>
              <w:rPr>
                <w:rFonts w:ascii="Arial MT"/>
                <w:spacing w:val="-8"/>
                <w:sz w:val="22"/>
              </w:rPr>
              <w:t> </w:t>
            </w:r>
            <w:r>
              <w:rPr>
                <w:rFonts w:ascii="Arial MT"/>
                <w:sz w:val="22"/>
              </w:rPr>
              <w:t>a</w:t>
            </w:r>
            <w:r>
              <w:rPr>
                <w:rFonts w:ascii="Arial MT"/>
                <w:spacing w:val="-2"/>
                <w:sz w:val="22"/>
              </w:rPr>
              <w:t> </w:t>
            </w:r>
            <w:r>
              <w:rPr>
                <w:rFonts w:ascii="Arial MT"/>
                <w:sz w:val="22"/>
              </w:rPr>
              <w:t>councillor</w:t>
            </w:r>
            <w:r>
              <w:rPr>
                <w:rFonts w:ascii="Arial MT"/>
                <w:spacing w:val="-3"/>
                <w:sz w:val="22"/>
              </w:rPr>
              <w:t> </w:t>
            </w:r>
            <w:r>
              <w:rPr>
                <w:rFonts w:ascii="Arial MT"/>
                <w:sz w:val="22"/>
              </w:rPr>
              <w:t>or</w:t>
            </w:r>
            <w:r>
              <w:rPr>
                <w:rFonts w:ascii="Arial MT"/>
                <w:spacing w:val="-8"/>
                <w:sz w:val="22"/>
              </w:rPr>
              <w:t> </w:t>
            </w:r>
            <w:r>
              <w:rPr>
                <w:rFonts w:ascii="Arial MT"/>
                <w:sz w:val="22"/>
              </w:rPr>
              <w:t>non-councillor</w:t>
            </w:r>
            <w:r>
              <w:rPr>
                <w:rFonts w:ascii="Arial MT"/>
                <w:spacing w:val="-3"/>
                <w:sz w:val="22"/>
              </w:rPr>
              <w:t> </w:t>
            </w:r>
            <w:r>
              <w:rPr>
                <w:rFonts w:ascii="Arial MT"/>
                <w:sz w:val="22"/>
              </w:rPr>
              <w:t>with</w:t>
            </w:r>
            <w:r>
              <w:rPr>
                <w:rFonts w:ascii="Arial MT"/>
                <w:spacing w:val="-2"/>
                <w:sz w:val="22"/>
              </w:rPr>
              <w:t> </w:t>
            </w:r>
            <w:r>
              <w:rPr>
                <w:rFonts w:ascii="Arial MT"/>
                <w:sz w:val="22"/>
              </w:rPr>
              <w:t>voting</w:t>
            </w:r>
            <w:r>
              <w:rPr>
                <w:rFonts w:ascii="Arial MT"/>
                <w:spacing w:val="-7"/>
                <w:sz w:val="22"/>
              </w:rPr>
              <w:t> </w:t>
            </w:r>
            <w:r>
              <w:rPr>
                <w:rFonts w:ascii="Arial MT"/>
                <w:sz w:val="22"/>
              </w:rPr>
              <w:t>rights</w:t>
            </w:r>
            <w:r>
              <w:rPr>
                <w:rFonts w:ascii="Arial MT"/>
                <w:spacing w:val="-5"/>
                <w:sz w:val="22"/>
              </w:rPr>
              <w:t> </w:t>
            </w:r>
            <w:r>
              <w:rPr>
                <w:rFonts w:ascii="Arial MT"/>
                <w:sz w:val="22"/>
              </w:rPr>
              <w:t>left</w:t>
            </w:r>
            <w:r>
              <w:rPr>
                <w:rFonts w:ascii="Arial MT"/>
                <w:spacing w:val="-6"/>
                <w:sz w:val="22"/>
              </w:rPr>
              <w:t> </w:t>
            </w:r>
            <w:r>
              <w:rPr>
                <w:rFonts w:ascii="Arial MT"/>
                <w:sz w:val="22"/>
              </w:rPr>
              <w:t>the</w:t>
            </w:r>
            <w:r>
              <w:rPr>
                <w:rFonts w:ascii="Arial MT"/>
                <w:spacing w:val="-2"/>
                <w:sz w:val="22"/>
              </w:rPr>
              <w:t> </w:t>
            </w:r>
            <w:r>
              <w:rPr>
                <w:rFonts w:ascii="Arial MT"/>
                <w:sz w:val="22"/>
              </w:rPr>
              <w:t>meeting when matters that they held interests in were being considered;</w:t>
            </w:r>
          </w:p>
          <w:p>
            <w:pPr>
              <w:pStyle w:val="TableParagraph"/>
              <w:numPr>
                <w:ilvl w:val="0"/>
                <w:numId w:val="4"/>
              </w:numPr>
              <w:tabs>
                <w:tab w:pos="791" w:val="left" w:leader="none"/>
              </w:tabs>
              <w:spacing w:line="240" w:lineRule="auto" w:before="193" w:after="0"/>
              <w:ind w:left="791" w:right="0" w:hanging="571"/>
              <w:jc w:val="left"/>
              <w:rPr>
                <w:rFonts w:ascii="Arial MT"/>
                <w:sz w:val="22"/>
              </w:rPr>
            </w:pPr>
            <w:r>
              <w:rPr>
                <w:rFonts w:ascii="Arial MT"/>
                <w:sz w:val="22"/>
              </w:rPr>
              <w:t>if</w:t>
            </w:r>
            <w:r>
              <w:rPr>
                <w:rFonts w:ascii="Arial MT"/>
                <w:spacing w:val="-7"/>
                <w:sz w:val="22"/>
              </w:rPr>
              <w:t> </w:t>
            </w:r>
            <w:r>
              <w:rPr>
                <w:rFonts w:ascii="Arial MT"/>
                <w:sz w:val="22"/>
              </w:rPr>
              <w:t>there</w:t>
            </w:r>
            <w:r>
              <w:rPr>
                <w:rFonts w:ascii="Arial MT"/>
                <w:spacing w:val="-1"/>
                <w:sz w:val="22"/>
              </w:rPr>
              <w:t> </w:t>
            </w:r>
            <w:r>
              <w:rPr>
                <w:rFonts w:ascii="Arial MT"/>
                <w:sz w:val="22"/>
              </w:rPr>
              <w:t>was</w:t>
            </w:r>
            <w:r>
              <w:rPr>
                <w:rFonts w:ascii="Arial MT"/>
                <w:spacing w:val="-4"/>
                <w:sz w:val="22"/>
              </w:rPr>
              <w:t> </w:t>
            </w:r>
            <w:r>
              <w:rPr>
                <w:rFonts w:ascii="Arial MT"/>
                <w:sz w:val="22"/>
              </w:rPr>
              <w:t>a</w:t>
            </w:r>
            <w:r>
              <w:rPr>
                <w:rFonts w:ascii="Arial MT"/>
                <w:spacing w:val="-6"/>
                <w:sz w:val="22"/>
              </w:rPr>
              <w:t> </w:t>
            </w:r>
            <w:r>
              <w:rPr>
                <w:rFonts w:ascii="Arial MT"/>
                <w:sz w:val="22"/>
              </w:rPr>
              <w:t>public</w:t>
            </w:r>
            <w:r>
              <w:rPr>
                <w:rFonts w:ascii="Arial MT"/>
                <w:spacing w:val="-4"/>
                <w:sz w:val="22"/>
              </w:rPr>
              <w:t> </w:t>
            </w:r>
            <w:r>
              <w:rPr>
                <w:rFonts w:ascii="Arial MT"/>
                <w:sz w:val="22"/>
              </w:rPr>
              <w:t>participation</w:t>
            </w:r>
            <w:r>
              <w:rPr>
                <w:rFonts w:ascii="Arial MT"/>
                <w:spacing w:val="-1"/>
                <w:sz w:val="22"/>
              </w:rPr>
              <w:t> </w:t>
            </w:r>
            <w:r>
              <w:rPr>
                <w:rFonts w:ascii="Arial MT"/>
                <w:sz w:val="22"/>
              </w:rPr>
              <w:t>session;</w:t>
            </w:r>
            <w:r>
              <w:rPr>
                <w:rFonts w:ascii="Arial MT"/>
                <w:spacing w:val="-4"/>
                <w:sz w:val="22"/>
              </w:rPr>
              <w:t> </w:t>
            </w:r>
            <w:r>
              <w:rPr>
                <w:rFonts w:ascii="Arial MT"/>
                <w:spacing w:val="-5"/>
                <w:sz w:val="22"/>
              </w:rPr>
              <w:t>and</w:t>
            </w:r>
          </w:p>
          <w:p>
            <w:pPr>
              <w:pStyle w:val="TableParagraph"/>
              <w:numPr>
                <w:ilvl w:val="0"/>
                <w:numId w:val="4"/>
              </w:numPr>
              <w:tabs>
                <w:tab w:pos="791" w:val="left" w:leader="none"/>
              </w:tabs>
              <w:spacing w:line="240" w:lineRule="auto" w:before="238" w:after="0"/>
              <w:ind w:left="791" w:right="0" w:hanging="571"/>
              <w:jc w:val="left"/>
              <w:rPr>
                <w:rFonts w:ascii="Arial MT"/>
                <w:sz w:val="22"/>
              </w:rPr>
            </w:pPr>
            <w:r>
              <w:rPr>
                <w:rFonts w:ascii="Arial MT"/>
                <w:sz w:val="22"/>
              </w:rPr>
              <w:t>the</w:t>
            </w:r>
            <w:r>
              <w:rPr>
                <w:rFonts w:ascii="Arial MT"/>
                <w:spacing w:val="-3"/>
                <w:sz w:val="22"/>
              </w:rPr>
              <w:t> </w:t>
            </w:r>
            <w:r>
              <w:rPr>
                <w:rFonts w:ascii="Arial MT"/>
                <w:sz w:val="22"/>
              </w:rPr>
              <w:t>resolutions</w:t>
            </w:r>
            <w:r>
              <w:rPr>
                <w:rFonts w:ascii="Arial MT"/>
                <w:spacing w:val="-4"/>
                <w:sz w:val="22"/>
              </w:rPr>
              <w:t> made.</w:t>
            </w:r>
          </w:p>
        </w:tc>
      </w:tr>
      <w:tr>
        <w:trPr>
          <w:trHeight w:val="1655" w:hRule="atLeast"/>
        </w:trPr>
        <w:tc>
          <w:tcPr>
            <w:tcW w:w="327" w:type="dxa"/>
          </w:tcPr>
          <w:p>
            <w:pPr>
              <w:pStyle w:val="TableParagraph"/>
              <w:rPr>
                <w:rFonts w:ascii="Arial MT" w:hAnsi="Arial MT"/>
                <w:sz w:val="22"/>
              </w:rPr>
            </w:pPr>
            <w:r>
              <w:rPr>
                <w:rFonts w:ascii="Arial MT" w:hAnsi="Arial MT"/>
                <w:color w:val="DE000D"/>
                <w:spacing w:val="-10"/>
                <w:w w:val="70"/>
                <w:sz w:val="22"/>
              </w:rPr>
              <w:t>●</w:t>
            </w:r>
          </w:p>
          <w:p>
            <w:pPr>
              <w:pStyle w:val="TableParagraph"/>
              <w:spacing w:before="37"/>
              <w:rPr>
                <w:rFonts w:ascii="Arial MT" w:hAnsi="Arial MT"/>
                <w:sz w:val="22"/>
              </w:rPr>
            </w:pPr>
            <w:r>
              <w:rPr>
                <w:rFonts w:ascii="Arial MT" w:hAnsi="Arial MT"/>
                <w:color w:val="FF8000"/>
                <w:spacing w:val="-10"/>
                <w:w w:val="70"/>
                <w:sz w:val="22"/>
              </w:rPr>
              <w:t>●</w:t>
            </w:r>
          </w:p>
          <w:p>
            <w:pPr>
              <w:pStyle w:val="TableParagraph"/>
              <w:spacing w:before="37"/>
              <w:rPr>
                <w:rFonts w:ascii="Arial MT" w:hAnsi="Arial MT"/>
                <w:sz w:val="22"/>
              </w:rPr>
            </w:pPr>
            <w:r>
              <w:rPr>
                <w:rFonts w:ascii="Arial MT" w:hAnsi="Arial MT"/>
                <w:color w:val="99CC00"/>
                <w:spacing w:val="-10"/>
                <w:w w:val="70"/>
                <w:sz w:val="22"/>
              </w:rPr>
              <w:t>●</w:t>
            </w:r>
          </w:p>
        </w:tc>
        <w:tc>
          <w:tcPr>
            <w:tcW w:w="488" w:type="dxa"/>
          </w:tcPr>
          <w:p>
            <w:pPr>
              <w:pStyle w:val="TableParagraph"/>
              <w:ind w:left="143"/>
              <w:rPr>
                <w:rFonts w:ascii="Arial MT"/>
                <w:sz w:val="22"/>
              </w:rPr>
            </w:pPr>
            <w:r>
              <w:rPr>
                <w:rFonts w:ascii="Arial MT"/>
                <w:spacing w:val="-10"/>
                <w:sz w:val="22"/>
              </w:rPr>
              <w:t>u</w:t>
            </w:r>
          </w:p>
        </w:tc>
        <w:tc>
          <w:tcPr>
            <w:tcW w:w="7829" w:type="dxa"/>
          </w:tcPr>
          <w:p>
            <w:pPr>
              <w:pStyle w:val="TableParagraph"/>
              <w:spacing w:line="276" w:lineRule="auto"/>
              <w:ind w:left="220" w:right="87"/>
              <w:rPr>
                <w:b/>
                <w:sz w:val="22"/>
              </w:rPr>
            </w:pPr>
            <w:r>
              <w:rPr>
                <w:b/>
                <w:sz w:val="22"/>
              </w:rPr>
              <w:t>A councillor or a non-councillor with voting rights who has a disclosable</w:t>
            </w:r>
            <w:r>
              <w:rPr>
                <w:b/>
                <w:spacing w:val="-3"/>
                <w:sz w:val="22"/>
              </w:rPr>
              <w:t> </w:t>
            </w:r>
            <w:r>
              <w:rPr>
                <w:b/>
                <w:sz w:val="22"/>
              </w:rPr>
              <w:t>pecuniary</w:t>
            </w:r>
            <w:r>
              <w:rPr>
                <w:b/>
                <w:spacing w:val="-7"/>
                <w:sz w:val="22"/>
              </w:rPr>
              <w:t> </w:t>
            </w:r>
            <w:r>
              <w:rPr>
                <w:b/>
                <w:sz w:val="22"/>
              </w:rPr>
              <w:t>interest</w:t>
            </w:r>
            <w:r>
              <w:rPr>
                <w:b/>
                <w:spacing w:val="-3"/>
                <w:sz w:val="22"/>
              </w:rPr>
              <w:t> </w:t>
            </w:r>
            <w:r>
              <w:rPr>
                <w:b/>
                <w:sz w:val="22"/>
              </w:rPr>
              <w:t>or</w:t>
            </w:r>
            <w:r>
              <w:rPr>
                <w:b/>
                <w:spacing w:val="-5"/>
                <w:sz w:val="22"/>
              </w:rPr>
              <w:t> </w:t>
            </w:r>
            <w:r>
              <w:rPr>
                <w:b/>
                <w:sz w:val="22"/>
              </w:rPr>
              <w:t>another</w:t>
            </w:r>
            <w:r>
              <w:rPr>
                <w:b/>
                <w:spacing w:val="-5"/>
                <w:sz w:val="22"/>
              </w:rPr>
              <w:t> </w:t>
            </w:r>
            <w:r>
              <w:rPr>
                <w:b/>
                <w:sz w:val="22"/>
              </w:rPr>
              <w:t>interest</w:t>
            </w:r>
            <w:r>
              <w:rPr>
                <w:b/>
                <w:spacing w:val="-3"/>
                <w:sz w:val="22"/>
              </w:rPr>
              <w:t> </w:t>
            </w:r>
            <w:r>
              <w:rPr>
                <w:b/>
                <w:sz w:val="22"/>
              </w:rPr>
              <w:t>as</w:t>
            </w:r>
            <w:r>
              <w:rPr>
                <w:b/>
                <w:spacing w:val="-3"/>
                <w:sz w:val="22"/>
              </w:rPr>
              <w:t> </w:t>
            </w:r>
            <w:r>
              <w:rPr>
                <w:b/>
                <w:sz w:val="22"/>
              </w:rPr>
              <w:t>set</w:t>
            </w:r>
            <w:r>
              <w:rPr>
                <w:b/>
                <w:spacing w:val="-3"/>
                <w:sz w:val="22"/>
              </w:rPr>
              <w:t> </w:t>
            </w:r>
            <w:r>
              <w:rPr>
                <w:b/>
                <w:sz w:val="22"/>
              </w:rPr>
              <w:t>out</w:t>
            </w:r>
            <w:r>
              <w:rPr>
                <w:b/>
                <w:spacing w:val="-3"/>
                <w:sz w:val="22"/>
              </w:rPr>
              <w:t> </w:t>
            </w:r>
            <w:r>
              <w:rPr>
                <w:b/>
                <w:sz w:val="22"/>
              </w:rPr>
              <w:t>in</w:t>
            </w:r>
            <w:r>
              <w:rPr>
                <w:b/>
                <w:spacing w:val="-3"/>
                <w:sz w:val="22"/>
              </w:rPr>
              <w:t> </w:t>
            </w:r>
            <w:r>
              <w:rPr>
                <w:b/>
                <w:sz w:val="22"/>
              </w:rPr>
              <w:t>the</w:t>
            </w:r>
          </w:p>
          <w:p>
            <w:pPr>
              <w:pStyle w:val="TableParagraph"/>
              <w:spacing w:line="278" w:lineRule="auto" w:before="0"/>
              <w:ind w:left="220"/>
              <w:rPr>
                <w:b/>
                <w:sz w:val="22"/>
              </w:rPr>
            </w:pPr>
            <w:r>
              <w:rPr>
                <w:b/>
                <w:sz w:val="22"/>
              </w:rPr>
              <w:t>Council’s</w:t>
            </w:r>
            <w:r>
              <w:rPr>
                <w:b/>
                <w:spacing w:val="-2"/>
                <w:sz w:val="22"/>
              </w:rPr>
              <w:t> </w:t>
            </w:r>
            <w:r>
              <w:rPr>
                <w:b/>
                <w:sz w:val="22"/>
              </w:rPr>
              <w:t>code</w:t>
            </w:r>
            <w:r>
              <w:rPr>
                <w:b/>
                <w:spacing w:val="-2"/>
                <w:sz w:val="22"/>
              </w:rPr>
              <w:t> </w:t>
            </w:r>
            <w:r>
              <w:rPr>
                <w:b/>
                <w:sz w:val="22"/>
              </w:rPr>
              <w:t>of</w:t>
            </w:r>
            <w:r>
              <w:rPr>
                <w:b/>
                <w:spacing w:val="-7"/>
                <w:sz w:val="22"/>
              </w:rPr>
              <w:t> </w:t>
            </w:r>
            <w:r>
              <w:rPr>
                <w:b/>
                <w:sz w:val="22"/>
              </w:rPr>
              <w:t>conduct</w:t>
            </w:r>
            <w:r>
              <w:rPr>
                <w:b/>
                <w:spacing w:val="-3"/>
                <w:sz w:val="22"/>
              </w:rPr>
              <w:t> </w:t>
            </w:r>
            <w:r>
              <w:rPr>
                <w:b/>
                <w:sz w:val="22"/>
              </w:rPr>
              <w:t>in</w:t>
            </w:r>
            <w:r>
              <w:rPr>
                <w:b/>
                <w:spacing w:val="-3"/>
                <w:sz w:val="22"/>
              </w:rPr>
              <w:t> </w:t>
            </w:r>
            <w:r>
              <w:rPr>
                <w:b/>
                <w:sz w:val="22"/>
              </w:rPr>
              <w:t>a</w:t>
            </w:r>
            <w:r>
              <w:rPr>
                <w:b/>
                <w:spacing w:val="-3"/>
                <w:sz w:val="22"/>
              </w:rPr>
              <w:t> </w:t>
            </w:r>
            <w:r>
              <w:rPr>
                <w:b/>
                <w:sz w:val="22"/>
              </w:rPr>
              <w:t>matter</w:t>
            </w:r>
            <w:r>
              <w:rPr>
                <w:b/>
                <w:spacing w:val="-1"/>
                <w:sz w:val="22"/>
              </w:rPr>
              <w:t> </w:t>
            </w:r>
            <w:r>
              <w:rPr>
                <w:b/>
                <w:sz w:val="22"/>
              </w:rPr>
              <w:t>being</w:t>
            </w:r>
            <w:r>
              <w:rPr>
                <w:b/>
                <w:spacing w:val="-4"/>
                <w:sz w:val="22"/>
              </w:rPr>
              <w:t> </w:t>
            </w:r>
            <w:r>
              <w:rPr>
                <w:b/>
                <w:sz w:val="22"/>
              </w:rPr>
              <w:t>considered</w:t>
            </w:r>
            <w:r>
              <w:rPr>
                <w:b/>
                <w:spacing w:val="-9"/>
                <w:sz w:val="22"/>
              </w:rPr>
              <w:t> </w:t>
            </w:r>
            <w:r>
              <w:rPr>
                <w:b/>
                <w:sz w:val="22"/>
              </w:rPr>
              <w:t>at</w:t>
            </w:r>
            <w:r>
              <w:rPr>
                <w:b/>
                <w:spacing w:val="-3"/>
                <w:sz w:val="22"/>
              </w:rPr>
              <w:t> </w:t>
            </w:r>
            <w:r>
              <w:rPr>
                <w:b/>
                <w:sz w:val="22"/>
              </w:rPr>
              <w:t>a</w:t>
            </w:r>
            <w:r>
              <w:rPr>
                <w:b/>
                <w:spacing w:val="-2"/>
                <w:sz w:val="22"/>
              </w:rPr>
              <w:t> </w:t>
            </w:r>
            <w:r>
              <w:rPr>
                <w:b/>
                <w:sz w:val="22"/>
              </w:rPr>
              <w:t>meeting</w:t>
            </w:r>
            <w:r>
              <w:rPr>
                <w:b/>
                <w:spacing w:val="-4"/>
                <w:sz w:val="22"/>
              </w:rPr>
              <w:t> </w:t>
            </w:r>
            <w:r>
              <w:rPr>
                <w:b/>
                <w:sz w:val="22"/>
              </w:rPr>
              <w:t>is subject to statutory limitations or restrictions under the code on their right to participate and vote on that matter.</w:t>
            </w:r>
          </w:p>
        </w:tc>
      </w:tr>
      <w:tr>
        <w:trPr>
          <w:trHeight w:val="1733" w:hRule="atLeast"/>
        </w:trPr>
        <w:tc>
          <w:tcPr>
            <w:tcW w:w="327" w:type="dxa"/>
          </w:tcPr>
          <w:p>
            <w:pPr>
              <w:pStyle w:val="TableParagraph"/>
              <w:rPr>
                <w:rFonts w:ascii="Arial MT" w:hAnsi="Arial MT"/>
                <w:sz w:val="22"/>
              </w:rPr>
            </w:pPr>
            <w:r>
              <w:rPr>
                <w:rFonts w:ascii="Arial MT" w:hAnsi="Arial MT"/>
                <w:color w:val="DE000D"/>
                <w:spacing w:val="-10"/>
                <w:w w:val="70"/>
                <w:sz w:val="22"/>
              </w:rPr>
              <w:t>●</w:t>
            </w:r>
          </w:p>
        </w:tc>
        <w:tc>
          <w:tcPr>
            <w:tcW w:w="488" w:type="dxa"/>
          </w:tcPr>
          <w:p>
            <w:pPr>
              <w:pStyle w:val="TableParagraph"/>
              <w:ind w:left="143"/>
              <w:rPr>
                <w:rFonts w:ascii="Arial MT"/>
                <w:sz w:val="22"/>
              </w:rPr>
            </w:pPr>
            <w:r>
              <w:rPr>
                <w:rFonts w:ascii="Arial MT"/>
                <w:spacing w:val="-10"/>
                <w:sz w:val="22"/>
              </w:rPr>
              <w:t>v</w:t>
            </w:r>
          </w:p>
        </w:tc>
        <w:tc>
          <w:tcPr>
            <w:tcW w:w="7829" w:type="dxa"/>
          </w:tcPr>
          <w:p>
            <w:pPr>
              <w:pStyle w:val="TableParagraph"/>
              <w:spacing w:line="276" w:lineRule="auto"/>
              <w:ind w:left="220" w:right="49"/>
              <w:jc w:val="both"/>
              <w:rPr>
                <w:b/>
                <w:sz w:val="22"/>
              </w:rPr>
            </w:pPr>
            <w:r>
              <w:rPr>
                <w:b/>
                <w:sz w:val="22"/>
              </w:rPr>
              <w:t>No business may</w:t>
            </w:r>
            <w:r>
              <w:rPr>
                <w:b/>
                <w:spacing w:val="-3"/>
                <w:sz w:val="22"/>
              </w:rPr>
              <w:t> </w:t>
            </w:r>
            <w:r>
              <w:rPr>
                <w:b/>
                <w:sz w:val="22"/>
              </w:rPr>
              <w:t>be transacted at</w:t>
            </w:r>
            <w:r>
              <w:rPr>
                <w:b/>
                <w:spacing w:val="-4"/>
                <w:sz w:val="22"/>
              </w:rPr>
              <w:t> </w:t>
            </w:r>
            <w:r>
              <w:rPr>
                <w:b/>
                <w:sz w:val="22"/>
              </w:rPr>
              <w:t>a meeting unless at least one-third of the</w:t>
            </w:r>
            <w:r>
              <w:rPr>
                <w:b/>
                <w:spacing w:val="-5"/>
                <w:sz w:val="22"/>
              </w:rPr>
              <w:t> </w:t>
            </w:r>
            <w:r>
              <w:rPr>
                <w:b/>
                <w:sz w:val="22"/>
              </w:rPr>
              <w:t>whole</w:t>
            </w:r>
            <w:r>
              <w:rPr>
                <w:b/>
                <w:spacing w:val="-2"/>
                <w:sz w:val="22"/>
              </w:rPr>
              <w:t> </w:t>
            </w:r>
            <w:r>
              <w:rPr>
                <w:b/>
                <w:sz w:val="22"/>
              </w:rPr>
              <w:t>number</w:t>
            </w:r>
            <w:r>
              <w:rPr>
                <w:b/>
                <w:spacing w:val="-5"/>
                <w:sz w:val="22"/>
              </w:rPr>
              <w:t> </w:t>
            </w:r>
            <w:r>
              <w:rPr>
                <w:b/>
                <w:sz w:val="22"/>
              </w:rPr>
              <w:t>of</w:t>
            </w:r>
            <w:r>
              <w:rPr>
                <w:b/>
                <w:spacing w:val="-2"/>
                <w:sz w:val="22"/>
              </w:rPr>
              <w:t> </w:t>
            </w:r>
            <w:r>
              <w:rPr>
                <w:b/>
                <w:sz w:val="22"/>
              </w:rPr>
              <w:t>members</w:t>
            </w:r>
            <w:r>
              <w:rPr>
                <w:b/>
                <w:spacing w:val="-2"/>
                <w:sz w:val="22"/>
              </w:rPr>
              <w:t> </w:t>
            </w:r>
            <w:r>
              <w:rPr>
                <w:b/>
                <w:sz w:val="22"/>
              </w:rPr>
              <w:t>of</w:t>
            </w:r>
            <w:r>
              <w:rPr>
                <w:b/>
                <w:spacing w:val="-2"/>
                <w:sz w:val="22"/>
              </w:rPr>
              <w:t> </w:t>
            </w:r>
            <w:r>
              <w:rPr>
                <w:b/>
                <w:sz w:val="22"/>
              </w:rPr>
              <w:t>the</w:t>
            </w:r>
            <w:r>
              <w:rPr>
                <w:b/>
                <w:spacing w:val="-2"/>
                <w:sz w:val="22"/>
              </w:rPr>
              <w:t> </w:t>
            </w:r>
            <w:r>
              <w:rPr>
                <w:b/>
                <w:sz w:val="22"/>
              </w:rPr>
              <w:t>Council</w:t>
            </w:r>
            <w:r>
              <w:rPr>
                <w:b/>
                <w:spacing w:val="-5"/>
                <w:sz w:val="22"/>
              </w:rPr>
              <w:t> </w:t>
            </w:r>
            <w:r>
              <w:rPr>
                <w:b/>
                <w:sz w:val="22"/>
              </w:rPr>
              <w:t>are</w:t>
            </w:r>
            <w:r>
              <w:rPr>
                <w:b/>
                <w:spacing w:val="-6"/>
                <w:sz w:val="22"/>
              </w:rPr>
              <w:t> </w:t>
            </w:r>
            <w:r>
              <w:rPr>
                <w:b/>
                <w:sz w:val="22"/>
              </w:rPr>
              <w:t>present</w:t>
            </w:r>
            <w:r>
              <w:rPr>
                <w:b/>
                <w:spacing w:val="-3"/>
                <w:sz w:val="22"/>
              </w:rPr>
              <w:t> </w:t>
            </w:r>
            <w:r>
              <w:rPr>
                <w:b/>
                <w:sz w:val="22"/>
              </w:rPr>
              <w:t>and</w:t>
            </w:r>
            <w:r>
              <w:rPr>
                <w:b/>
                <w:spacing w:val="-4"/>
                <w:sz w:val="22"/>
              </w:rPr>
              <w:t> </w:t>
            </w:r>
            <w:r>
              <w:rPr>
                <w:b/>
                <w:sz w:val="22"/>
              </w:rPr>
              <w:t>in</w:t>
            </w:r>
            <w:r>
              <w:rPr>
                <w:b/>
                <w:spacing w:val="-3"/>
                <w:sz w:val="22"/>
              </w:rPr>
              <w:t> </w:t>
            </w:r>
            <w:r>
              <w:rPr>
                <w:b/>
                <w:sz w:val="22"/>
              </w:rPr>
              <w:t>no</w:t>
            </w:r>
            <w:r>
              <w:rPr>
                <w:b/>
                <w:spacing w:val="-3"/>
                <w:sz w:val="22"/>
              </w:rPr>
              <w:t> </w:t>
            </w:r>
            <w:r>
              <w:rPr>
                <w:b/>
                <w:sz w:val="22"/>
              </w:rPr>
              <w:t>case shall the quorum of a meeting be less than three.</w:t>
            </w:r>
          </w:p>
          <w:p>
            <w:pPr>
              <w:pStyle w:val="TableParagraph"/>
              <w:spacing w:line="290" w:lineRule="atLeast" w:before="145"/>
              <w:ind w:left="220"/>
              <w:rPr>
                <w:i/>
                <w:sz w:val="22"/>
              </w:rPr>
            </w:pPr>
            <w:r>
              <w:rPr>
                <w:i/>
                <w:sz w:val="22"/>
              </w:rPr>
              <w:t>See</w:t>
            </w:r>
            <w:r>
              <w:rPr>
                <w:i/>
                <w:spacing w:val="-2"/>
                <w:sz w:val="22"/>
              </w:rPr>
              <w:t> </w:t>
            </w:r>
            <w:r>
              <w:rPr>
                <w:i/>
                <w:sz w:val="22"/>
              </w:rPr>
              <w:t>standing</w:t>
            </w:r>
            <w:r>
              <w:rPr>
                <w:i/>
                <w:spacing w:val="-2"/>
                <w:sz w:val="22"/>
              </w:rPr>
              <w:t> </w:t>
            </w:r>
            <w:r>
              <w:rPr>
                <w:i/>
                <w:sz w:val="22"/>
              </w:rPr>
              <w:t>order</w:t>
            </w:r>
            <w:r>
              <w:rPr>
                <w:i/>
                <w:spacing w:val="-3"/>
                <w:sz w:val="22"/>
              </w:rPr>
              <w:t> </w:t>
            </w:r>
            <w:r>
              <w:rPr>
                <w:i/>
                <w:sz w:val="22"/>
              </w:rPr>
              <w:t>4d(viii)</w:t>
            </w:r>
            <w:r>
              <w:rPr>
                <w:i/>
                <w:spacing w:val="-3"/>
                <w:sz w:val="22"/>
              </w:rPr>
              <w:t> </w:t>
            </w:r>
            <w:r>
              <w:rPr>
                <w:i/>
                <w:sz w:val="22"/>
              </w:rPr>
              <w:t>for</w:t>
            </w:r>
            <w:r>
              <w:rPr>
                <w:i/>
                <w:spacing w:val="-2"/>
                <w:sz w:val="22"/>
              </w:rPr>
              <w:t> </w:t>
            </w:r>
            <w:r>
              <w:rPr>
                <w:i/>
                <w:sz w:val="22"/>
              </w:rPr>
              <w:t>the</w:t>
            </w:r>
            <w:r>
              <w:rPr>
                <w:i/>
                <w:spacing w:val="-7"/>
                <w:sz w:val="22"/>
              </w:rPr>
              <w:t> </w:t>
            </w:r>
            <w:r>
              <w:rPr>
                <w:i/>
                <w:sz w:val="22"/>
              </w:rPr>
              <w:t>quorum</w:t>
            </w:r>
            <w:r>
              <w:rPr>
                <w:i/>
                <w:spacing w:val="-3"/>
                <w:sz w:val="22"/>
              </w:rPr>
              <w:t> </w:t>
            </w:r>
            <w:r>
              <w:rPr>
                <w:i/>
                <w:sz w:val="22"/>
              </w:rPr>
              <w:t>of</w:t>
            </w:r>
            <w:r>
              <w:rPr>
                <w:i/>
                <w:spacing w:val="-6"/>
                <w:sz w:val="22"/>
              </w:rPr>
              <w:t> </w:t>
            </w:r>
            <w:r>
              <w:rPr>
                <w:i/>
                <w:sz w:val="22"/>
              </w:rPr>
              <w:t>a</w:t>
            </w:r>
            <w:r>
              <w:rPr>
                <w:i/>
                <w:spacing w:val="-2"/>
                <w:sz w:val="22"/>
              </w:rPr>
              <w:t> </w:t>
            </w:r>
            <w:r>
              <w:rPr>
                <w:i/>
                <w:sz w:val="22"/>
              </w:rPr>
              <w:t>committee</w:t>
            </w:r>
            <w:r>
              <w:rPr>
                <w:i/>
                <w:spacing w:val="-2"/>
                <w:sz w:val="22"/>
              </w:rPr>
              <w:t> </w:t>
            </w:r>
            <w:r>
              <w:rPr>
                <w:i/>
                <w:sz w:val="22"/>
              </w:rPr>
              <w:t>or</w:t>
            </w:r>
            <w:r>
              <w:rPr>
                <w:i/>
                <w:spacing w:val="-3"/>
                <w:sz w:val="22"/>
              </w:rPr>
              <w:t> </w:t>
            </w:r>
            <w:r>
              <w:rPr>
                <w:i/>
                <w:sz w:val="22"/>
              </w:rPr>
              <w:t>sub-committee </w:t>
            </w:r>
            <w:r>
              <w:rPr>
                <w:i/>
                <w:spacing w:val="-2"/>
                <w:sz w:val="22"/>
              </w:rPr>
              <w:t>meeting.</w:t>
            </w:r>
          </w:p>
        </w:tc>
      </w:tr>
    </w:tbl>
    <w:p>
      <w:pPr>
        <w:pStyle w:val="TableParagraph"/>
        <w:spacing w:after="0" w:line="290" w:lineRule="atLeast"/>
        <w:rPr>
          <w:i/>
          <w:sz w:val="22"/>
        </w:rPr>
        <w:sectPr>
          <w:type w:val="continuous"/>
          <w:pgSz w:w="11910" w:h="16840"/>
          <w:pgMar w:header="0" w:footer="773" w:top="1440" w:bottom="960" w:left="1275" w:right="1700"/>
        </w:sectPr>
      </w:pPr>
    </w:p>
    <w:tbl>
      <w:tblPr>
        <w:tblW w:w="0" w:type="auto"/>
        <w:jc w:val="left"/>
        <w:tblInd w:w="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7"/>
        <w:gridCol w:w="8278"/>
      </w:tblGrid>
      <w:tr>
        <w:trPr>
          <w:trHeight w:val="950" w:hRule="atLeast"/>
        </w:trPr>
        <w:tc>
          <w:tcPr>
            <w:tcW w:w="327" w:type="dxa"/>
          </w:tcPr>
          <w:p>
            <w:pPr>
              <w:pStyle w:val="TableParagraph"/>
              <w:spacing w:line="246" w:lineRule="exact" w:before="0"/>
              <w:rPr>
                <w:rFonts w:ascii="Arial MT" w:hAnsi="Arial MT"/>
                <w:sz w:val="22"/>
              </w:rPr>
            </w:pPr>
            <w:r>
              <w:rPr>
                <w:rFonts w:ascii="Arial MT" w:hAnsi="Arial MT"/>
                <w:color w:val="DE000D"/>
                <w:spacing w:val="-10"/>
                <w:w w:val="70"/>
                <w:sz w:val="22"/>
              </w:rPr>
              <w:t>●</w:t>
            </w:r>
          </w:p>
          <w:p>
            <w:pPr>
              <w:pStyle w:val="TableParagraph"/>
              <w:spacing w:before="37"/>
              <w:rPr>
                <w:rFonts w:ascii="Arial MT" w:hAnsi="Arial MT"/>
                <w:sz w:val="22"/>
              </w:rPr>
            </w:pPr>
            <w:r>
              <w:rPr>
                <w:rFonts w:ascii="Arial MT" w:hAnsi="Arial MT"/>
                <w:color w:val="FF8000"/>
                <w:spacing w:val="-10"/>
                <w:w w:val="70"/>
                <w:sz w:val="22"/>
              </w:rPr>
              <w:t>●</w:t>
            </w:r>
          </w:p>
          <w:p>
            <w:pPr>
              <w:pStyle w:val="TableParagraph"/>
              <w:spacing w:before="37"/>
              <w:rPr>
                <w:rFonts w:ascii="Arial MT" w:hAnsi="Arial MT"/>
                <w:sz w:val="22"/>
              </w:rPr>
            </w:pPr>
            <w:r>
              <w:rPr>
                <w:rFonts w:ascii="Arial MT" w:hAnsi="Arial MT"/>
                <w:color w:val="99CC00"/>
                <w:spacing w:val="-10"/>
                <w:w w:val="70"/>
                <w:sz w:val="22"/>
              </w:rPr>
              <w:t>●</w:t>
            </w:r>
          </w:p>
        </w:tc>
        <w:tc>
          <w:tcPr>
            <w:tcW w:w="8278" w:type="dxa"/>
          </w:tcPr>
          <w:p>
            <w:pPr>
              <w:pStyle w:val="TableParagraph"/>
              <w:tabs>
                <w:tab w:pos="708" w:val="left" w:leader="none"/>
              </w:tabs>
              <w:spacing w:line="276" w:lineRule="auto" w:before="0"/>
              <w:ind w:left="708" w:right="48" w:hanging="565"/>
              <w:rPr>
                <w:rFonts w:ascii="Arial MT"/>
                <w:sz w:val="22"/>
              </w:rPr>
            </w:pPr>
            <w:r>
              <w:rPr>
                <w:rFonts w:ascii="Arial MT"/>
                <w:spacing w:val="-10"/>
                <w:sz w:val="22"/>
              </w:rPr>
              <w:t>w</w:t>
            </w:r>
            <w:r>
              <w:rPr>
                <w:rFonts w:ascii="Arial MT"/>
                <w:sz w:val="22"/>
              </w:rPr>
              <w:tab/>
            </w:r>
            <w:r>
              <w:rPr>
                <w:b/>
                <w:sz w:val="22"/>
              </w:rPr>
              <w:t>If a meeting is or becomes inquorate no business shall be transacted </w:t>
            </w:r>
            <w:r>
              <w:rPr>
                <w:rFonts w:ascii="Arial MT"/>
                <w:sz w:val="22"/>
              </w:rPr>
              <w:t>and</w:t>
            </w:r>
            <w:r>
              <w:rPr>
                <w:rFonts w:ascii="Arial MT"/>
                <w:spacing w:val="-2"/>
                <w:sz w:val="22"/>
              </w:rPr>
              <w:t> </w:t>
            </w:r>
            <w:r>
              <w:rPr>
                <w:rFonts w:ascii="Arial MT"/>
                <w:sz w:val="22"/>
              </w:rPr>
              <w:t>the</w:t>
            </w:r>
            <w:r>
              <w:rPr>
                <w:rFonts w:ascii="Arial MT"/>
                <w:spacing w:val="-2"/>
                <w:sz w:val="22"/>
              </w:rPr>
              <w:t> </w:t>
            </w:r>
            <w:r>
              <w:rPr>
                <w:rFonts w:ascii="Arial MT"/>
                <w:sz w:val="22"/>
              </w:rPr>
              <w:t>meeting</w:t>
            </w:r>
            <w:r>
              <w:rPr>
                <w:rFonts w:ascii="Arial MT"/>
                <w:spacing w:val="-7"/>
                <w:sz w:val="22"/>
              </w:rPr>
              <w:t> </w:t>
            </w:r>
            <w:r>
              <w:rPr>
                <w:rFonts w:ascii="Arial MT"/>
                <w:sz w:val="22"/>
              </w:rPr>
              <w:t>shall</w:t>
            </w:r>
            <w:r>
              <w:rPr>
                <w:rFonts w:ascii="Arial MT"/>
                <w:spacing w:val="-4"/>
                <w:sz w:val="22"/>
              </w:rPr>
              <w:t> </w:t>
            </w:r>
            <w:r>
              <w:rPr>
                <w:rFonts w:ascii="Arial MT"/>
                <w:sz w:val="22"/>
              </w:rPr>
              <w:t>be</w:t>
            </w:r>
            <w:r>
              <w:rPr>
                <w:rFonts w:ascii="Arial MT"/>
                <w:spacing w:val="-2"/>
                <w:sz w:val="22"/>
              </w:rPr>
              <w:t> </w:t>
            </w:r>
            <w:r>
              <w:rPr>
                <w:rFonts w:ascii="Arial MT"/>
                <w:sz w:val="22"/>
              </w:rPr>
              <w:t>closed.</w:t>
            </w:r>
            <w:r>
              <w:rPr>
                <w:rFonts w:ascii="Arial MT"/>
                <w:spacing w:val="-6"/>
                <w:sz w:val="22"/>
              </w:rPr>
              <w:t> </w:t>
            </w:r>
            <w:r>
              <w:rPr>
                <w:rFonts w:ascii="Arial MT"/>
                <w:sz w:val="22"/>
              </w:rPr>
              <w:t>The</w:t>
            </w:r>
            <w:r>
              <w:rPr>
                <w:rFonts w:ascii="Arial MT"/>
                <w:spacing w:val="-2"/>
                <w:sz w:val="22"/>
              </w:rPr>
              <w:t> </w:t>
            </w:r>
            <w:r>
              <w:rPr>
                <w:rFonts w:ascii="Arial MT"/>
                <w:sz w:val="22"/>
              </w:rPr>
              <w:t>business</w:t>
            </w:r>
            <w:r>
              <w:rPr>
                <w:rFonts w:ascii="Arial MT"/>
                <w:spacing w:val="-5"/>
                <w:sz w:val="22"/>
              </w:rPr>
              <w:t> </w:t>
            </w:r>
            <w:r>
              <w:rPr>
                <w:rFonts w:ascii="Arial MT"/>
                <w:sz w:val="22"/>
              </w:rPr>
              <w:t>on</w:t>
            </w:r>
            <w:r>
              <w:rPr>
                <w:rFonts w:ascii="Arial MT"/>
                <w:spacing w:val="-2"/>
                <w:sz w:val="22"/>
              </w:rPr>
              <w:t> </w:t>
            </w:r>
            <w:r>
              <w:rPr>
                <w:rFonts w:ascii="Arial MT"/>
                <w:sz w:val="22"/>
              </w:rPr>
              <w:t>the</w:t>
            </w:r>
            <w:r>
              <w:rPr>
                <w:rFonts w:ascii="Arial MT"/>
                <w:spacing w:val="-2"/>
                <w:sz w:val="22"/>
              </w:rPr>
              <w:t> </w:t>
            </w:r>
            <w:r>
              <w:rPr>
                <w:rFonts w:ascii="Arial MT"/>
                <w:sz w:val="22"/>
              </w:rPr>
              <w:t>agenda</w:t>
            </w:r>
            <w:r>
              <w:rPr>
                <w:rFonts w:ascii="Arial MT"/>
                <w:spacing w:val="-2"/>
                <w:sz w:val="22"/>
              </w:rPr>
              <w:t> </w:t>
            </w:r>
            <w:r>
              <w:rPr>
                <w:rFonts w:ascii="Arial MT"/>
                <w:sz w:val="22"/>
              </w:rPr>
              <w:t>for</w:t>
            </w:r>
            <w:r>
              <w:rPr>
                <w:rFonts w:ascii="Arial MT"/>
                <w:spacing w:val="-3"/>
                <w:sz w:val="22"/>
              </w:rPr>
              <w:t> </w:t>
            </w:r>
            <w:r>
              <w:rPr>
                <w:rFonts w:ascii="Arial MT"/>
                <w:sz w:val="22"/>
              </w:rPr>
              <w:t>the</w:t>
            </w:r>
            <w:r>
              <w:rPr>
                <w:rFonts w:ascii="Arial MT"/>
                <w:spacing w:val="-2"/>
                <w:sz w:val="22"/>
              </w:rPr>
              <w:t> </w:t>
            </w:r>
            <w:r>
              <w:rPr>
                <w:rFonts w:ascii="Arial MT"/>
                <w:sz w:val="22"/>
              </w:rPr>
              <w:t>meeting shall be adjourned to another meeting.</w:t>
            </w:r>
          </w:p>
        </w:tc>
      </w:tr>
      <w:tr>
        <w:trPr>
          <w:trHeight w:val="370" w:hRule="atLeast"/>
        </w:trPr>
        <w:tc>
          <w:tcPr>
            <w:tcW w:w="327" w:type="dxa"/>
          </w:tcPr>
          <w:p>
            <w:pPr>
              <w:pStyle w:val="TableParagraph"/>
              <w:spacing w:before="0"/>
              <w:ind w:left="0"/>
              <w:rPr>
                <w:rFonts w:ascii="Times New Roman"/>
                <w:sz w:val="22"/>
              </w:rPr>
            </w:pPr>
          </w:p>
        </w:tc>
        <w:tc>
          <w:tcPr>
            <w:tcW w:w="8278" w:type="dxa"/>
          </w:tcPr>
          <w:p>
            <w:pPr>
              <w:pStyle w:val="TableParagraph"/>
              <w:tabs>
                <w:tab w:pos="708" w:val="left" w:leader="none"/>
              </w:tabs>
              <w:spacing w:line="233" w:lineRule="exact" w:before="117"/>
              <w:ind w:left="143"/>
              <w:rPr>
                <w:rFonts w:ascii="Arial MT"/>
                <w:sz w:val="22"/>
              </w:rPr>
            </w:pPr>
            <w:r>
              <w:rPr>
                <w:rFonts w:ascii="Arial MT"/>
                <w:spacing w:val="-10"/>
                <w:sz w:val="22"/>
              </w:rPr>
              <w:t>x</w:t>
            </w:r>
            <w:r>
              <w:rPr>
                <w:rFonts w:ascii="Arial MT"/>
                <w:sz w:val="22"/>
              </w:rPr>
              <w:tab/>
              <w:t>A</w:t>
            </w:r>
            <w:r>
              <w:rPr>
                <w:rFonts w:ascii="Arial MT"/>
                <w:spacing w:val="-4"/>
                <w:sz w:val="22"/>
              </w:rPr>
              <w:t> </w:t>
            </w:r>
            <w:r>
              <w:rPr>
                <w:rFonts w:ascii="Arial MT"/>
                <w:sz w:val="22"/>
              </w:rPr>
              <w:t>meeting</w:t>
            </w:r>
            <w:r>
              <w:rPr>
                <w:rFonts w:ascii="Arial MT"/>
                <w:spacing w:val="-4"/>
                <w:sz w:val="22"/>
              </w:rPr>
              <w:t> </w:t>
            </w:r>
            <w:r>
              <w:rPr>
                <w:rFonts w:ascii="Arial MT"/>
                <w:sz w:val="22"/>
              </w:rPr>
              <w:t>shall</w:t>
            </w:r>
            <w:r>
              <w:rPr>
                <w:rFonts w:ascii="Arial MT"/>
                <w:spacing w:val="-1"/>
                <w:sz w:val="22"/>
              </w:rPr>
              <w:t> </w:t>
            </w:r>
            <w:r>
              <w:rPr>
                <w:rFonts w:ascii="Arial MT"/>
                <w:sz w:val="22"/>
              </w:rPr>
              <w:t>not</w:t>
            </w:r>
            <w:r>
              <w:rPr>
                <w:rFonts w:ascii="Arial MT"/>
                <w:spacing w:val="-4"/>
                <w:sz w:val="22"/>
              </w:rPr>
              <w:t> </w:t>
            </w:r>
            <w:r>
              <w:rPr>
                <w:rFonts w:ascii="Arial MT"/>
                <w:sz w:val="22"/>
              </w:rPr>
              <w:t>exceed</w:t>
            </w:r>
            <w:r>
              <w:rPr>
                <w:rFonts w:ascii="Arial MT"/>
                <w:spacing w:val="1"/>
                <w:sz w:val="22"/>
              </w:rPr>
              <w:t> </w:t>
            </w:r>
            <w:r>
              <w:rPr>
                <w:rFonts w:ascii="Arial MT"/>
                <w:sz w:val="22"/>
              </w:rPr>
              <w:t>a</w:t>
            </w:r>
            <w:r>
              <w:rPr>
                <w:rFonts w:ascii="Arial MT"/>
                <w:spacing w:val="1"/>
                <w:sz w:val="22"/>
              </w:rPr>
              <w:t> </w:t>
            </w:r>
            <w:r>
              <w:rPr>
                <w:rFonts w:ascii="Arial MT"/>
                <w:sz w:val="22"/>
              </w:rPr>
              <w:t>period</w:t>
            </w:r>
            <w:r>
              <w:rPr>
                <w:rFonts w:ascii="Arial MT"/>
                <w:spacing w:val="-4"/>
                <w:sz w:val="22"/>
              </w:rPr>
              <w:t> </w:t>
            </w:r>
            <w:r>
              <w:rPr>
                <w:rFonts w:ascii="Arial MT"/>
                <w:sz w:val="22"/>
              </w:rPr>
              <w:t>of</w:t>
            </w:r>
            <w:r>
              <w:rPr>
                <w:rFonts w:ascii="Arial MT"/>
                <w:spacing w:val="-4"/>
                <w:sz w:val="22"/>
              </w:rPr>
              <w:t> </w:t>
            </w:r>
            <w:r>
              <w:rPr>
                <w:rFonts w:ascii="Arial MT"/>
                <w:sz w:val="22"/>
              </w:rPr>
              <w:t>(</w:t>
            </w:r>
            <w:r>
              <w:rPr>
                <w:rFonts w:ascii="Arial MT"/>
                <w:spacing w:val="6"/>
                <w:sz w:val="22"/>
              </w:rPr>
              <w:t> </w:t>
            </w:r>
            <w:r>
              <w:rPr>
                <w:rFonts w:ascii="Arial MT"/>
                <w:sz w:val="22"/>
              </w:rPr>
              <w:t>2</w:t>
            </w:r>
            <w:r>
              <w:rPr>
                <w:rFonts w:ascii="Arial MT"/>
                <w:spacing w:val="1"/>
                <w:sz w:val="22"/>
              </w:rPr>
              <w:t> </w:t>
            </w:r>
            <w:r>
              <w:rPr>
                <w:rFonts w:ascii="Arial MT"/>
                <w:sz w:val="22"/>
              </w:rPr>
              <w:t>) </w:t>
            </w:r>
            <w:r>
              <w:rPr>
                <w:rFonts w:ascii="Arial MT"/>
                <w:spacing w:val="-2"/>
                <w:sz w:val="22"/>
              </w:rPr>
              <w:t>hours.</w:t>
            </w:r>
          </w:p>
        </w:tc>
      </w:tr>
    </w:tbl>
    <w:p>
      <w:pPr>
        <w:pStyle w:val="BodyText"/>
      </w:pPr>
    </w:p>
    <w:p>
      <w:pPr>
        <w:pStyle w:val="BodyText"/>
        <w:spacing w:before="228"/>
      </w:pPr>
    </w:p>
    <w:p>
      <w:pPr>
        <w:pStyle w:val="Heading1"/>
      </w:pPr>
      <w:r>
        <w:rPr/>
        <w:drawing>
          <wp:anchor distT="0" distB="0" distL="0" distR="0" allowOverlap="1" layoutInCell="1" locked="0" behindDoc="0" simplePos="0" relativeHeight="15730688">
            <wp:simplePos x="0" y="0"/>
            <wp:positionH relativeFrom="page">
              <wp:posOffset>1141484</wp:posOffset>
            </wp:positionH>
            <wp:positionV relativeFrom="paragraph">
              <wp:posOffset>33936</wp:posOffset>
            </wp:positionV>
            <wp:extent cx="96693" cy="100012"/>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39" cstate="print"/>
                    <a:stretch>
                      <a:fillRect/>
                    </a:stretch>
                  </pic:blipFill>
                  <pic:spPr>
                    <a:xfrm>
                      <a:off x="0" y="0"/>
                      <a:ext cx="96693" cy="100012"/>
                    </a:xfrm>
                    <a:prstGeom prst="rect">
                      <a:avLst/>
                    </a:prstGeom>
                  </pic:spPr>
                </pic:pic>
              </a:graphicData>
            </a:graphic>
          </wp:anchor>
        </w:drawing>
      </w:r>
      <w:bookmarkStart w:name="4. COMMITTEES AND SUB-COMMITTEES" w:id="12"/>
      <w:bookmarkEnd w:id="12"/>
      <w:r>
        <w:rPr>
          <w:b w:val="0"/>
        </w:rPr>
      </w:r>
      <w:bookmarkStart w:name="_bookmark4" w:id="13"/>
      <w:bookmarkEnd w:id="13"/>
      <w:r>
        <w:rPr>
          <w:b w:val="0"/>
        </w:rPr>
      </w:r>
      <w:r>
        <w:rPr/>
        <w:t>COMMITTEES</w:t>
      </w:r>
      <w:r>
        <w:rPr>
          <w:spacing w:val="-4"/>
        </w:rPr>
        <w:t> </w:t>
      </w:r>
      <w:r>
        <w:rPr/>
        <w:t>AND</w:t>
      </w:r>
      <w:r>
        <w:rPr>
          <w:spacing w:val="-2"/>
        </w:rPr>
        <w:t> </w:t>
      </w:r>
      <w:r>
        <w:rPr/>
        <w:t>SUB-</w:t>
      </w:r>
      <w:r>
        <w:rPr>
          <w:spacing w:val="-2"/>
        </w:rPr>
        <w:t>COMMITTEES</w:t>
      </w:r>
    </w:p>
    <w:p>
      <w:pPr>
        <w:pStyle w:val="BodyText"/>
        <w:rPr>
          <w:rFonts w:ascii="Arial"/>
          <w:b/>
        </w:rPr>
      </w:pPr>
    </w:p>
    <w:p>
      <w:pPr>
        <w:pStyle w:val="BodyText"/>
        <w:spacing w:before="227"/>
        <w:rPr>
          <w:rFonts w:ascii="Arial"/>
          <w:b/>
        </w:rPr>
      </w:pPr>
    </w:p>
    <w:p>
      <w:pPr>
        <w:pStyle w:val="ListParagraph"/>
        <w:numPr>
          <w:ilvl w:val="0"/>
          <w:numId w:val="5"/>
        </w:numPr>
        <w:tabs>
          <w:tab w:pos="1091" w:val="left" w:leader="none"/>
        </w:tabs>
        <w:spacing w:line="278" w:lineRule="auto" w:before="0" w:after="0"/>
        <w:ind w:left="1091" w:right="588" w:hanging="565"/>
        <w:jc w:val="left"/>
        <w:rPr>
          <w:rFonts w:ascii="Arial"/>
          <w:b/>
          <w:sz w:val="22"/>
        </w:rPr>
      </w:pPr>
      <w:r>
        <w:rPr>
          <w:rFonts w:ascii="Arial"/>
          <w:b/>
          <w:sz w:val="22"/>
        </w:rPr>
        <w:t>Unless</w:t>
      </w:r>
      <w:r>
        <w:rPr>
          <w:rFonts w:ascii="Arial"/>
          <w:b/>
          <w:spacing w:val="-2"/>
          <w:sz w:val="22"/>
        </w:rPr>
        <w:t> </w:t>
      </w:r>
      <w:r>
        <w:rPr>
          <w:rFonts w:ascii="Arial"/>
          <w:b/>
          <w:sz w:val="22"/>
        </w:rPr>
        <w:t>the</w:t>
      </w:r>
      <w:r>
        <w:rPr>
          <w:rFonts w:ascii="Arial"/>
          <w:b/>
          <w:spacing w:val="-2"/>
          <w:sz w:val="22"/>
        </w:rPr>
        <w:t> </w:t>
      </w:r>
      <w:r>
        <w:rPr>
          <w:rFonts w:ascii="Arial"/>
          <w:b/>
          <w:sz w:val="22"/>
        </w:rPr>
        <w:t>Council</w:t>
      </w:r>
      <w:r>
        <w:rPr>
          <w:rFonts w:ascii="Arial"/>
          <w:b/>
          <w:spacing w:val="-6"/>
          <w:sz w:val="22"/>
        </w:rPr>
        <w:t> </w:t>
      </w:r>
      <w:r>
        <w:rPr>
          <w:rFonts w:ascii="Arial"/>
          <w:b/>
          <w:sz w:val="22"/>
        </w:rPr>
        <w:t>determines</w:t>
      </w:r>
      <w:r>
        <w:rPr>
          <w:rFonts w:ascii="Arial"/>
          <w:b/>
          <w:spacing w:val="-2"/>
          <w:sz w:val="22"/>
        </w:rPr>
        <w:t> </w:t>
      </w:r>
      <w:r>
        <w:rPr>
          <w:rFonts w:ascii="Arial"/>
          <w:b/>
          <w:sz w:val="22"/>
        </w:rPr>
        <w:t>otherwise,</w:t>
      </w:r>
      <w:r>
        <w:rPr>
          <w:rFonts w:ascii="Arial"/>
          <w:b/>
          <w:spacing w:val="-6"/>
          <w:sz w:val="22"/>
        </w:rPr>
        <w:t> </w:t>
      </w:r>
      <w:r>
        <w:rPr>
          <w:rFonts w:ascii="Arial"/>
          <w:b/>
          <w:sz w:val="22"/>
        </w:rPr>
        <w:t>a</w:t>
      </w:r>
      <w:r>
        <w:rPr>
          <w:rFonts w:ascii="Arial"/>
          <w:b/>
          <w:spacing w:val="-7"/>
          <w:sz w:val="22"/>
        </w:rPr>
        <w:t> </w:t>
      </w:r>
      <w:r>
        <w:rPr>
          <w:rFonts w:ascii="Arial"/>
          <w:b/>
          <w:sz w:val="22"/>
        </w:rPr>
        <w:t>committee</w:t>
      </w:r>
      <w:r>
        <w:rPr>
          <w:rFonts w:ascii="Arial"/>
          <w:b/>
          <w:spacing w:val="-2"/>
          <w:sz w:val="22"/>
        </w:rPr>
        <w:t> </w:t>
      </w:r>
      <w:r>
        <w:rPr>
          <w:rFonts w:ascii="Arial"/>
          <w:b/>
          <w:sz w:val="22"/>
        </w:rPr>
        <w:t>may</w:t>
      </w:r>
      <w:r>
        <w:rPr>
          <w:rFonts w:ascii="Arial"/>
          <w:b/>
          <w:spacing w:val="-7"/>
          <w:sz w:val="22"/>
        </w:rPr>
        <w:t> </w:t>
      </w:r>
      <w:r>
        <w:rPr>
          <w:rFonts w:ascii="Arial"/>
          <w:b/>
          <w:sz w:val="22"/>
        </w:rPr>
        <w:t>appoint</w:t>
      </w:r>
      <w:r>
        <w:rPr>
          <w:rFonts w:ascii="Arial"/>
          <w:b/>
          <w:spacing w:val="-3"/>
          <w:sz w:val="22"/>
        </w:rPr>
        <w:t> </w:t>
      </w:r>
      <w:r>
        <w:rPr>
          <w:rFonts w:ascii="Arial"/>
          <w:b/>
          <w:sz w:val="22"/>
        </w:rPr>
        <w:t>a sub-committee whose terms of reference and members shall be determined by the committee.</w:t>
      </w:r>
    </w:p>
    <w:p>
      <w:pPr>
        <w:pStyle w:val="ListParagraph"/>
        <w:numPr>
          <w:ilvl w:val="0"/>
          <w:numId w:val="5"/>
        </w:numPr>
        <w:tabs>
          <w:tab w:pos="1091" w:val="left" w:leader="none"/>
        </w:tabs>
        <w:spacing w:line="276" w:lineRule="auto" w:before="195" w:after="0"/>
        <w:ind w:left="1091" w:right="364" w:hanging="565"/>
        <w:jc w:val="left"/>
        <w:rPr>
          <w:rFonts w:ascii="Arial"/>
          <w:b/>
          <w:sz w:val="22"/>
        </w:rPr>
      </w:pPr>
      <w:r>
        <w:rPr>
          <w:rFonts w:ascii="Arial"/>
          <w:b/>
          <w:sz w:val="22"/>
        </w:rPr>
        <w:t>The</w:t>
      </w:r>
      <w:r>
        <w:rPr>
          <w:rFonts w:ascii="Arial"/>
          <w:b/>
          <w:spacing w:val="-2"/>
          <w:sz w:val="22"/>
        </w:rPr>
        <w:t> </w:t>
      </w:r>
      <w:r>
        <w:rPr>
          <w:rFonts w:ascii="Arial"/>
          <w:b/>
          <w:sz w:val="22"/>
        </w:rPr>
        <w:t>members</w:t>
      </w:r>
      <w:r>
        <w:rPr>
          <w:rFonts w:ascii="Arial"/>
          <w:b/>
          <w:spacing w:val="-2"/>
          <w:sz w:val="22"/>
        </w:rPr>
        <w:t> </w:t>
      </w:r>
      <w:r>
        <w:rPr>
          <w:rFonts w:ascii="Arial"/>
          <w:b/>
          <w:sz w:val="22"/>
        </w:rPr>
        <w:t>of</w:t>
      </w:r>
      <w:r>
        <w:rPr>
          <w:rFonts w:ascii="Arial"/>
          <w:b/>
          <w:spacing w:val="-2"/>
          <w:sz w:val="22"/>
        </w:rPr>
        <w:t> </w:t>
      </w:r>
      <w:r>
        <w:rPr>
          <w:rFonts w:ascii="Arial"/>
          <w:b/>
          <w:sz w:val="22"/>
        </w:rPr>
        <w:t>a</w:t>
      </w:r>
      <w:r>
        <w:rPr>
          <w:rFonts w:ascii="Arial"/>
          <w:b/>
          <w:spacing w:val="-7"/>
          <w:sz w:val="22"/>
        </w:rPr>
        <w:t> </w:t>
      </w:r>
      <w:r>
        <w:rPr>
          <w:rFonts w:ascii="Arial"/>
          <w:b/>
          <w:sz w:val="22"/>
        </w:rPr>
        <w:t>committee</w:t>
      </w:r>
      <w:r>
        <w:rPr>
          <w:rFonts w:ascii="Arial"/>
          <w:b/>
          <w:spacing w:val="-2"/>
          <w:sz w:val="22"/>
        </w:rPr>
        <w:t> </w:t>
      </w:r>
      <w:r>
        <w:rPr>
          <w:rFonts w:ascii="Arial"/>
          <w:b/>
          <w:sz w:val="22"/>
        </w:rPr>
        <w:t>may</w:t>
      </w:r>
      <w:r>
        <w:rPr>
          <w:rFonts w:ascii="Arial"/>
          <w:b/>
          <w:spacing w:val="-7"/>
          <w:sz w:val="22"/>
        </w:rPr>
        <w:t> </w:t>
      </w:r>
      <w:r>
        <w:rPr>
          <w:rFonts w:ascii="Arial"/>
          <w:b/>
          <w:sz w:val="22"/>
        </w:rPr>
        <w:t>include</w:t>
      </w:r>
      <w:r>
        <w:rPr>
          <w:rFonts w:ascii="Arial"/>
          <w:b/>
          <w:spacing w:val="-2"/>
          <w:sz w:val="22"/>
        </w:rPr>
        <w:t> </w:t>
      </w:r>
      <w:r>
        <w:rPr>
          <w:rFonts w:ascii="Arial"/>
          <w:b/>
          <w:sz w:val="22"/>
        </w:rPr>
        <w:t>non-councillors</w:t>
      </w:r>
      <w:r>
        <w:rPr>
          <w:rFonts w:ascii="Arial"/>
          <w:b/>
          <w:spacing w:val="-2"/>
          <w:sz w:val="22"/>
        </w:rPr>
        <w:t> </w:t>
      </w:r>
      <w:r>
        <w:rPr>
          <w:rFonts w:ascii="Arial"/>
          <w:b/>
          <w:sz w:val="22"/>
        </w:rPr>
        <w:t>unless</w:t>
      </w:r>
      <w:r>
        <w:rPr>
          <w:rFonts w:ascii="Arial"/>
          <w:b/>
          <w:spacing w:val="-2"/>
          <w:sz w:val="22"/>
        </w:rPr>
        <w:t> </w:t>
      </w:r>
      <w:r>
        <w:rPr>
          <w:rFonts w:ascii="Arial"/>
          <w:b/>
          <w:sz w:val="22"/>
        </w:rPr>
        <w:t>it</w:t>
      </w:r>
      <w:r>
        <w:rPr>
          <w:rFonts w:ascii="Arial"/>
          <w:b/>
          <w:spacing w:val="-3"/>
          <w:sz w:val="22"/>
        </w:rPr>
        <w:t> </w:t>
      </w:r>
      <w:r>
        <w:rPr>
          <w:rFonts w:ascii="Arial"/>
          <w:b/>
          <w:sz w:val="22"/>
        </w:rPr>
        <w:t>is</w:t>
      </w:r>
      <w:r>
        <w:rPr>
          <w:rFonts w:ascii="Arial"/>
          <w:b/>
          <w:spacing w:val="-2"/>
          <w:sz w:val="22"/>
        </w:rPr>
        <w:t> </w:t>
      </w:r>
      <w:r>
        <w:rPr>
          <w:rFonts w:ascii="Arial"/>
          <w:b/>
          <w:sz w:val="22"/>
        </w:rPr>
        <w:t>a committee which regulates and controls the finances of the Council.</w:t>
      </w:r>
    </w:p>
    <w:p>
      <w:pPr>
        <w:pStyle w:val="ListParagraph"/>
        <w:numPr>
          <w:ilvl w:val="0"/>
          <w:numId w:val="5"/>
        </w:numPr>
        <w:tabs>
          <w:tab w:pos="1091" w:val="left" w:leader="none"/>
        </w:tabs>
        <w:spacing w:line="278" w:lineRule="auto" w:before="198" w:after="0"/>
        <w:ind w:left="1091" w:right="182" w:hanging="565"/>
        <w:jc w:val="left"/>
        <w:rPr>
          <w:rFonts w:ascii="Arial"/>
          <w:b/>
          <w:sz w:val="22"/>
        </w:rPr>
      </w:pPr>
      <w:r>
        <w:rPr>
          <w:rFonts w:ascii="Arial"/>
          <w:b/>
          <w:sz w:val="22"/>
        </w:rPr>
        <w:t>Unless</w:t>
      </w:r>
      <w:r>
        <w:rPr>
          <w:rFonts w:ascii="Arial"/>
          <w:b/>
          <w:spacing w:val="-1"/>
          <w:sz w:val="22"/>
        </w:rPr>
        <w:t> </w:t>
      </w:r>
      <w:r>
        <w:rPr>
          <w:rFonts w:ascii="Arial"/>
          <w:b/>
          <w:sz w:val="22"/>
        </w:rPr>
        <w:t>the</w:t>
      </w:r>
      <w:r>
        <w:rPr>
          <w:rFonts w:ascii="Arial"/>
          <w:b/>
          <w:spacing w:val="-1"/>
          <w:sz w:val="22"/>
        </w:rPr>
        <w:t> </w:t>
      </w:r>
      <w:r>
        <w:rPr>
          <w:rFonts w:ascii="Arial"/>
          <w:b/>
          <w:sz w:val="22"/>
        </w:rPr>
        <w:t>Council</w:t>
      </w:r>
      <w:r>
        <w:rPr>
          <w:rFonts w:ascii="Arial"/>
          <w:b/>
          <w:spacing w:val="-5"/>
          <w:sz w:val="22"/>
        </w:rPr>
        <w:t> </w:t>
      </w:r>
      <w:r>
        <w:rPr>
          <w:rFonts w:ascii="Arial"/>
          <w:b/>
          <w:sz w:val="22"/>
        </w:rPr>
        <w:t>determines</w:t>
      </w:r>
      <w:r>
        <w:rPr>
          <w:rFonts w:ascii="Arial"/>
          <w:b/>
          <w:spacing w:val="-1"/>
          <w:sz w:val="22"/>
        </w:rPr>
        <w:t> </w:t>
      </w:r>
      <w:r>
        <w:rPr>
          <w:rFonts w:ascii="Arial"/>
          <w:b/>
          <w:sz w:val="22"/>
        </w:rPr>
        <w:t>otherwise,</w:t>
      </w:r>
      <w:r>
        <w:rPr>
          <w:rFonts w:ascii="Arial"/>
          <w:b/>
          <w:spacing w:val="-5"/>
          <w:sz w:val="22"/>
        </w:rPr>
        <w:t> </w:t>
      </w:r>
      <w:r>
        <w:rPr>
          <w:rFonts w:ascii="Arial"/>
          <w:b/>
          <w:sz w:val="22"/>
        </w:rPr>
        <w:t>all</w:t>
      </w:r>
      <w:r>
        <w:rPr>
          <w:rFonts w:ascii="Arial"/>
          <w:b/>
          <w:spacing w:val="-5"/>
          <w:sz w:val="22"/>
        </w:rPr>
        <w:t> </w:t>
      </w:r>
      <w:r>
        <w:rPr>
          <w:rFonts w:ascii="Arial"/>
          <w:b/>
          <w:sz w:val="22"/>
        </w:rPr>
        <w:t>the</w:t>
      </w:r>
      <w:r>
        <w:rPr>
          <w:rFonts w:ascii="Arial"/>
          <w:b/>
          <w:spacing w:val="-6"/>
          <w:sz w:val="22"/>
        </w:rPr>
        <w:t> </w:t>
      </w:r>
      <w:r>
        <w:rPr>
          <w:rFonts w:ascii="Arial"/>
          <w:b/>
          <w:sz w:val="22"/>
        </w:rPr>
        <w:t>members</w:t>
      </w:r>
      <w:r>
        <w:rPr>
          <w:rFonts w:ascii="Arial"/>
          <w:b/>
          <w:spacing w:val="-2"/>
          <w:sz w:val="22"/>
        </w:rPr>
        <w:t> </w:t>
      </w:r>
      <w:r>
        <w:rPr>
          <w:rFonts w:ascii="Arial"/>
          <w:b/>
          <w:sz w:val="22"/>
        </w:rPr>
        <w:t>of</w:t>
      </w:r>
      <w:r>
        <w:rPr>
          <w:rFonts w:ascii="Arial"/>
          <w:b/>
          <w:spacing w:val="-6"/>
          <w:sz w:val="22"/>
        </w:rPr>
        <w:t> </w:t>
      </w:r>
      <w:r>
        <w:rPr>
          <w:rFonts w:ascii="Arial"/>
          <w:b/>
          <w:sz w:val="22"/>
        </w:rPr>
        <w:t>an</w:t>
      </w:r>
      <w:r>
        <w:rPr>
          <w:rFonts w:ascii="Arial"/>
          <w:b/>
          <w:spacing w:val="-2"/>
          <w:sz w:val="22"/>
        </w:rPr>
        <w:t> </w:t>
      </w:r>
      <w:r>
        <w:rPr>
          <w:rFonts w:ascii="Arial"/>
          <w:b/>
          <w:sz w:val="22"/>
        </w:rPr>
        <w:t>advisory committee and a sub-committee of the advisory committee may be non-</w:t>
      </w:r>
      <w:r>
        <w:rPr>
          <w:rFonts w:ascii="Arial"/>
          <w:b/>
          <w:spacing w:val="-2"/>
          <w:sz w:val="22"/>
        </w:rPr>
        <w:t>councillors.</w:t>
      </w:r>
    </w:p>
    <w:p>
      <w:pPr>
        <w:pStyle w:val="ListParagraph"/>
        <w:numPr>
          <w:ilvl w:val="0"/>
          <w:numId w:val="5"/>
        </w:numPr>
        <w:tabs>
          <w:tab w:pos="1091" w:val="left" w:leader="none"/>
        </w:tabs>
        <w:spacing w:line="276" w:lineRule="auto" w:before="195" w:after="0"/>
        <w:ind w:left="1091" w:right="246" w:hanging="565"/>
        <w:jc w:val="left"/>
        <w:rPr>
          <w:sz w:val="22"/>
        </w:rPr>
      </w:pPr>
      <w:r>
        <w:rPr>
          <w:sz w:val="22"/>
        </w:rPr>
        <w:t>The Council</w:t>
      </w:r>
      <w:r>
        <w:rPr>
          <w:spacing w:val="-2"/>
          <w:sz w:val="22"/>
        </w:rPr>
        <w:t> </w:t>
      </w:r>
      <w:r>
        <w:rPr>
          <w:sz w:val="22"/>
        </w:rPr>
        <w:t>may</w:t>
      </w:r>
      <w:r>
        <w:rPr>
          <w:spacing w:val="-3"/>
          <w:sz w:val="22"/>
        </w:rPr>
        <w:t> </w:t>
      </w:r>
      <w:r>
        <w:rPr>
          <w:sz w:val="22"/>
        </w:rPr>
        <w:t>appoint</w:t>
      </w:r>
      <w:r>
        <w:rPr>
          <w:spacing w:val="-4"/>
          <w:sz w:val="22"/>
        </w:rPr>
        <w:t> </w:t>
      </w:r>
      <w:r>
        <w:rPr>
          <w:sz w:val="22"/>
        </w:rPr>
        <w:t>standing</w:t>
      </w:r>
      <w:r>
        <w:rPr>
          <w:spacing w:val="-5"/>
          <w:sz w:val="22"/>
        </w:rPr>
        <w:t> </w:t>
      </w:r>
      <w:r>
        <w:rPr>
          <w:sz w:val="22"/>
        </w:rPr>
        <w:t>committees</w:t>
      </w:r>
      <w:r>
        <w:rPr>
          <w:spacing w:val="-3"/>
          <w:sz w:val="22"/>
        </w:rPr>
        <w:t> </w:t>
      </w:r>
      <w:r>
        <w:rPr>
          <w:sz w:val="22"/>
        </w:rPr>
        <w:t>or</w:t>
      </w:r>
      <w:r>
        <w:rPr>
          <w:spacing w:val="-6"/>
          <w:sz w:val="22"/>
        </w:rPr>
        <w:t> </w:t>
      </w:r>
      <w:r>
        <w:rPr>
          <w:sz w:val="22"/>
        </w:rPr>
        <w:t>other</w:t>
      </w:r>
      <w:r>
        <w:rPr>
          <w:spacing w:val="-1"/>
          <w:sz w:val="22"/>
        </w:rPr>
        <w:t> </w:t>
      </w:r>
      <w:r>
        <w:rPr>
          <w:sz w:val="22"/>
        </w:rPr>
        <w:t>committees</w:t>
      </w:r>
      <w:r>
        <w:rPr>
          <w:spacing w:val="-8"/>
          <w:sz w:val="22"/>
        </w:rPr>
        <w:t> </w:t>
      </w:r>
      <w:r>
        <w:rPr>
          <w:sz w:val="22"/>
        </w:rPr>
        <w:t>as</w:t>
      </w:r>
      <w:r>
        <w:rPr>
          <w:spacing w:val="-3"/>
          <w:sz w:val="22"/>
        </w:rPr>
        <w:t> </w:t>
      </w:r>
      <w:r>
        <w:rPr>
          <w:sz w:val="22"/>
        </w:rPr>
        <w:t>may</w:t>
      </w:r>
      <w:r>
        <w:rPr>
          <w:spacing w:val="-8"/>
          <w:sz w:val="22"/>
        </w:rPr>
        <w:t> </w:t>
      </w:r>
      <w:r>
        <w:rPr>
          <w:sz w:val="22"/>
        </w:rPr>
        <w:t>be necessary, and:</w:t>
      </w:r>
    </w:p>
    <w:p>
      <w:pPr>
        <w:pStyle w:val="ListParagraph"/>
        <w:numPr>
          <w:ilvl w:val="1"/>
          <w:numId w:val="5"/>
        </w:numPr>
        <w:tabs>
          <w:tab w:pos="1661" w:val="left" w:leader="none"/>
        </w:tabs>
        <w:spacing w:line="240" w:lineRule="auto" w:before="198" w:after="0"/>
        <w:ind w:left="1661" w:right="0" w:hanging="570"/>
        <w:jc w:val="left"/>
        <w:rPr>
          <w:sz w:val="22"/>
        </w:rPr>
      </w:pPr>
      <w:r>
        <w:rPr>
          <w:sz w:val="22"/>
        </w:rPr>
        <w:t>shall</w:t>
      </w:r>
      <w:r>
        <w:rPr>
          <w:spacing w:val="-4"/>
          <w:sz w:val="22"/>
        </w:rPr>
        <w:t> </w:t>
      </w:r>
      <w:r>
        <w:rPr>
          <w:sz w:val="22"/>
        </w:rPr>
        <w:t>determine</w:t>
      </w:r>
      <w:r>
        <w:rPr>
          <w:spacing w:val="-1"/>
          <w:sz w:val="22"/>
        </w:rPr>
        <w:t> </w:t>
      </w:r>
      <w:r>
        <w:rPr>
          <w:sz w:val="22"/>
        </w:rPr>
        <w:t>their</w:t>
      </w:r>
      <w:r>
        <w:rPr>
          <w:spacing w:val="-2"/>
          <w:sz w:val="22"/>
        </w:rPr>
        <w:t> </w:t>
      </w:r>
      <w:r>
        <w:rPr>
          <w:sz w:val="22"/>
        </w:rPr>
        <w:t>terms</w:t>
      </w:r>
      <w:r>
        <w:rPr>
          <w:spacing w:val="-4"/>
          <w:sz w:val="22"/>
        </w:rPr>
        <w:t> </w:t>
      </w:r>
      <w:r>
        <w:rPr>
          <w:sz w:val="22"/>
        </w:rPr>
        <w:t>of</w:t>
      </w:r>
      <w:r>
        <w:rPr>
          <w:spacing w:val="-5"/>
          <w:sz w:val="22"/>
        </w:rPr>
        <w:t> </w:t>
      </w:r>
      <w:r>
        <w:rPr>
          <w:spacing w:val="-2"/>
          <w:sz w:val="22"/>
        </w:rPr>
        <w:t>reference;</w:t>
      </w:r>
    </w:p>
    <w:p>
      <w:pPr>
        <w:pStyle w:val="ListParagraph"/>
        <w:numPr>
          <w:ilvl w:val="1"/>
          <w:numId w:val="5"/>
        </w:numPr>
        <w:tabs>
          <w:tab w:pos="1661" w:val="left" w:leader="none"/>
        </w:tabs>
        <w:spacing w:line="278" w:lineRule="auto" w:before="237" w:after="0"/>
        <w:ind w:left="1661" w:right="465" w:hanging="571"/>
        <w:jc w:val="left"/>
        <w:rPr>
          <w:sz w:val="22"/>
        </w:rPr>
      </w:pPr>
      <w:r>
        <w:rPr>
          <w:sz w:val="22"/>
        </w:rPr>
        <w:t>shall determine the number and time of the ordinary meetings of a standing</w:t>
      </w:r>
      <w:r>
        <w:rPr>
          <w:spacing w:val="-5"/>
          <w:sz w:val="22"/>
        </w:rPr>
        <w:t> </w:t>
      </w:r>
      <w:r>
        <w:rPr>
          <w:sz w:val="22"/>
        </w:rPr>
        <w:t>committee</w:t>
      </w:r>
      <w:r>
        <w:rPr>
          <w:spacing w:val="-5"/>
          <w:sz w:val="22"/>
        </w:rPr>
        <w:t> </w:t>
      </w:r>
      <w:r>
        <w:rPr>
          <w:sz w:val="22"/>
        </w:rPr>
        <w:t>up</w:t>
      </w:r>
      <w:r>
        <w:rPr>
          <w:spacing w:val="-5"/>
          <w:sz w:val="22"/>
        </w:rPr>
        <w:t> </w:t>
      </w:r>
      <w:r>
        <w:rPr>
          <w:sz w:val="22"/>
        </w:rPr>
        <w:t>until</w:t>
      </w:r>
      <w:r>
        <w:rPr>
          <w:spacing w:val="-2"/>
          <w:sz w:val="22"/>
        </w:rPr>
        <w:t> </w:t>
      </w:r>
      <w:r>
        <w:rPr>
          <w:sz w:val="22"/>
        </w:rPr>
        <w:t>the date of</w:t>
      </w:r>
      <w:r>
        <w:rPr>
          <w:spacing w:val="-4"/>
          <w:sz w:val="22"/>
        </w:rPr>
        <w:t> </w:t>
      </w:r>
      <w:r>
        <w:rPr>
          <w:sz w:val="22"/>
        </w:rPr>
        <w:t>the next</w:t>
      </w:r>
      <w:r>
        <w:rPr>
          <w:spacing w:val="-4"/>
          <w:sz w:val="22"/>
        </w:rPr>
        <w:t> </w:t>
      </w:r>
      <w:r>
        <w:rPr>
          <w:sz w:val="22"/>
        </w:rPr>
        <w:t>annual</w:t>
      </w:r>
      <w:r>
        <w:rPr>
          <w:spacing w:val="-2"/>
          <w:sz w:val="22"/>
        </w:rPr>
        <w:t> </w:t>
      </w:r>
      <w:r>
        <w:rPr>
          <w:sz w:val="22"/>
        </w:rPr>
        <w:t>meeting</w:t>
      </w:r>
      <w:r>
        <w:rPr>
          <w:spacing w:val="-5"/>
          <w:sz w:val="22"/>
        </w:rPr>
        <w:t> </w:t>
      </w:r>
      <w:r>
        <w:rPr>
          <w:sz w:val="22"/>
        </w:rPr>
        <w:t>of</w:t>
      </w:r>
      <w:r>
        <w:rPr>
          <w:spacing w:val="-4"/>
          <w:sz w:val="22"/>
        </w:rPr>
        <w:t> </w:t>
      </w:r>
      <w:r>
        <w:rPr>
          <w:sz w:val="22"/>
        </w:rPr>
        <w:t>the </w:t>
      </w:r>
      <w:r>
        <w:rPr>
          <w:spacing w:val="-2"/>
          <w:sz w:val="22"/>
        </w:rPr>
        <w:t>Council;</w:t>
      </w:r>
    </w:p>
    <w:p>
      <w:pPr>
        <w:pStyle w:val="ListParagraph"/>
        <w:numPr>
          <w:ilvl w:val="1"/>
          <w:numId w:val="5"/>
        </w:numPr>
        <w:tabs>
          <w:tab w:pos="1661" w:val="left" w:leader="none"/>
        </w:tabs>
        <w:spacing w:line="276" w:lineRule="auto" w:before="196" w:after="0"/>
        <w:ind w:left="1661" w:right="339" w:hanging="571"/>
        <w:jc w:val="left"/>
        <w:rPr>
          <w:sz w:val="22"/>
        </w:rPr>
      </w:pPr>
      <w:r>
        <w:rPr>
          <w:sz w:val="22"/>
        </w:rPr>
        <w:t>shall</w:t>
      </w:r>
      <w:r>
        <w:rPr>
          <w:spacing w:val="-4"/>
          <w:sz w:val="22"/>
        </w:rPr>
        <w:t> </w:t>
      </w:r>
      <w:r>
        <w:rPr>
          <w:sz w:val="22"/>
        </w:rPr>
        <w:t>permit</w:t>
      </w:r>
      <w:r>
        <w:rPr>
          <w:spacing w:val="-6"/>
          <w:sz w:val="22"/>
        </w:rPr>
        <w:t> </w:t>
      </w:r>
      <w:r>
        <w:rPr>
          <w:sz w:val="22"/>
        </w:rPr>
        <w:t>a</w:t>
      </w:r>
      <w:r>
        <w:rPr>
          <w:spacing w:val="-2"/>
          <w:sz w:val="22"/>
        </w:rPr>
        <w:t> </w:t>
      </w:r>
      <w:r>
        <w:rPr>
          <w:sz w:val="22"/>
        </w:rPr>
        <w:t>committee,</w:t>
      </w:r>
      <w:r>
        <w:rPr>
          <w:spacing w:val="-6"/>
          <w:sz w:val="22"/>
        </w:rPr>
        <w:t> </w:t>
      </w:r>
      <w:r>
        <w:rPr>
          <w:sz w:val="22"/>
        </w:rPr>
        <w:t>other</w:t>
      </w:r>
      <w:r>
        <w:rPr>
          <w:spacing w:val="-3"/>
          <w:sz w:val="22"/>
        </w:rPr>
        <w:t> </w:t>
      </w:r>
      <w:r>
        <w:rPr>
          <w:sz w:val="22"/>
        </w:rPr>
        <w:t>than</w:t>
      </w:r>
      <w:r>
        <w:rPr>
          <w:spacing w:val="-2"/>
          <w:sz w:val="22"/>
        </w:rPr>
        <w:t> </w:t>
      </w:r>
      <w:r>
        <w:rPr>
          <w:sz w:val="22"/>
        </w:rPr>
        <w:t>in</w:t>
      </w:r>
      <w:r>
        <w:rPr>
          <w:spacing w:val="-2"/>
          <w:sz w:val="22"/>
        </w:rPr>
        <w:t> </w:t>
      </w:r>
      <w:r>
        <w:rPr>
          <w:sz w:val="22"/>
        </w:rPr>
        <w:t>respect</w:t>
      </w:r>
      <w:r>
        <w:rPr>
          <w:spacing w:val="-6"/>
          <w:sz w:val="22"/>
        </w:rPr>
        <w:t> </w:t>
      </w:r>
      <w:r>
        <w:rPr>
          <w:sz w:val="22"/>
        </w:rPr>
        <w:t>of</w:t>
      </w:r>
      <w:r>
        <w:rPr>
          <w:spacing w:val="-6"/>
          <w:sz w:val="22"/>
        </w:rPr>
        <w:t> </w:t>
      </w:r>
      <w:r>
        <w:rPr>
          <w:sz w:val="22"/>
        </w:rPr>
        <w:t>the</w:t>
      </w:r>
      <w:r>
        <w:rPr>
          <w:spacing w:val="-2"/>
          <w:sz w:val="22"/>
        </w:rPr>
        <w:t> </w:t>
      </w:r>
      <w:r>
        <w:rPr>
          <w:sz w:val="22"/>
        </w:rPr>
        <w:t>ordinary</w:t>
      </w:r>
      <w:r>
        <w:rPr>
          <w:spacing w:val="-5"/>
          <w:sz w:val="22"/>
        </w:rPr>
        <w:t> </w:t>
      </w:r>
      <w:r>
        <w:rPr>
          <w:sz w:val="22"/>
        </w:rPr>
        <w:t>meetings of a committee, to determine the number and time of its meetings;</w:t>
      </w:r>
    </w:p>
    <w:p>
      <w:pPr>
        <w:pStyle w:val="ListParagraph"/>
        <w:numPr>
          <w:ilvl w:val="1"/>
          <w:numId w:val="5"/>
        </w:numPr>
        <w:tabs>
          <w:tab w:pos="1661" w:val="left" w:leader="none"/>
        </w:tabs>
        <w:spacing w:line="276" w:lineRule="auto" w:before="198" w:after="0"/>
        <w:ind w:left="1661" w:right="301" w:hanging="571"/>
        <w:jc w:val="left"/>
        <w:rPr>
          <w:sz w:val="22"/>
        </w:rPr>
      </w:pPr>
      <w:r>
        <w:rPr>
          <w:sz w:val="22"/>
        </w:rPr>
        <w:t>shall,</w:t>
      </w:r>
      <w:r>
        <w:rPr>
          <w:spacing w:val="-5"/>
          <w:sz w:val="22"/>
        </w:rPr>
        <w:t> </w:t>
      </w:r>
      <w:r>
        <w:rPr>
          <w:sz w:val="22"/>
        </w:rPr>
        <w:t>subject</w:t>
      </w:r>
      <w:r>
        <w:rPr>
          <w:spacing w:val="-5"/>
          <w:sz w:val="22"/>
        </w:rPr>
        <w:t> </w:t>
      </w:r>
      <w:r>
        <w:rPr>
          <w:sz w:val="22"/>
        </w:rPr>
        <w:t>to</w:t>
      </w:r>
      <w:r>
        <w:rPr>
          <w:spacing w:val="-1"/>
          <w:sz w:val="22"/>
        </w:rPr>
        <w:t> </w:t>
      </w:r>
      <w:r>
        <w:rPr>
          <w:sz w:val="22"/>
        </w:rPr>
        <w:t>standing</w:t>
      </w:r>
      <w:r>
        <w:rPr>
          <w:spacing w:val="-6"/>
          <w:sz w:val="22"/>
        </w:rPr>
        <w:t> </w:t>
      </w:r>
      <w:r>
        <w:rPr>
          <w:sz w:val="22"/>
        </w:rPr>
        <w:t>orders</w:t>
      </w:r>
      <w:r>
        <w:rPr>
          <w:spacing w:val="-9"/>
          <w:sz w:val="22"/>
        </w:rPr>
        <w:t> </w:t>
      </w:r>
      <w:r>
        <w:rPr>
          <w:sz w:val="22"/>
        </w:rPr>
        <w:t>4(b)</w:t>
      </w:r>
      <w:r>
        <w:rPr>
          <w:spacing w:val="-2"/>
          <w:sz w:val="22"/>
        </w:rPr>
        <w:t> </w:t>
      </w:r>
      <w:r>
        <w:rPr>
          <w:sz w:val="22"/>
        </w:rPr>
        <w:t>and</w:t>
      </w:r>
      <w:r>
        <w:rPr>
          <w:spacing w:val="-1"/>
          <w:sz w:val="22"/>
        </w:rPr>
        <w:t> </w:t>
      </w:r>
      <w:r>
        <w:rPr>
          <w:sz w:val="22"/>
        </w:rPr>
        <w:t>(c),</w:t>
      </w:r>
      <w:r>
        <w:rPr>
          <w:spacing w:val="-5"/>
          <w:sz w:val="22"/>
        </w:rPr>
        <w:t> </w:t>
      </w:r>
      <w:r>
        <w:rPr>
          <w:sz w:val="22"/>
        </w:rPr>
        <w:t>appoint</w:t>
      </w:r>
      <w:r>
        <w:rPr>
          <w:spacing w:val="-5"/>
          <w:sz w:val="22"/>
        </w:rPr>
        <w:t> </w:t>
      </w:r>
      <w:r>
        <w:rPr>
          <w:sz w:val="22"/>
        </w:rPr>
        <w:t>and</w:t>
      </w:r>
      <w:r>
        <w:rPr>
          <w:spacing w:val="-1"/>
          <w:sz w:val="22"/>
        </w:rPr>
        <w:t> </w:t>
      </w:r>
      <w:r>
        <w:rPr>
          <w:sz w:val="22"/>
        </w:rPr>
        <w:t>determine</w:t>
      </w:r>
      <w:r>
        <w:rPr>
          <w:spacing w:val="-1"/>
          <w:sz w:val="22"/>
        </w:rPr>
        <w:t> </w:t>
      </w:r>
      <w:r>
        <w:rPr>
          <w:sz w:val="22"/>
        </w:rPr>
        <w:t>the terms of office of members of such a committee;</w:t>
      </w:r>
    </w:p>
    <w:p>
      <w:pPr>
        <w:pStyle w:val="ListParagraph"/>
        <w:numPr>
          <w:ilvl w:val="1"/>
          <w:numId w:val="5"/>
        </w:numPr>
        <w:tabs>
          <w:tab w:pos="1661" w:val="left" w:leader="none"/>
        </w:tabs>
        <w:spacing w:line="276" w:lineRule="auto" w:before="204" w:after="0"/>
        <w:ind w:left="1661" w:right="173" w:hanging="571"/>
        <w:jc w:val="left"/>
        <w:rPr>
          <w:sz w:val="22"/>
        </w:rPr>
      </w:pPr>
      <w:r>
        <w:rPr>
          <w:sz w:val="22"/>
        </w:rPr>
        <w:t>may, subject to standing orders 4(b) and (c), appoint and determine the terms</w:t>
      </w:r>
      <w:r>
        <w:rPr>
          <w:spacing w:val="-2"/>
          <w:sz w:val="22"/>
        </w:rPr>
        <w:t> </w:t>
      </w:r>
      <w:r>
        <w:rPr>
          <w:sz w:val="22"/>
        </w:rPr>
        <w:t>of</w:t>
      </w:r>
      <w:r>
        <w:rPr>
          <w:spacing w:val="-3"/>
          <w:sz w:val="22"/>
        </w:rPr>
        <w:t> </w:t>
      </w:r>
      <w:r>
        <w:rPr>
          <w:sz w:val="22"/>
        </w:rPr>
        <w:t>office of</w:t>
      </w:r>
      <w:r>
        <w:rPr>
          <w:spacing w:val="-3"/>
          <w:sz w:val="22"/>
        </w:rPr>
        <w:t> </w:t>
      </w:r>
      <w:r>
        <w:rPr>
          <w:sz w:val="22"/>
        </w:rPr>
        <w:t>the substitute members</w:t>
      </w:r>
      <w:r>
        <w:rPr>
          <w:spacing w:val="-2"/>
          <w:sz w:val="22"/>
        </w:rPr>
        <w:t> </w:t>
      </w:r>
      <w:r>
        <w:rPr>
          <w:sz w:val="22"/>
        </w:rPr>
        <w:t>to</w:t>
      </w:r>
      <w:r>
        <w:rPr>
          <w:spacing w:val="-4"/>
          <w:sz w:val="22"/>
        </w:rPr>
        <w:t> </w:t>
      </w:r>
      <w:r>
        <w:rPr>
          <w:sz w:val="22"/>
        </w:rPr>
        <w:t>a committee whose role is</w:t>
      </w:r>
      <w:r>
        <w:rPr>
          <w:spacing w:val="-2"/>
          <w:sz w:val="22"/>
        </w:rPr>
        <w:t> </w:t>
      </w:r>
      <w:r>
        <w:rPr>
          <w:sz w:val="22"/>
        </w:rPr>
        <w:t>to replace</w:t>
      </w:r>
      <w:r>
        <w:rPr>
          <w:spacing w:val="-1"/>
          <w:sz w:val="22"/>
        </w:rPr>
        <w:t> </w:t>
      </w:r>
      <w:r>
        <w:rPr>
          <w:sz w:val="22"/>
        </w:rPr>
        <w:t>the</w:t>
      </w:r>
      <w:r>
        <w:rPr>
          <w:spacing w:val="-6"/>
          <w:sz w:val="22"/>
        </w:rPr>
        <w:t> </w:t>
      </w:r>
      <w:r>
        <w:rPr>
          <w:sz w:val="22"/>
        </w:rPr>
        <w:t>ordinary</w:t>
      </w:r>
      <w:r>
        <w:rPr>
          <w:spacing w:val="-4"/>
          <w:sz w:val="22"/>
        </w:rPr>
        <w:t> </w:t>
      </w:r>
      <w:r>
        <w:rPr>
          <w:sz w:val="22"/>
        </w:rPr>
        <w:t>members</w:t>
      </w:r>
      <w:r>
        <w:rPr>
          <w:spacing w:val="-4"/>
          <w:sz w:val="22"/>
        </w:rPr>
        <w:t> </w:t>
      </w:r>
      <w:r>
        <w:rPr>
          <w:sz w:val="22"/>
        </w:rPr>
        <w:t>at</w:t>
      </w:r>
      <w:r>
        <w:rPr>
          <w:spacing w:val="-5"/>
          <w:sz w:val="22"/>
        </w:rPr>
        <w:t> </w:t>
      </w:r>
      <w:r>
        <w:rPr>
          <w:sz w:val="22"/>
        </w:rPr>
        <w:t>a</w:t>
      </w:r>
      <w:r>
        <w:rPr>
          <w:spacing w:val="-1"/>
          <w:sz w:val="22"/>
        </w:rPr>
        <w:t> </w:t>
      </w:r>
      <w:r>
        <w:rPr>
          <w:sz w:val="22"/>
        </w:rPr>
        <w:t>meeting</w:t>
      </w:r>
      <w:r>
        <w:rPr>
          <w:spacing w:val="-6"/>
          <w:sz w:val="22"/>
        </w:rPr>
        <w:t> </w:t>
      </w:r>
      <w:r>
        <w:rPr>
          <w:sz w:val="22"/>
        </w:rPr>
        <w:t>of</w:t>
      </w:r>
      <w:r>
        <w:rPr>
          <w:spacing w:val="-5"/>
          <w:sz w:val="22"/>
        </w:rPr>
        <w:t> </w:t>
      </w:r>
      <w:r>
        <w:rPr>
          <w:sz w:val="22"/>
        </w:rPr>
        <w:t>a</w:t>
      </w:r>
      <w:r>
        <w:rPr>
          <w:spacing w:val="-1"/>
          <w:sz w:val="22"/>
        </w:rPr>
        <w:t> </w:t>
      </w:r>
      <w:r>
        <w:rPr>
          <w:sz w:val="22"/>
        </w:rPr>
        <w:t>committee</w:t>
      </w:r>
      <w:r>
        <w:rPr>
          <w:spacing w:val="-1"/>
          <w:sz w:val="22"/>
        </w:rPr>
        <w:t> </w:t>
      </w:r>
      <w:r>
        <w:rPr>
          <w:sz w:val="22"/>
        </w:rPr>
        <w:t>if</w:t>
      </w:r>
      <w:r>
        <w:rPr>
          <w:spacing w:val="-5"/>
          <w:sz w:val="22"/>
        </w:rPr>
        <w:t> </w:t>
      </w:r>
      <w:r>
        <w:rPr>
          <w:sz w:val="22"/>
        </w:rPr>
        <w:t>the</w:t>
      </w:r>
      <w:r>
        <w:rPr>
          <w:spacing w:val="-1"/>
          <w:sz w:val="22"/>
        </w:rPr>
        <w:t> </w:t>
      </w:r>
      <w:r>
        <w:rPr>
          <w:sz w:val="22"/>
        </w:rPr>
        <w:t>ordinary members</w:t>
      </w:r>
      <w:r>
        <w:rPr>
          <w:spacing w:val="-4"/>
          <w:sz w:val="22"/>
        </w:rPr>
        <w:t> </w:t>
      </w:r>
      <w:r>
        <w:rPr>
          <w:sz w:val="22"/>
        </w:rPr>
        <w:t>of</w:t>
      </w:r>
      <w:r>
        <w:rPr>
          <w:spacing w:val="-5"/>
          <w:sz w:val="22"/>
        </w:rPr>
        <w:t> </w:t>
      </w:r>
      <w:r>
        <w:rPr>
          <w:sz w:val="22"/>
        </w:rPr>
        <w:t>the</w:t>
      </w:r>
      <w:r>
        <w:rPr>
          <w:spacing w:val="-2"/>
          <w:sz w:val="22"/>
        </w:rPr>
        <w:t> </w:t>
      </w:r>
      <w:r>
        <w:rPr>
          <w:sz w:val="22"/>
        </w:rPr>
        <w:t>committee</w:t>
      </w:r>
      <w:r>
        <w:rPr>
          <w:spacing w:val="-2"/>
          <w:sz w:val="22"/>
        </w:rPr>
        <w:t> </w:t>
      </w:r>
      <w:r>
        <w:rPr>
          <w:sz w:val="22"/>
        </w:rPr>
        <w:t>confirm</w:t>
      </w:r>
      <w:r>
        <w:rPr>
          <w:spacing w:val="-3"/>
          <w:sz w:val="22"/>
        </w:rPr>
        <w:t> </w:t>
      </w:r>
      <w:r>
        <w:rPr>
          <w:sz w:val="22"/>
        </w:rPr>
        <w:t>to</w:t>
      </w:r>
      <w:r>
        <w:rPr>
          <w:spacing w:val="-2"/>
          <w:sz w:val="22"/>
        </w:rPr>
        <w:t> </w:t>
      </w:r>
      <w:r>
        <w:rPr>
          <w:sz w:val="22"/>
        </w:rPr>
        <w:t>the</w:t>
      </w:r>
      <w:r>
        <w:rPr>
          <w:spacing w:val="-2"/>
          <w:sz w:val="22"/>
        </w:rPr>
        <w:t> </w:t>
      </w:r>
      <w:r>
        <w:rPr>
          <w:sz w:val="22"/>
        </w:rPr>
        <w:t>Proper</w:t>
      </w:r>
      <w:r>
        <w:rPr>
          <w:spacing w:val="-3"/>
          <w:sz w:val="22"/>
        </w:rPr>
        <w:t> </w:t>
      </w:r>
      <w:r>
        <w:rPr>
          <w:sz w:val="22"/>
        </w:rPr>
        <w:t>Officer</w:t>
      </w:r>
      <w:r>
        <w:rPr>
          <w:spacing w:val="-3"/>
          <w:sz w:val="22"/>
        </w:rPr>
        <w:t> </w:t>
      </w:r>
      <w:r>
        <w:rPr>
          <w:sz w:val="22"/>
        </w:rPr>
        <w:t>( 7</w:t>
      </w:r>
      <w:r>
        <w:rPr>
          <w:spacing w:val="-2"/>
          <w:sz w:val="22"/>
        </w:rPr>
        <w:t> </w:t>
      </w:r>
      <w:r>
        <w:rPr>
          <w:sz w:val="22"/>
        </w:rPr>
        <w:t>)</w:t>
      </w:r>
      <w:r>
        <w:rPr>
          <w:spacing w:val="-3"/>
          <w:sz w:val="22"/>
        </w:rPr>
        <w:t> </w:t>
      </w:r>
      <w:r>
        <w:rPr>
          <w:sz w:val="22"/>
        </w:rPr>
        <w:t>days</w:t>
      </w:r>
      <w:r>
        <w:rPr>
          <w:spacing w:val="-9"/>
          <w:sz w:val="22"/>
        </w:rPr>
        <w:t> </w:t>
      </w:r>
      <w:r>
        <w:rPr>
          <w:sz w:val="22"/>
        </w:rPr>
        <w:t>before the meeting that they are unable to attend;</w:t>
      </w:r>
    </w:p>
    <w:p>
      <w:pPr>
        <w:pStyle w:val="ListParagraph"/>
        <w:numPr>
          <w:ilvl w:val="1"/>
          <w:numId w:val="5"/>
        </w:numPr>
        <w:tabs>
          <w:tab w:pos="1661" w:val="left" w:leader="none"/>
        </w:tabs>
        <w:spacing w:line="276" w:lineRule="auto" w:before="200" w:after="0"/>
        <w:ind w:left="1661" w:right="837" w:hanging="571"/>
        <w:jc w:val="left"/>
        <w:rPr>
          <w:sz w:val="22"/>
        </w:rPr>
      </w:pPr>
      <w:r>
        <w:rPr>
          <w:sz w:val="22"/>
        </w:rPr>
        <w:t>shall,</w:t>
      </w:r>
      <w:r>
        <w:rPr>
          <w:spacing w:val="-5"/>
          <w:sz w:val="22"/>
        </w:rPr>
        <w:t> </w:t>
      </w:r>
      <w:r>
        <w:rPr>
          <w:sz w:val="22"/>
        </w:rPr>
        <w:t>after</w:t>
      </w:r>
      <w:r>
        <w:rPr>
          <w:spacing w:val="-2"/>
          <w:sz w:val="22"/>
        </w:rPr>
        <w:t> </w:t>
      </w:r>
      <w:r>
        <w:rPr>
          <w:sz w:val="22"/>
        </w:rPr>
        <w:t>it</w:t>
      </w:r>
      <w:r>
        <w:rPr>
          <w:spacing w:val="-5"/>
          <w:sz w:val="22"/>
        </w:rPr>
        <w:t> </w:t>
      </w:r>
      <w:r>
        <w:rPr>
          <w:sz w:val="22"/>
        </w:rPr>
        <w:t>has</w:t>
      </w:r>
      <w:r>
        <w:rPr>
          <w:spacing w:val="-4"/>
          <w:sz w:val="22"/>
        </w:rPr>
        <w:t> </w:t>
      </w:r>
      <w:r>
        <w:rPr>
          <w:sz w:val="22"/>
        </w:rPr>
        <w:t>appointed</w:t>
      </w:r>
      <w:r>
        <w:rPr>
          <w:spacing w:val="-1"/>
          <w:sz w:val="22"/>
        </w:rPr>
        <w:t> </w:t>
      </w:r>
      <w:r>
        <w:rPr>
          <w:sz w:val="22"/>
        </w:rPr>
        <w:t>the</w:t>
      </w:r>
      <w:r>
        <w:rPr>
          <w:spacing w:val="-1"/>
          <w:sz w:val="22"/>
        </w:rPr>
        <w:t> </w:t>
      </w:r>
      <w:r>
        <w:rPr>
          <w:sz w:val="22"/>
        </w:rPr>
        <w:t>members</w:t>
      </w:r>
      <w:r>
        <w:rPr>
          <w:spacing w:val="-4"/>
          <w:sz w:val="22"/>
        </w:rPr>
        <w:t> </w:t>
      </w:r>
      <w:r>
        <w:rPr>
          <w:sz w:val="22"/>
        </w:rPr>
        <w:t>of</w:t>
      </w:r>
      <w:r>
        <w:rPr>
          <w:spacing w:val="-10"/>
          <w:sz w:val="22"/>
        </w:rPr>
        <w:t> </w:t>
      </w:r>
      <w:r>
        <w:rPr>
          <w:sz w:val="22"/>
        </w:rPr>
        <w:t>a</w:t>
      </w:r>
      <w:r>
        <w:rPr>
          <w:spacing w:val="-1"/>
          <w:sz w:val="22"/>
        </w:rPr>
        <w:t> </w:t>
      </w:r>
      <w:r>
        <w:rPr>
          <w:sz w:val="22"/>
        </w:rPr>
        <w:t>standing</w:t>
      </w:r>
      <w:r>
        <w:rPr>
          <w:spacing w:val="-6"/>
          <w:sz w:val="22"/>
        </w:rPr>
        <w:t> </w:t>
      </w:r>
      <w:r>
        <w:rPr>
          <w:sz w:val="22"/>
        </w:rPr>
        <w:t>committee, appoint the chair of the standing committee;</w:t>
      </w:r>
    </w:p>
    <w:p>
      <w:pPr>
        <w:pStyle w:val="ListParagraph"/>
        <w:numPr>
          <w:ilvl w:val="1"/>
          <w:numId w:val="5"/>
        </w:numPr>
        <w:tabs>
          <w:tab w:pos="1661" w:val="left" w:leader="none"/>
        </w:tabs>
        <w:spacing w:line="276" w:lineRule="auto" w:before="198" w:after="0"/>
        <w:ind w:left="1661" w:right="313" w:hanging="571"/>
        <w:jc w:val="left"/>
        <w:rPr>
          <w:sz w:val="22"/>
        </w:rPr>
      </w:pPr>
      <w:r>
        <w:rPr>
          <w:sz w:val="22"/>
        </w:rPr>
        <w:t>shall</w:t>
      </w:r>
      <w:r>
        <w:rPr>
          <w:spacing w:val="-4"/>
          <w:sz w:val="22"/>
        </w:rPr>
        <w:t> </w:t>
      </w:r>
      <w:r>
        <w:rPr>
          <w:sz w:val="22"/>
        </w:rPr>
        <w:t>permit</w:t>
      </w:r>
      <w:r>
        <w:rPr>
          <w:spacing w:val="-6"/>
          <w:sz w:val="22"/>
        </w:rPr>
        <w:t> </w:t>
      </w:r>
      <w:r>
        <w:rPr>
          <w:sz w:val="22"/>
        </w:rPr>
        <w:t>a</w:t>
      </w:r>
      <w:r>
        <w:rPr>
          <w:spacing w:val="-2"/>
          <w:sz w:val="22"/>
        </w:rPr>
        <w:t> </w:t>
      </w:r>
      <w:r>
        <w:rPr>
          <w:sz w:val="22"/>
        </w:rPr>
        <w:t>committee</w:t>
      </w:r>
      <w:r>
        <w:rPr>
          <w:spacing w:val="-2"/>
          <w:sz w:val="22"/>
        </w:rPr>
        <w:t> </w:t>
      </w:r>
      <w:r>
        <w:rPr>
          <w:sz w:val="22"/>
        </w:rPr>
        <w:t>other</w:t>
      </w:r>
      <w:r>
        <w:rPr>
          <w:spacing w:val="-3"/>
          <w:sz w:val="22"/>
        </w:rPr>
        <w:t> </w:t>
      </w:r>
      <w:r>
        <w:rPr>
          <w:sz w:val="22"/>
        </w:rPr>
        <w:t>than</w:t>
      </w:r>
      <w:r>
        <w:rPr>
          <w:spacing w:val="-2"/>
          <w:sz w:val="22"/>
        </w:rPr>
        <w:t> </w:t>
      </w:r>
      <w:r>
        <w:rPr>
          <w:sz w:val="22"/>
        </w:rPr>
        <w:t>a</w:t>
      </w:r>
      <w:r>
        <w:rPr>
          <w:spacing w:val="-2"/>
          <w:sz w:val="22"/>
        </w:rPr>
        <w:t> </w:t>
      </w:r>
      <w:r>
        <w:rPr>
          <w:sz w:val="22"/>
        </w:rPr>
        <w:t>standing</w:t>
      </w:r>
      <w:r>
        <w:rPr>
          <w:spacing w:val="-7"/>
          <w:sz w:val="22"/>
        </w:rPr>
        <w:t> </w:t>
      </w:r>
      <w:r>
        <w:rPr>
          <w:sz w:val="22"/>
        </w:rPr>
        <w:t>committee,</w:t>
      </w:r>
      <w:r>
        <w:rPr>
          <w:spacing w:val="-6"/>
          <w:sz w:val="22"/>
        </w:rPr>
        <w:t> </w:t>
      </w:r>
      <w:r>
        <w:rPr>
          <w:sz w:val="22"/>
        </w:rPr>
        <w:t>to</w:t>
      </w:r>
      <w:r>
        <w:rPr>
          <w:spacing w:val="-2"/>
          <w:sz w:val="22"/>
        </w:rPr>
        <w:t> </w:t>
      </w:r>
      <w:r>
        <w:rPr>
          <w:sz w:val="22"/>
        </w:rPr>
        <w:t>appoint</w:t>
      </w:r>
      <w:r>
        <w:rPr>
          <w:spacing w:val="-6"/>
          <w:sz w:val="22"/>
        </w:rPr>
        <w:t> </w:t>
      </w:r>
      <w:r>
        <w:rPr>
          <w:sz w:val="22"/>
        </w:rPr>
        <w:t>its own chair at the first meeting of the committee;</w:t>
      </w:r>
    </w:p>
    <w:p>
      <w:pPr>
        <w:pStyle w:val="ListParagraph"/>
        <w:numPr>
          <w:ilvl w:val="1"/>
          <w:numId w:val="5"/>
        </w:numPr>
        <w:tabs>
          <w:tab w:pos="1661" w:val="left" w:leader="none"/>
        </w:tabs>
        <w:spacing w:line="278" w:lineRule="auto" w:before="199" w:after="0"/>
        <w:ind w:left="1661" w:right="192" w:hanging="571"/>
        <w:jc w:val="left"/>
        <w:rPr>
          <w:sz w:val="22"/>
        </w:rPr>
      </w:pPr>
      <w:r>
        <w:rPr>
          <w:sz w:val="22"/>
        </w:rPr>
        <w:t>shall</w:t>
      </w:r>
      <w:r>
        <w:rPr>
          <w:spacing w:val="-5"/>
          <w:sz w:val="22"/>
        </w:rPr>
        <w:t> </w:t>
      </w:r>
      <w:r>
        <w:rPr>
          <w:sz w:val="22"/>
        </w:rPr>
        <w:t>determine</w:t>
      </w:r>
      <w:r>
        <w:rPr>
          <w:spacing w:val="-3"/>
          <w:sz w:val="22"/>
        </w:rPr>
        <w:t> </w:t>
      </w:r>
      <w:r>
        <w:rPr>
          <w:sz w:val="22"/>
        </w:rPr>
        <w:t>the</w:t>
      </w:r>
      <w:r>
        <w:rPr>
          <w:spacing w:val="-8"/>
          <w:sz w:val="22"/>
        </w:rPr>
        <w:t> </w:t>
      </w:r>
      <w:r>
        <w:rPr>
          <w:sz w:val="22"/>
        </w:rPr>
        <w:t>place,</w:t>
      </w:r>
      <w:r>
        <w:rPr>
          <w:spacing w:val="-7"/>
          <w:sz w:val="22"/>
        </w:rPr>
        <w:t> </w:t>
      </w:r>
      <w:r>
        <w:rPr>
          <w:sz w:val="22"/>
        </w:rPr>
        <w:t>notice</w:t>
      </w:r>
      <w:r>
        <w:rPr>
          <w:spacing w:val="-3"/>
          <w:sz w:val="22"/>
        </w:rPr>
        <w:t> </w:t>
      </w:r>
      <w:r>
        <w:rPr>
          <w:sz w:val="22"/>
        </w:rPr>
        <w:t>requirements</w:t>
      </w:r>
      <w:r>
        <w:rPr>
          <w:spacing w:val="-6"/>
          <w:sz w:val="22"/>
        </w:rPr>
        <w:t> </w:t>
      </w:r>
      <w:r>
        <w:rPr>
          <w:sz w:val="22"/>
        </w:rPr>
        <w:t>and</w:t>
      </w:r>
      <w:r>
        <w:rPr>
          <w:spacing w:val="-3"/>
          <w:sz w:val="22"/>
        </w:rPr>
        <w:t> </w:t>
      </w:r>
      <w:r>
        <w:rPr>
          <w:sz w:val="22"/>
        </w:rPr>
        <w:t>quorum</w:t>
      </w:r>
      <w:r>
        <w:rPr>
          <w:spacing w:val="-4"/>
          <w:sz w:val="22"/>
        </w:rPr>
        <w:t> </w:t>
      </w:r>
      <w:r>
        <w:rPr>
          <w:sz w:val="22"/>
        </w:rPr>
        <w:t>for</w:t>
      </w:r>
      <w:r>
        <w:rPr>
          <w:spacing w:val="-4"/>
          <w:sz w:val="22"/>
        </w:rPr>
        <w:t> </w:t>
      </w:r>
      <w:r>
        <w:rPr>
          <w:sz w:val="22"/>
        </w:rPr>
        <w:t>a</w:t>
      </w:r>
      <w:r>
        <w:rPr>
          <w:spacing w:val="-3"/>
          <w:sz w:val="22"/>
        </w:rPr>
        <w:t> </w:t>
      </w:r>
      <w:r>
        <w:rPr>
          <w:sz w:val="22"/>
        </w:rPr>
        <w:t>meeting of a committee and a sub-committee which, in both cases, shall be no less than three;</w:t>
      </w:r>
    </w:p>
    <w:p>
      <w:pPr>
        <w:pStyle w:val="ListParagraph"/>
        <w:spacing w:after="0" w:line="278" w:lineRule="auto"/>
        <w:jc w:val="left"/>
        <w:rPr>
          <w:sz w:val="22"/>
        </w:rPr>
        <w:sectPr>
          <w:pgSz w:w="11910" w:h="16840"/>
          <w:pgMar w:header="0" w:footer="773" w:top="1440" w:bottom="960" w:left="1275" w:right="1700"/>
        </w:sectPr>
      </w:pPr>
    </w:p>
    <w:p>
      <w:pPr>
        <w:pStyle w:val="ListParagraph"/>
        <w:numPr>
          <w:ilvl w:val="1"/>
          <w:numId w:val="5"/>
        </w:numPr>
        <w:tabs>
          <w:tab w:pos="1661" w:val="left" w:leader="none"/>
        </w:tabs>
        <w:spacing w:line="240" w:lineRule="auto" w:before="64" w:after="0"/>
        <w:ind w:left="1661" w:right="0" w:hanging="570"/>
        <w:jc w:val="left"/>
        <w:rPr>
          <w:sz w:val="22"/>
        </w:rPr>
      </w:pPr>
      <w:r>
        <w:rPr>
          <w:sz w:val="22"/>
        </w:rPr>
        <w:t>shall</w:t>
      </w:r>
      <w:r>
        <w:rPr>
          <w:spacing w:val="-4"/>
          <w:sz w:val="22"/>
        </w:rPr>
        <w:t> </w:t>
      </w:r>
      <w:r>
        <w:rPr>
          <w:sz w:val="22"/>
        </w:rPr>
        <w:t>determine if</w:t>
      </w:r>
      <w:r>
        <w:rPr>
          <w:spacing w:val="-4"/>
          <w:sz w:val="22"/>
        </w:rPr>
        <w:t> </w:t>
      </w:r>
      <w:r>
        <w:rPr>
          <w:sz w:val="22"/>
        </w:rPr>
        <w:t>the public</w:t>
      </w:r>
      <w:r>
        <w:rPr>
          <w:spacing w:val="-3"/>
          <w:sz w:val="22"/>
        </w:rPr>
        <w:t> </w:t>
      </w:r>
      <w:r>
        <w:rPr>
          <w:sz w:val="22"/>
        </w:rPr>
        <w:t>may</w:t>
      </w:r>
      <w:r>
        <w:rPr>
          <w:spacing w:val="-8"/>
          <w:sz w:val="22"/>
        </w:rPr>
        <w:t> </w:t>
      </w:r>
      <w:r>
        <w:rPr>
          <w:sz w:val="22"/>
        </w:rPr>
        <w:t>participate</w:t>
      </w:r>
      <w:r>
        <w:rPr>
          <w:spacing w:val="-5"/>
          <w:sz w:val="22"/>
        </w:rPr>
        <w:t> </w:t>
      </w:r>
      <w:r>
        <w:rPr>
          <w:sz w:val="22"/>
        </w:rPr>
        <w:t>at</w:t>
      </w:r>
      <w:r>
        <w:rPr>
          <w:spacing w:val="-4"/>
          <w:sz w:val="22"/>
        </w:rPr>
        <w:t> </w:t>
      </w:r>
      <w:r>
        <w:rPr>
          <w:sz w:val="22"/>
        </w:rPr>
        <w:t>a meeting</w:t>
      </w:r>
      <w:r>
        <w:rPr>
          <w:spacing w:val="-5"/>
          <w:sz w:val="22"/>
        </w:rPr>
        <w:t> </w:t>
      </w:r>
      <w:r>
        <w:rPr>
          <w:sz w:val="22"/>
        </w:rPr>
        <w:t>of</w:t>
      </w:r>
      <w:r>
        <w:rPr>
          <w:spacing w:val="-4"/>
          <w:sz w:val="22"/>
        </w:rPr>
        <w:t> </w:t>
      </w:r>
      <w:r>
        <w:rPr>
          <w:sz w:val="22"/>
        </w:rPr>
        <w:t>a</w:t>
      </w:r>
      <w:r>
        <w:rPr>
          <w:spacing w:val="1"/>
          <w:sz w:val="22"/>
        </w:rPr>
        <w:t> </w:t>
      </w:r>
      <w:r>
        <w:rPr>
          <w:spacing w:val="-2"/>
          <w:sz w:val="22"/>
        </w:rPr>
        <w:t>committee;</w:t>
      </w:r>
    </w:p>
    <w:p>
      <w:pPr>
        <w:pStyle w:val="ListParagraph"/>
        <w:numPr>
          <w:ilvl w:val="1"/>
          <w:numId w:val="5"/>
        </w:numPr>
        <w:tabs>
          <w:tab w:pos="1661" w:val="left" w:leader="none"/>
        </w:tabs>
        <w:spacing w:line="278" w:lineRule="auto" w:before="237" w:after="0"/>
        <w:ind w:left="1661" w:right="764" w:hanging="571"/>
        <w:jc w:val="left"/>
        <w:rPr>
          <w:sz w:val="22"/>
        </w:rPr>
      </w:pPr>
      <w:r>
        <w:rPr>
          <w:sz w:val="22"/>
        </w:rPr>
        <w:t>shall determine if the public and press are permitted to attend the meetings of a sub-committee and also the advance public notice requirements,</w:t>
      </w:r>
      <w:r>
        <w:rPr>
          <w:spacing w:val="-5"/>
          <w:sz w:val="22"/>
        </w:rPr>
        <w:t> </w:t>
      </w:r>
      <w:r>
        <w:rPr>
          <w:sz w:val="22"/>
        </w:rPr>
        <w:t>if</w:t>
      </w:r>
      <w:r>
        <w:rPr>
          <w:spacing w:val="-5"/>
          <w:sz w:val="22"/>
        </w:rPr>
        <w:t> </w:t>
      </w:r>
      <w:r>
        <w:rPr>
          <w:sz w:val="22"/>
        </w:rPr>
        <w:t>any,</w:t>
      </w:r>
      <w:r>
        <w:rPr>
          <w:spacing w:val="-5"/>
          <w:sz w:val="22"/>
        </w:rPr>
        <w:t> </w:t>
      </w:r>
      <w:r>
        <w:rPr>
          <w:sz w:val="22"/>
        </w:rPr>
        <w:t>required</w:t>
      </w:r>
      <w:r>
        <w:rPr>
          <w:spacing w:val="-1"/>
          <w:sz w:val="22"/>
        </w:rPr>
        <w:t> </w:t>
      </w:r>
      <w:r>
        <w:rPr>
          <w:sz w:val="22"/>
        </w:rPr>
        <w:t>for</w:t>
      </w:r>
      <w:r>
        <w:rPr>
          <w:spacing w:val="-2"/>
          <w:sz w:val="22"/>
        </w:rPr>
        <w:t> </w:t>
      </w:r>
      <w:r>
        <w:rPr>
          <w:sz w:val="22"/>
        </w:rPr>
        <w:t>the</w:t>
      </w:r>
      <w:r>
        <w:rPr>
          <w:spacing w:val="-1"/>
          <w:sz w:val="22"/>
        </w:rPr>
        <w:t> </w:t>
      </w:r>
      <w:r>
        <w:rPr>
          <w:sz w:val="22"/>
        </w:rPr>
        <w:t>meetings</w:t>
      </w:r>
      <w:r>
        <w:rPr>
          <w:spacing w:val="-4"/>
          <w:sz w:val="22"/>
        </w:rPr>
        <w:t> </w:t>
      </w:r>
      <w:r>
        <w:rPr>
          <w:sz w:val="22"/>
        </w:rPr>
        <w:t>of</w:t>
      </w:r>
      <w:r>
        <w:rPr>
          <w:spacing w:val="-5"/>
          <w:sz w:val="22"/>
        </w:rPr>
        <w:t> </w:t>
      </w:r>
      <w:r>
        <w:rPr>
          <w:sz w:val="22"/>
        </w:rPr>
        <w:t>a</w:t>
      </w:r>
      <w:r>
        <w:rPr>
          <w:spacing w:val="-1"/>
          <w:sz w:val="22"/>
        </w:rPr>
        <w:t> </w:t>
      </w:r>
      <w:r>
        <w:rPr>
          <w:sz w:val="22"/>
        </w:rPr>
        <w:t>sub-committee;</w:t>
      </w:r>
    </w:p>
    <w:p>
      <w:pPr>
        <w:pStyle w:val="ListParagraph"/>
        <w:numPr>
          <w:ilvl w:val="1"/>
          <w:numId w:val="5"/>
        </w:numPr>
        <w:tabs>
          <w:tab w:pos="1661" w:val="left" w:leader="none"/>
        </w:tabs>
        <w:spacing w:line="276" w:lineRule="auto" w:before="195" w:after="0"/>
        <w:ind w:left="1661" w:right="850" w:hanging="571"/>
        <w:jc w:val="left"/>
        <w:rPr>
          <w:sz w:val="22"/>
        </w:rPr>
      </w:pPr>
      <w:r>
        <w:rPr>
          <w:sz w:val="22"/>
        </w:rPr>
        <w:t>shall</w:t>
      </w:r>
      <w:r>
        <w:rPr>
          <w:spacing w:val="-2"/>
          <w:sz w:val="22"/>
        </w:rPr>
        <w:t> </w:t>
      </w:r>
      <w:r>
        <w:rPr>
          <w:sz w:val="22"/>
        </w:rPr>
        <w:t>determine if</w:t>
      </w:r>
      <w:r>
        <w:rPr>
          <w:spacing w:val="-4"/>
          <w:sz w:val="22"/>
        </w:rPr>
        <w:t> </w:t>
      </w:r>
      <w:r>
        <w:rPr>
          <w:sz w:val="22"/>
        </w:rPr>
        <w:t>the public</w:t>
      </w:r>
      <w:r>
        <w:rPr>
          <w:spacing w:val="-3"/>
          <w:sz w:val="22"/>
        </w:rPr>
        <w:t> </w:t>
      </w:r>
      <w:r>
        <w:rPr>
          <w:sz w:val="22"/>
        </w:rPr>
        <w:t>may</w:t>
      </w:r>
      <w:r>
        <w:rPr>
          <w:spacing w:val="-8"/>
          <w:sz w:val="22"/>
        </w:rPr>
        <w:t> </w:t>
      </w:r>
      <w:r>
        <w:rPr>
          <w:sz w:val="22"/>
        </w:rPr>
        <w:t>participate</w:t>
      </w:r>
      <w:r>
        <w:rPr>
          <w:spacing w:val="-5"/>
          <w:sz w:val="22"/>
        </w:rPr>
        <w:t> </w:t>
      </w:r>
      <w:r>
        <w:rPr>
          <w:sz w:val="22"/>
        </w:rPr>
        <w:t>at</w:t>
      </w:r>
      <w:r>
        <w:rPr>
          <w:spacing w:val="-4"/>
          <w:sz w:val="22"/>
        </w:rPr>
        <w:t> </w:t>
      </w:r>
      <w:r>
        <w:rPr>
          <w:sz w:val="22"/>
        </w:rPr>
        <w:t>a meeting</w:t>
      </w:r>
      <w:r>
        <w:rPr>
          <w:spacing w:val="-5"/>
          <w:sz w:val="22"/>
        </w:rPr>
        <w:t> </w:t>
      </w:r>
      <w:r>
        <w:rPr>
          <w:sz w:val="22"/>
        </w:rPr>
        <w:t>of</w:t>
      </w:r>
      <w:r>
        <w:rPr>
          <w:spacing w:val="-4"/>
          <w:sz w:val="22"/>
        </w:rPr>
        <w:t> </w:t>
      </w:r>
      <w:r>
        <w:rPr>
          <w:sz w:val="22"/>
        </w:rPr>
        <w:t>a sub-committee that they are permitted to attend; and</w:t>
      </w:r>
    </w:p>
    <w:p>
      <w:pPr>
        <w:pStyle w:val="ListParagraph"/>
        <w:numPr>
          <w:ilvl w:val="1"/>
          <w:numId w:val="5"/>
        </w:numPr>
        <w:tabs>
          <w:tab w:pos="1661" w:val="left" w:leader="none"/>
        </w:tabs>
        <w:spacing w:line="240" w:lineRule="auto" w:before="198" w:after="0"/>
        <w:ind w:left="1661" w:right="0" w:hanging="570"/>
        <w:jc w:val="left"/>
        <w:rPr>
          <w:sz w:val="22"/>
        </w:rPr>
      </w:pPr>
      <w:r>
        <w:rPr>
          <w:sz w:val="22"/>
        </w:rPr>
        <w:t>may</w:t>
      </w:r>
      <w:r>
        <w:rPr>
          <w:spacing w:val="-4"/>
          <w:sz w:val="22"/>
        </w:rPr>
        <w:t> </w:t>
      </w:r>
      <w:r>
        <w:rPr>
          <w:sz w:val="22"/>
        </w:rPr>
        <w:t>dissolve</w:t>
      </w:r>
      <w:r>
        <w:rPr>
          <w:spacing w:val="-1"/>
          <w:sz w:val="22"/>
        </w:rPr>
        <w:t> </w:t>
      </w:r>
      <w:r>
        <w:rPr>
          <w:sz w:val="22"/>
        </w:rPr>
        <w:t>a</w:t>
      </w:r>
      <w:r>
        <w:rPr>
          <w:spacing w:val="-1"/>
          <w:sz w:val="22"/>
        </w:rPr>
        <w:t> </w:t>
      </w:r>
      <w:r>
        <w:rPr>
          <w:sz w:val="22"/>
        </w:rPr>
        <w:t>committee</w:t>
      </w:r>
      <w:r>
        <w:rPr>
          <w:spacing w:val="2"/>
          <w:sz w:val="22"/>
        </w:rPr>
        <w:t> </w:t>
      </w:r>
      <w:r>
        <w:rPr>
          <w:sz w:val="22"/>
        </w:rPr>
        <w:t>or</w:t>
      </w:r>
      <w:r>
        <w:rPr>
          <w:spacing w:val="-6"/>
          <w:sz w:val="22"/>
        </w:rPr>
        <w:t> </w:t>
      </w:r>
      <w:r>
        <w:rPr>
          <w:sz w:val="22"/>
        </w:rPr>
        <w:t>a</w:t>
      </w:r>
      <w:r>
        <w:rPr>
          <w:spacing w:val="-1"/>
          <w:sz w:val="22"/>
        </w:rPr>
        <w:t> </w:t>
      </w:r>
      <w:r>
        <w:rPr>
          <w:sz w:val="22"/>
        </w:rPr>
        <w:t>sub-</w:t>
      </w:r>
      <w:r>
        <w:rPr>
          <w:spacing w:val="-2"/>
          <w:sz w:val="22"/>
        </w:rPr>
        <w:t>committee.</w:t>
      </w:r>
    </w:p>
    <w:p>
      <w:pPr>
        <w:pStyle w:val="BodyText"/>
      </w:pPr>
    </w:p>
    <w:p>
      <w:pPr>
        <w:pStyle w:val="BodyText"/>
        <w:spacing w:before="217"/>
      </w:pPr>
    </w:p>
    <w:p>
      <w:pPr>
        <w:pStyle w:val="Heading1"/>
      </w:pPr>
      <w:r>
        <w:rPr/>
        <w:drawing>
          <wp:anchor distT="0" distB="0" distL="0" distR="0" allowOverlap="1" layoutInCell="1" locked="0" behindDoc="0" simplePos="0" relativeHeight="15731200">
            <wp:simplePos x="0" y="0"/>
            <wp:positionH relativeFrom="page">
              <wp:posOffset>1147762</wp:posOffset>
            </wp:positionH>
            <wp:positionV relativeFrom="paragraph">
              <wp:posOffset>33191</wp:posOffset>
            </wp:positionV>
            <wp:extent cx="90487" cy="100012"/>
            <wp:effectExtent l="0" t="0" r="0" b="0"/>
            <wp:wrapNone/>
            <wp:docPr id="37" name="Image 37"/>
            <wp:cNvGraphicFramePr>
              <a:graphicFrameLocks/>
            </wp:cNvGraphicFramePr>
            <a:graphic>
              <a:graphicData uri="http://schemas.openxmlformats.org/drawingml/2006/picture">
                <pic:pic>
                  <pic:nvPicPr>
                    <pic:cNvPr id="37" name="Image 37"/>
                    <pic:cNvPicPr/>
                  </pic:nvPicPr>
                  <pic:blipFill>
                    <a:blip r:embed="rId40" cstate="print"/>
                    <a:stretch>
                      <a:fillRect/>
                    </a:stretch>
                  </pic:blipFill>
                  <pic:spPr>
                    <a:xfrm>
                      <a:off x="0" y="0"/>
                      <a:ext cx="90487" cy="100012"/>
                    </a:xfrm>
                    <a:prstGeom prst="rect">
                      <a:avLst/>
                    </a:prstGeom>
                  </pic:spPr>
                </pic:pic>
              </a:graphicData>
            </a:graphic>
          </wp:anchor>
        </w:drawing>
      </w:r>
      <w:bookmarkStart w:name="5. ORDINARY COUNCIL MEETINGS" w:id="14"/>
      <w:bookmarkEnd w:id="14"/>
      <w:r>
        <w:rPr>
          <w:b w:val="0"/>
        </w:rPr>
      </w:r>
      <w:bookmarkStart w:name="_bookmark5" w:id="15"/>
      <w:bookmarkEnd w:id="15"/>
      <w:r>
        <w:rPr>
          <w:b w:val="0"/>
        </w:rPr>
      </w:r>
      <w:r>
        <w:rPr/>
        <w:t>ORDINARY</w:t>
      </w:r>
      <w:r>
        <w:rPr>
          <w:spacing w:val="-7"/>
        </w:rPr>
        <w:t> </w:t>
      </w:r>
      <w:r>
        <w:rPr/>
        <w:t>COUNCIL</w:t>
      </w:r>
      <w:r>
        <w:rPr>
          <w:spacing w:val="-4"/>
        </w:rPr>
        <w:t> </w:t>
      </w:r>
      <w:r>
        <w:rPr>
          <w:spacing w:val="-2"/>
        </w:rPr>
        <w:t>MEETINGS</w:t>
      </w:r>
    </w:p>
    <w:p>
      <w:pPr>
        <w:pStyle w:val="BodyText"/>
        <w:rPr>
          <w:rFonts w:ascii="Arial"/>
          <w:b/>
        </w:rPr>
      </w:pPr>
    </w:p>
    <w:p>
      <w:pPr>
        <w:pStyle w:val="BodyText"/>
        <w:spacing w:before="231"/>
        <w:rPr>
          <w:rFonts w:ascii="Arial"/>
          <w:b/>
        </w:rPr>
      </w:pPr>
    </w:p>
    <w:p>
      <w:pPr>
        <w:pStyle w:val="ListParagraph"/>
        <w:numPr>
          <w:ilvl w:val="0"/>
          <w:numId w:val="6"/>
        </w:numPr>
        <w:tabs>
          <w:tab w:pos="1091" w:val="left" w:leader="none"/>
        </w:tabs>
        <w:spacing w:line="276" w:lineRule="auto" w:before="0" w:after="0"/>
        <w:ind w:left="1091" w:right="255" w:hanging="565"/>
        <w:jc w:val="left"/>
        <w:rPr>
          <w:rFonts w:ascii="Arial"/>
          <w:b/>
          <w:sz w:val="22"/>
        </w:rPr>
      </w:pPr>
      <w:r>
        <w:rPr>
          <w:rFonts w:ascii="Arial"/>
          <w:b/>
          <w:sz w:val="22"/>
        </w:rPr>
        <w:t>In</w:t>
      </w:r>
      <w:r>
        <w:rPr>
          <w:rFonts w:ascii="Arial"/>
          <w:b/>
          <w:spacing w:val="-2"/>
          <w:sz w:val="22"/>
        </w:rPr>
        <w:t> </w:t>
      </w:r>
      <w:r>
        <w:rPr>
          <w:rFonts w:ascii="Arial"/>
          <w:b/>
          <w:sz w:val="22"/>
        </w:rPr>
        <w:t>an</w:t>
      </w:r>
      <w:r>
        <w:rPr>
          <w:rFonts w:ascii="Arial"/>
          <w:b/>
          <w:spacing w:val="-2"/>
          <w:sz w:val="22"/>
        </w:rPr>
        <w:t> </w:t>
      </w:r>
      <w:r>
        <w:rPr>
          <w:rFonts w:ascii="Arial"/>
          <w:b/>
          <w:sz w:val="22"/>
        </w:rPr>
        <w:t>election</w:t>
      </w:r>
      <w:r>
        <w:rPr>
          <w:rFonts w:ascii="Arial"/>
          <w:b/>
          <w:spacing w:val="-3"/>
          <w:sz w:val="22"/>
        </w:rPr>
        <w:t> </w:t>
      </w:r>
      <w:r>
        <w:rPr>
          <w:rFonts w:ascii="Arial"/>
          <w:b/>
          <w:sz w:val="22"/>
        </w:rPr>
        <w:t>year,</w:t>
      </w:r>
      <w:r>
        <w:rPr>
          <w:rFonts w:ascii="Arial"/>
          <w:b/>
          <w:spacing w:val="-5"/>
          <w:sz w:val="22"/>
        </w:rPr>
        <w:t> </w:t>
      </w:r>
      <w:r>
        <w:rPr>
          <w:rFonts w:ascii="Arial"/>
          <w:b/>
          <w:sz w:val="22"/>
        </w:rPr>
        <w:t>the</w:t>
      </w:r>
      <w:r>
        <w:rPr>
          <w:rFonts w:ascii="Arial"/>
          <w:b/>
          <w:spacing w:val="-1"/>
          <w:sz w:val="22"/>
        </w:rPr>
        <w:t> </w:t>
      </w:r>
      <w:r>
        <w:rPr>
          <w:rFonts w:ascii="Arial"/>
          <w:b/>
          <w:sz w:val="22"/>
        </w:rPr>
        <w:t>annual</w:t>
      </w:r>
      <w:r>
        <w:rPr>
          <w:rFonts w:ascii="Arial"/>
          <w:b/>
          <w:spacing w:val="-5"/>
          <w:sz w:val="22"/>
        </w:rPr>
        <w:t> </w:t>
      </w:r>
      <w:r>
        <w:rPr>
          <w:rFonts w:ascii="Arial"/>
          <w:b/>
          <w:sz w:val="22"/>
        </w:rPr>
        <w:t>meeting</w:t>
      </w:r>
      <w:r>
        <w:rPr>
          <w:rFonts w:ascii="Arial"/>
          <w:b/>
          <w:spacing w:val="-3"/>
          <w:sz w:val="22"/>
        </w:rPr>
        <w:t> </w:t>
      </w:r>
      <w:r>
        <w:rPr>
          <w:rFonts w:ascii="Arial"/>
          <w:b/>
          <w:sz w:val="22"/>
        </w:rPr>
        <w:t>of</w:t>
      </w:r>
      <w:r>
        <w:rPr>
          <w:rFonts w:ascii="Arial"/>
          <w:b/>
          <w:spacing w:val="-1"/>
          <w:sz w:val="22"/>
        </w:rPr>
        <w:t> </w:t>
      </w:r>
      <w:r>
        <w:rPr>
          <w:rFonts w:ascii="Arial"/>
          <w:b/>
          <w:sz w:val="22"/>
        </w:rPr>
        <w:t>the</w:t>
      </w:r>
      <w:r>
        <w:rPr>
          <w:rFonts w:ascii="Arial"/>
          <w:b/>
          <w:spacing w:val="-1"/>
          <w:sz w:val="22"/>
        </w:rPr>
        <w:t> </w:t>
      </w:r>
      <w:r>
        <w:rPr>
          <w:rFonts w:ascii="Arial"/>
          <w:b/>
          <w:sz w:val="22"/>
        </w:rPr>
        <w:t>Council</w:t>
      </w:r>
      <w:r>
        <w:rPr>
          <w:rFonts w:ascii="Arial"/>
          <w:b/>
          <w:spacing w:val="-5"/>
          <w:sz w:val="22"/>
        </w:rPr>
        <w:t> </w:t>
      </w:r>
      <w:r>
        <w:rPr>
          <w:rFonts w:ascii="Arial"/>
          <w:b/>
          <w:sz w:val="22"/>
        </w:rPr>
        <w:t>shall</w:t>
      </w:r>
      <w:r>
        <w:rPr>
          <w:rFonts w:ascii="Arial"/>
          <w:b/>
          <w:spacing w:val="-5"/>
          <w:sz w:val="22"/>
        </w:rPr>
        <w:t> </w:t>
      </w:r>
      <w:r>
        <w:rPr>
          <w:rFonts w:ascii="Arial"/>
          <w:b/>
          <w:sz w:val="22"/>
        </w:rPr>
        <w:t>be</w:t>
      </w:r>
      <w:r>
        <w:rPr>
          <w:rFonts w:ascii="Arial"/>
          <w:b/>
          <w:spacing w:val="-1"/>
          <w:sz w:val="22"/>
        </w:rPr>
        <w:t> </w:t>
      </w:r>
      <w:r>
        <w:rPr>
          <w:rFonts w:ascii="Arial"/>
          <w:b/>
          <w:sz w:val="22"/>
        </w:rPr>
        <w:t>held</w:t>
      </w:r>
      <w:r>
        <w:rPr>
          <w:rFonts w:ascii="Arial"/>
          <w:b/>
          <w:spacing w:val="-2"/>
          <w:sz w:val="22"/>
        </w:rPr>
        <w:t> </w:t>
      </w:r>
      <w:r>
        <w:rPr>
          <w:rFonts w:ascii="Arial"/>
          <w:b/>
          <w:sz w:val="22"/>
        </w:rPr>
        <w:t>on</w:t>
      </w:r>
      <w:r>
        <w:rPr>
          <w:rFonts w:ascii="Arial"/>
          <w:b/>
          <w:spacing w:val="-2"/>
          <w:sz w:val="22"/>
        </w:rPr>
        <w:t> </w:t>
      </w:r>
      <w:r>
        <w:rPr>
          <w:rFonts w:ascii="Arial"/>
          <w:b/>
          <w:sz w:val="22"/>
        </w:rPr>
        <w:t>or within 14 days following the day on which the councillors elected take </w:t>
      </w:r>
      <w:r>
        <w:rPr>
          <w:rFonts w:ascii="Arial"/>
          <w:b/>
          <w:spacing w:val="-2"/>
          <w:sz w:val="22"/>
        </w:rPr>
        <w:t>office.</w:t>
      </w:r>
    </w:p>
    <w:p>
      <w:pPr>
        <w:pStyle w:val="ListParagraph"/>
        <w:numPr>
          <w:ilvl w:val="0"/>
          <w:numId w:val="6"/>
        </w:numPr>
        <w:tabs>
          <w:tab w:pos="1091" w:val="left" w:leader="none"/>
        </w:tabs>
        <w:spacing w:line="280" w:lineRule="auto" w:before="198" w:after="0"/>
        <w:ind w:left="1091" w:right="228" w:hanging="565"/>
        <w:jc w:val="left"/>
        <w:rPr>
          <w:rFonts w:ascii="Arial"/>
          <w:b/>
          <w:sz w:val="22"/>
        </w:rPr>
      </w:pPr>
      <w:r>
        <w:rPr>
          <w:rFonts w:ascii="Arial"/>
          <w:b/>
          <w:sz w:val="22"/>
        </w:rPr>
        <w:t>In</w:t>
      </w:r>
      <w:r>
        <w:rPr>
          <w:rFonts w:ascii="Arial"/>
          <w:b/>
          <w:spacing w:val="-2"/>
          <w:sz w:val="22"/>
        </w:rPr>
        <w:t> </w:t>
      </w:r>
      <w:r>
        <w:rPr>
          <w:rFonts w:ascii="Arial"/>
          <w:b/>
          <w:sz w:val="22"/>
        </w:rPr>
        <w:t>a</w:t>
      </w:r>
      <w:r>
        <w:rPr>
          <w:rFonts w:ascii="Arial"/>
          <w:b/>
          <w:spacing w:val="-2"/>
          <w:sz w:val="22"/>
        </w:rPr>
        <w:t> </w:t>
      </w:r>
      <w:r>
        <w:rPr>
          <w:rFonts w:ascii="Arial"/>
          <w:b/>
          <w:sz w:val="22"/>
        </w:rPr>
        <w:t>year</w:t>
      </w:r>
      <w:r>
        <w:rPr>
          <w:rFonts w:ascii="Arial"/>
          <w:b/>
          <w:spacing w:val="-4"/>
          <w:sz w:val="22"/>
        </w:rPr>
        <w:t> </w:t>
      </w:r>
      <w:r>
        <w:rPr>
          <w:rFonts w:ascii="Arial"/>
          <w:b/>
          <w:sz w:val="22"/>
        </w:rPr>
        <w:t>which</w:t>
      </w:r>
      <w:r>
        <w:rPr>
          <w:rFonts w:ascii="Arial"/>
          <w:b/>
          <w:spacing w:val="-2"/>
          <w:sz w:val="22"/>
        </w:rPr>
        <w:t> </w:t>
      </w:r>
      <w:r>
        <w:rPr>
          <w:rFonts w:ascii="Arial"/>
          <w:b/>
          <w:sz w:val="22"/>
        </w:rPr>
        <w:t>is</w:t>
      </w:r>
      <w:r>
        <w:rPr>
          <w:rFonts w:ascii="Arial"/>
          <w:b/>
          <w:spacing w:val="-1"/>
          <w:sz w:val="22"/>
        </w:rPr>
        <w:t> </w:t>
      </w:r>
      <w:r>
        <w:rPr>
          <w:rFonts w:ascii="Arial"/>
          <w:b/>
          <w:sz w:val="22"/>
        </w:rPr>
        <w:t>not</w:t>
      </w:r>
      <w:r>
        <w:rPr>
          <w:rFonts w:ascii="Arial"/>
          <w:b/>
          <w:spacing w:val="-2"/>
          <w:sz w:val="22"/>
        </w:rPr>
        <w:t> </w:t>
      </w:r>
      <w:r>
        <w:rPr>
          <w:rFonts w:ascii="Arial"/>
          <w:b/>
          <w:sz w:val="22"/>
        </w:rPr>
        <w:t>an</w:t>
      </w:r>
      <w:r>
        <w:rPr>
          <w:rFonts w:ascii="Arial"/>
          <w:b/>
          <w:spacing w:val="-8"/>
          <w:sz w:val="22"/>
        </w:rPr>
        <w:t> </w:t>
      </w:r>
      <w:r>
        <w:rPr>
          <w:rFonts w:ascii="Arial"/>
          <w:b/>
          <w:sz w:val="22"/>
        </w:rPr>
        <w:t>election year,</w:t>
      </w:r>
      <w:r>
        <w:rPr>
          <w:rFonts w:ascii="Arial"/>
          <w:b/>
          <w:spacing w:val="-5"/>
          <w:sz w:val="22"/>
        </w:rPr>
        <w:t> </w:t>
      </w:r>
      <w:r>
        <w:rPr>
          <w:rFonts w:ascii="Arial"/>
          <w:b/>
          <w:sz w:val="22"/>
        </w:rPr>
        <w:t>the</w:t>
      </w:r>
      <w:r>
        <w:rPr>
          <w:rFonts w:ascii="Arial"/>
          <w:b/>
          <w:spacing w:val="-1"/>
          <w:sz w:val="22"/>
        </w:rPr>
        <w:t> </w:t>
      </w:r>
      <w:r>
        <w:rPr>
          <w:rFonts w:ascii="Arial"/>
          <w:b/>
          <w:sz w:val="22"/>
        </w:rPr>
        <w:t>annual</w:t>
      </w:r>
      <w:r>
        <w:rPr>
          <w:rFonts w:ascii="Arial"/>
          <w:b/>
          <w:spacing w:val="-5"/>
          <w:sz w:val="22"/>
        </w:rPr>
        <w:t> </w:t>
      </w:r>
      <w:r>
        <w:rPr>
          <w:rFonts w:ascii="Arial"/>
          <w:b/>
          <w:sz w:val="22"/>
        </w:rPr>
        <w:t>meeting</w:t>
      </w:r>
      <w:r>
        <w:rPr>
          <w:rFonts w:ascii="Arial"/>
          <w:b/>
          <w:spacing w:val="-3"/>
          <w:sz w:val="22"/>
        </w:rPr>
        <w:t> </w:t>
      </w:r>
      <w:r>
        <w:rPr>
          <w:rFonts w:ascii="Arial"/>
          <w:b/>
          <w:sz w:val="22"/>
        </w:rPr>
        <w:t>of</w:t>
      </w:r>
      <w:r>
        <w:rPr>
          <w:rFonts w:ascii="Arial"/>
          <w:b/>
          <w:spacing w:val="-1"/>
          <w:sz w:val="22"/>
        </w:rPr>
        <w:t> </w:t>
      </w:r>
      <w:r>
        <w:rPr>
          <w:rFonts w:ascii="Arial"/>
          <w:b/>
          <w:sz w:val="22"/>
        </w:rPr>
        <w:t>the Council shall be held on such day in May as the Council decides.</w:t>
      </w:r>
    </w:p>
    <w:p>
      <w:pPr>
        <w:pStyle w:val="ListParagraph"/>
        <w:numPr>
          <w:ilvl w:val="0"/>
          <w:numId w:val="6"/>
        </w:numPr>
        <w:tabs>
          <w:tab w:pos="1091" w:val="left" w:leader="none"/>
        </w:tabs>
        <w:spacing w:line="276" w:lineRule="auto" w:before="193" w:after="0"/>
        <w:ind w:left="1091" w:right="703" w:hanging="565"/>
        <w:jc w:val="left"/>
        <w:rPr>
          <w:rFonts w:ascii="Arial"/>
          <w:b/>
          <w:sz w:val="22"/>
        </w:rPr>
      </w:pPr>
      <w:r>
        <w:rPr>
          <w:rFonts w:ascii="Arial"/>
          <w:b/>
          <w:sz w:val="22"/>
        </w:rPr>
        <w:t>If</w:t>
      </w:r>
      <w:r>
        <w:rPr>
          <w:rFonts w:ascii="Arial"/>
          <w:b/>
          <w:spacing w:val="-2"/>
          <w:sz w:val="22"/>
        </w:rPr>
        <w:t> </w:t>
      </w:r>
      <w:r>
        <w:rPr>
          <w:rFonts w:ascii="Arial"/>
          <w:b/>
          <w:sz w:val="22"/>
        </w:rPr>
        <w:t>no</w:t>
      </w:r>
      <w:r>
        <w:rPr>
          <w:rFonts w:ascii="Arial"/>
          <w:b/>
          <w:spacing w:val="-3"/>
          <w:sz w:val="22"/>
        </w:rPr>
        <w:t> </w:t>
      </w:r>
      <w:r>
        <w:rPr>
          <w:rFonts w:ascii="Arial"/>
          <w:b/>
          <w:sz w:val="22"/>
        </w:rPr>
        <w:t>other</w:t>
      </w:r>
      <w:r>
        <w:rPr>
          <w:rFonts w:ascii="Arial"/>
          <w:b/>
          <w:spacing w:val="-4"/>
          <w:sz w:val="22"/>
        </w:rPr>
        <w:t> </w:t>
      </w:r>
      <w:r>
        <w:rPr>
          <w:rFonts w:ascii="Arial"/>
          <w:b/>
          <w:sz w:val="22"/>
        </w:rPr>
        <w:t>time</w:t>
      </w:r>
      <w:r>
        <w:rPr>
          <w:rFonts w:ascii="Arial"/>
          <w:b/>
          <w:spacing w:val="-2"/>
          <w:sz w:val="22"/>
        </w:rPr>
        <w:t> </w:t>
      </w:r>
      <w:r>
        <w:rPr>
          <w:rFonts w:ascii="Arial"/>
          <w:b/>
          <w:sz w:val="22"/>
        </w:rPr>
        <w:t>is</w:t>
      </w:r>
      <w:r>
        <w:rPr>
          <w:rFonts w:ascii="Arial"/>
          <w:b/>
          <w:spacing w:val="-1"/>
          <w:sz w:val="22"/>
        </w:rPr>
        <w:t> </w:t>
      </w:r>
      <w:r>
        <w:rPr>
          <w:rFonts w:ascii="Arial"/>
          <w:b/>
          <w:sz w:val="22"/>
        </w:rPr>
        <w:t>fixed,</w:t>
      </w:r>
      <w:r>
        <w:rPr>
          <w:rFonts w:ascii="Arial"/>
          <w:b/>
          <w:spacing w:val="-4"/>
          <w:sz w:val="22"/>
        </w:rPr>
        <w:t> </w:t>
      </w:r>
      <w:r>
        <w:rPr>
          <w:rFonts w:ascii="Arial"/>
          <w:b/>
          <w:sz w:val="22"/>
        </w:rPr>
        <w:t>the</w:t>
      </w:r>
      <w:r>
        <w:rPr>
          <w:rFonts w:ascii="Arial"/>
          <w:b/>
          <w:spacing w:val="-1"/>
          <w:sz w:val="22"/>
        </w:rPr>
        <w:t> </w:t>
      </w:r>
      <w:r>
        <w:rPr>
          <w:rFonts w:ascii="Arial"/>
          <w:b/>
          <w:sz w:val="22"/>
        </w:rPr>
        <w:t>annual</w:t>
      </w:r>
      <w:r>
        <w:rPr>
          <w:rFonts w:ascii="Arial"/>
          <w:b/>
          <w:spacing w:val="-5"/>
          <w:sz w:val="22"/>
        </w:rPr>
        <w:t> </w:t>
      </w:r>
      <w:r>
        <w:rPr>
          <w:rFonts w:ascii="Arial"/>
          <w:b/>
          <w:sz w:val="22"/>
        </w:rPr>
        <w:t>meeting</w:t>
      </w:r>
      <w:r>
        <w:rPr>
          <w:rFonts w:ascii="Arial"/>
          <w:b/>
          <w:spacing w:val="-3"/>
          <w:sz w:val="22"/>
        </w:rPr>
        <w:t> </w:t>
      </w:r>
      <w:r>
        <w:rPr>
          <w:rFonts w:ascii="Arial"/>
          <w:b/>
          <w:sz w:val="22"/>
        </w:rPr>
        <w:t>of</w:t>
      </w:r>
      <w:r>
        <w:rPr>
          <w:rFonts w:ascii="Arial"/>
          <w:b/>
          <w:spacing w:val="-1"/>
          <w:sz w:val="22"/>
        </w:rPr>
        <w:t> </w:t>
      </w:r>
      <w:r>
        <w:rPr>
          <w:rFonts w:ascii="Arial"/>
          <w:b/>
          <w:sz w:val="22"/>
        </w:rPr>
        <w:t>the</w:t>
      </w:r>
      <w:r>
        <w:rPr>
          <w:rFonts w:ascii="Arial"/>
          <w:b/>
          <w:spacing w:val="-1"/>
          <w:sz w:val="22"/>
        </w:rPr>
        <w:t> </w:t>
      </w:r>
      <w:r>
        <w:rPr>
          <w:rFonts w:ascii="Arial"/>
          <w:b/>
          <w:sz w:val="22"/>
        </w:rPr>
        <w:t>Council</w:t>
      </w:r>
      <w:r>
        <w:rPr>
          <w:rFonts w:ascii="Arial"/>
          <w:b/>
          <w:spacing w:val="-5"/>
          <w:sz w:val="22"/>
        </w:rPr>
        <w:t> </w:t>
      </w:r>
      <w:r>
        <w:rPr>
          <w:rFonts w:ascii="Arial"/>
          <w:b/>
          <w:sz w:val="22"/>
        </w:rPr>
        <w:t>shall</w:t>
      </w:r>
      <w:r>
        <w:rPr>
          <w:rFonts w:ascii="Arial"/>
          <w:b/>
          <w:spacing w:val="-5"/>
          <w:sz w:val="22"/>
        </w:rPr>
        <w:t> </w:t>
      </w:r>
      <w:r>
        <w:rPr>
          <w:rFonts w:ascii="Arial"/>
          <w:b/>
          <w:sz w:val="22"/>
        </w:rPr>
        <w:t>take place at 6pm.</w:t>
      </w:r>
    </w:p>
    <w:p>
      <w:pPr>
        <w:pStyle w:val="ListParagraph"/>
        <w:numPr>
          <w:ilvl w:val="0"/>
          <w:numId w:val="6"/>
        </w:numPr>
        <w:tabs>
          <w:tab w:pos="1091" w:val="left" w:leader="none"/>
        </w:tabs>
        <w:spacing w:line="278" w:lineRule="auto" w:before="198" w:after="0"/>
        <w:ind w:left="1091" w:right="265" w:hanging="565"/>
        <w:jc w:val="left"/>
        <w:rPr>
          <w:rFonts w:ascii="Arial"/>
          <w:b/>
          <w:sz w:val="22"/>
        </w:rPr>
      </w:pPr>
      <w:r>
        <w:rPr>
          <w:rFonts w:ascii="Arial"/>
          <w:b/>
          <w:sz w:val="22"/>
        </w:rPr>
        <w:t>In addition to the annual meeting of the Council, at least three other ordinary</w:t>
      </w:r>
      <w:r>
        <w:rPr>
          <w:rFonts w:ascii="Arial"/>
          <w:b/>
          <w:spacing w:val="-6"/>
          <w:sz w:val="22"/>
        </w:rPr>
        <w:t> </w:t>
      </w:r>
      <w:r>
        <w:rPr>
          <w:rFonts w:ascii="Arial"/>
          <w:b/>
          <w:sz w:val="22"/>
        </w:rPr>
        <w:t>meetings</w:t>
      </w:r>
      <w:r>
        <w:rPr>
          <w:rFonts w:ascii="Arial"/>
          <w:b/>
          <w:spacing w:val="-1"/>
          <w:sz w:val="22"/>
        </w:rPr>
        <w:t> </w:t>
      </w:r>
      <w:r>
        <w:rPr>
          <w:rFonts w:ascii="Arial"/>
          <w:b/>
          <w:sz w:val="22"/>
        </w:rPr>
        <w:t>shall</w:t>
      </w:r>
      <w:r>
        <w:rPr>
          <w:rFonts w:ascii="Arial"/>
          <w:b/>
          <w:spacing w:val="-5"/>
          <w:sz w:val="22"/>
        </w:rPr>
        <w:t> </w:t>
      </w:r>
      <w:r>
        <w:rPr>
          <w:rFonts w:ascii="Arial"/>
          <w:b/>
          <w:sz w:val="22"/>
        </w:rPr>
        <w:t>be</w:t>
      </w:r>
      <w:r>
        <w:rPr>
          <w:rFonts w:ascii="Arial"/>
          <w:b/>
          <w:spacing w:val="-1"/>
          <w:sz w:val="22"/>
        </w:rPr>
        <w:t> </w:t>
      </w:r>
      <w:r>
        <w:rPr>
          <w:rFonts w:ascii="Arial"/>
          <w:b/>
          <w:sz w:val="22"/>
        </w:rPr>
        <w:t>held</w:t>
      </w:r>
      <w:r>
        <w:rPr>
          <w:rFonts w:ascii="Arial"/>
          <w:b/>
          <w:spacing w:val="-2"/>
          <w:sz w:val="22"/>
        </w:rPr>
        <w:t> </w:t>
      </w:r>
      <w:r>
        <w:rPr>
          <w:rFonts w:ascii="Arial"/>
          <w:b/>
          <w:sz w:val="22"/>
        </w:rPr>
        <w:t>in</w:t>
      </w:r>
      <w:r>
        <w:rPr>
          <w:rFonts w:ascii="Arial"/>
          <w:b/>
          <w:spacing w:val="-2"/>
          <w:sz w:val="22"/>
        </w:rPr>
        <w:t> </w:t>
      </w:r>
      <w:r>
        <w:rPr>
          <w:rFonts w:ascii="Arial"/>
          <w:b/>
          <w:sz w:val="22"/>
        </w:rPr>
        <w:t>each</w:t>
      </w:r>
      <w:r>
        <w:rPr>
          <w:rFonts w:ascii="Arial"/>
          <w:b/>
          <w:spacing w:val="-2"/>
          <w:sz w:val="22"/>
        </w:rPr>
        <w:t> </w:t>
      </w:r>
      <w:r>
        <w:rPr>
          <w:rFonts w:ascii="Arial"/>
          <w:b/>
          <w:sz w:val="22"/>
        </w:rPr>
        <w:t>year on</w:t>
      </w:r>
      <w:r>
        <w:rPr>
          <w:rFonts w:ascii="Arial"/>
          <w:b/>
          <w:spacing w:val="-8"/>
          <w:sz w:val="22"/>
        </w:rPr>
        <w:t> </w:t>
      </w:r>
      <w:r>
        <w:rPr>
          <w:rFonts w:ascii="Arial"/>
          <w:b/>
          <w:sz w:val="22"/>
        </w:rPr>
        <w:t>such</w:t>
      </w:r>
      <w:r>
        <w:rPr>
          <w:rFonts w:ascii="Arial"/>
          <w:b/>
          <w:spacing w:val="-2"/>
          <w:sz w:val="22"/>
        </w:rPr>
        <w:t> </w:t>
      </w:r>
      <w:r>
        <w:rPr>
          <w:rFonts w:ascii="Arial"/>
          <w:b/>
          <w:sz w:val="22"/>
        </w:rPr>
        <w:t>dates</w:t>
      </w:r>
      <w:r>
        <w:rPr>
          <w:rFonts w:ascii="Arial"/>
          <w:b/>
          <w:spacing w:val="-1"/>
          <w:sz w:val="22"/>
        </w:rPr>
        <w:t> </w:t>
      </w:r>
      <w:r>
        <w:rPr>
          <w:rFonts w:ascii="Arial"/>
          <w:b/>
          <w:sz w:val="22"/>
        </w:rPr>
        <w:t>and</w:t>
      </w:r>
      <w:r>
        <w:rPr>
          <w:rFonts w:ascii="Arial"/>
          <w:b/>
          <w:spacing w:val="-3"/>
          <w:sz w:val="22"/>
        </w:rPr>
        <w:t> </w:t>
      </w:r>
      <w:r>
        <w:rPr>
          <w:rFonts w:ascii="Arial"/>
          <w:b/>
          <w:sz w:val="22"/>
        </w:rPr>
        <w:t>times</w:t>
      </w:r>
      <w:r>
        <w:rPr>
          <w:rFonts w:ascii="Arial"/>
          <w:b/>
          <w:spacing w:val="-1"/>
          <w:sz w:val="22"/>
        </w:rPr>
        <w:t> </w:t>
      </w:r>
      <w:r>
        <w:rPr>
          <w:rFonts w:ascii="Arial"/>
          <w:b/>
          <w:sz w:val="22"/>
        </w:rPr>
        <w:t>as the Council decides.</w:t>
      </w:r>
    </w:p>
    <w:p>
      <w:pPr>
        <w:pStyle w:val="ListParagraph"/>
        <w:numPr>
          <w:ilvl w:val="0"/>
          <w:numId w:val="6"/>
        </w:numPr>
        <w:tabs>
          <w:tab w:pos="1091" w:val="left" w:leader="none"/>
        </w:tabs>
        <w:spacing w:line="276" w:lineRule="auto" w:before="195" w:after="0"/>
        <w:ind w:left="1091" w:right="179" w:hanging="565"/>
        <w:jc w:val="left"/>
        <w:rPr>
          <w:rFonts w:ascii="Arial"/>
          <w:b/>
          <w:sz w:val="22"/>
        </w:rPr>
      </w:pPr>
      <w:r>
        <w:rPr>
          <w:rFonts w:ascii="Arial"/>
          <w:b/>
          <w:sz w:val="22"/>
        </w:rPr>
        <w:t>The first business conducted at the annual meeting of the Council shall be</w:t>
      </w:r>
      <w:r>
        <w:rPr>
          <w:rFonts w:ascii="Arial"/>
          <w:b/>
          <w:spacing w:val="-1"/>
          <w:sz w:val="22"/>
        </w:rPr>
        <w:t> </w:t>
      </w:r>
      <w:r>
        <w:rPr>
          <w:rFonts w:ascii="Arial"/>
          <w:b/>
          <w:sz w:val="22"/>
        </w:rPr>
        <w:t>the</w:t>
      </w:r>
      <w:r>
        <w:rPr>
          <w:rFonts w:ascii="Arial"/>
          <w:b/>
          <w:spacing w:val="-6"/>
          <w:sz w:val="22"/>
        </w:rPr>
        <w:t> </w:t>
      </w:r>
      <w:r>
        <w:rPr>
          <w:rFonts w:ascii="Arial"/>
          <w:b/>
          <w:sz w:val="22"/>
        </w:rPr>
        <w:t>election</w:t>
      </w:r>
      <w:r>
        <w:rPr>
          <w:rFonts w:ascii="Arial"/>
          <w:b/>
          <w:spacing w:val="-3"/>
          <w:sz w:val="22"/>
        </w:rPr>
        <w:t> </w:t>
      </w:r>
      <w:r>
        <w:rPr>
          <w:rFonts w:ascii="Arial"/>
          <w:b/>
          <w:sz w:val="22"/>
        </w:rPr>
        <w:t>of</w:t>
      </w:r>
      <w:r>
        <w:rPr>
          <w:rFonts w:ascii="Arial"/>
          <w:b/>
          <w:spacing w:val="-1"/>
          <w:sz w:val="22"/>
        </w:rPr>
        <w:t> </w:t>
      </w:r>
      <w:r>
        <w:rPr>
          <w:rFonts w:ascii="Arial"/>
          <w:b/>
          <w:sz w:val="22"/>
        </w:rPr>
        <w:t>the</w:t>
      </w:r>
      <w:r>
        <w:rPr>
          <w:rFonts w:ascii="Arial"/>
          <w:b/>
          <w:spacing w:val="-1"/>
          <w:sz w:val="22"/>
        </w:rPr>
        <w:t> </w:t>
      </w:r>
      <w:r>
        <w:rPr>
          <w:rFonts w:ascii="Arial"/>
          <w:b/>
          <w:sz w:val="22"/>
        </w:rPr>
        <w:t>Chair</w:t>
      </w:r>
      <w:r>
        <w:rPr>
          <w:rFonts w:ascii="Arial"/>
          <w:b/>
          <w:spacing w:val="-4"/>
          <w:sz w:val="22"/>
        </w:rPr>
        <w:t> </w:t>
      </w:r>
      <w:r>
        <w:rPr>
          <w:rFonts w:ascii="Arial"/>
          <w:b/>
          <w:sz w:val="22"/>
        </w:rPr>
        <w:t>and</w:t>
      </w:r>
      <w:r>
        <w:rPr>
          <w:rFonts w:ascii="Arial"/>
          <w:b/>
          <w:spacing w:val="-3"/>
          <w:sz w:val="22"/>
        </w:rPr>
        <w:t> </w:t>
      </w:r>
      <w:r>
        <w:rPr>
          <w:rFonts w:ascii="Arial"/>
          <w:b/>
          <w:sz w:val="22"/>
        </w:rPr>
        <w:t>Vice-Chair</w:t>
      </w:r>
      <w:r>
        <w:rPr>
          <w:rFonts w:ascii="Arial"/>
          <w:b/>
          <w:spacing w:val="-4"/>
          <w:sz w:val="22"/>
        </w:rPr>
        <w:t> </w:t>
      </w:r>
      <w:r>
        <w:rPr>
          <w:rFonts w:ascii="Arial"/>
          <w:b/>
          <w:sz w:val="22"/>
        </w:rPr>
        <w:t>(if</w:t>
      </w:r>
      <w:r>
        <w:rPr>
          <w:rFonts w:ascii="Arial"/>
          <w:b/>
          <w:spacing w:val="-1"/>
          <w:sz w:val="22"/>
        </w:rPr>
        <w:t> </w:t>
      </w:r>
      <w:r>
        <w:rPr>
          <w:rFonts w:ascii="Arial"/>
          <w:b/>
          <w:sz w:val="22"/>
        </w:rPr>
        <w:t>there</w:t>
      </w:r>
      <w:r>
        <w:rPr>
          <w:rFonts w:ascii="Arial"/>
          <w:b/>
          <w:spacing w:val="-2"/>
          <w:sz w:val="22"/>
        </w:rPr>
        <w:t> </w:t>
      </w:r>
      <w:r>
        <w:rPr>
          <w:rFonts w:ascii="Arial"/>
          <w:b/>
          <w:sz w:val="22"/>
        </w:rPr>
        <w:t>is</w:t>
      </w:r>
      <w:r>
        <w:rPr>
          <w:rFonts w:ascii="Arial"/>
          <w:b/>
          <w:spacing w:val="-1"/>
          <w:sz w:val="22"/>
        </w:rPr>
        <w:t> </w:t>
      </w:r>
      <w:r>
        <w:rPr>
          <w:rFonts w:ascii="Arial"/>
          <w:b/>
          <w:sz w:val="22"/>
        </w:rPr>
        <w:t>one)</w:t>
      </w:r>
      <w:r>
        <w:rPr>
          <w:rFonts w:ascii="Arial"/>
          <w:b/>
          <w:spacing w:val="-2"/>
          <w:sz w:val="22"/>
        </w:rPr>
        <w:t> </w:t>
      </w:r>
      <w:r>
        <w:rPr>
          <w:rFonts w:ascii="Arial"/>
          <w:b/>
          <w:sz w:val="22"/>
        </w:rPr>
        <w:t>of</w:t>
      </w:r>
      <w:r>
        <w:rPr>
          <w:rFonts w:ascii="Arial"/>
          <w:b/>
          <w:spacing w:val="-2"/>
          <w:sz w:val="22"/>
        </w:rPr>
        <w:t> </w:t>
      </w:r>
      <w:r>
        <w:rPr>
          <w:rFonts w:ascii="Arial"/>
          <w:b/>
          <w:sz w:val="22"/>
        </w:rPr>
        <w:t>the</w:t>
      </w:r>
      <w:r>
        <w:rPr>
          <w:rFonts w:ascii="Arial"/>
          <w:b/>
          <w:spacing w:val="-1"/>
          <w:sz w:val="22"/>
        </w:rPr>
        <w:t> </w:t>
      </w:r>
      <w:r>
        <w:rPr>
          <w:rFonts w:ascii="Arial"/>
          <w:b/>
          <w:sz w:val="22"/>
        </w:rPr>
        <w:t>Council.</w:t>
      </w:r>
    </w:p>
    <w:p>
      <w:pPr>
        <w:pStyle w:val="ListParagraph"/>
        <w:numPr>
          <w:ilvl w:val="0"/>
          <w:numId w:val="6"/>
        </w:numPr>
        <w:tabs>
          <w:tab w:pos="1091" w:val="left" w:leader="none"/>
        </w:tabs>
        <w:spacing w:line="276" w:lineRule="auto" w:before="198" w:after="0"/>
        <w:ind w:left="1091" w:right="193" w:hanging="565"/>
        <w:jc w:val="left"/>
        <w:rPr>
          <w:rFonts w:ascii="Arial"/>
          <w:b/>
          <w:sz w:val="22"/>
        </w:rPr>
      </w:pPr>
      <w:r>
        <w:rPr>
          <w:rFonts w:ascii="Arial"/>
          <w:b/>
          <w:sz w:val="22"/>
        </w:rPr>
        <w:t>The Chair of the Council, unless they have resigned or become disqualified, shall continue in office and preside at the annual meeting until</w:t>
      </w:r>
      <w:r>
        <w:rPr>
          <w:rFonts w:ascii="Arial"/>
          <w:b/>
          <w:spacing w:val="-5"/>
          <w:sz w:val="22"/>
        </w:rPr>
        <w:t> </w:t>
      </w:r>
      <w:r>
        <w:rPr>
          <w:rFonts w:ascii="Arial"/>
          <w:b/>
          <w:sz w:val="22"/>
        </w:rPr>
        <w:t>their</w:t>
      </w:r>
      <w:r>
        <w:rPr>
          <w:rFonts w:ascii="Arial"/>
          <w:b/>
          <w:spacing w:val="-4"/>
          <w:sz w:val="22"/>
        </w:rPr>
        <w:t> </w:t>
      </w:r>
      <w:r>
        <w:rPr>
          <w:rFonts w:ascii="Arial"/>
          <w:b/>
          <w:sz w:val="22"/>
        </w:rPr>
        <w:t>successor</w:t>
      </w:r>
      <w:r>
        <w:rPr>
          <w:rFonts w:ascii="Arial"/>
          <w:b/>
          <w:spacing w:val="-5"/>
          <w:sz w:val="22"/>
        </w:rPr>
        <w:t> </w:t>
      </w:r>
      <w:r>
        <w:rPr>
          <w:rFonts w:ascii="Arial"/>
          <w:b/>
          <w:sz w:val="22"/>
        </w:rPr>
        <w:t>is</w:t>
      </w:r>
      <w:r>
        <w:rPr>
          <w:rFonts w:ascii="Arial"/>
          <w:b/>
          <w:spacing w:val="-2"/>
          <w:sz w:val="22"/>
        </w:rPr>
        <w:t> </w:t>
      </w:r>
      <w:r>
        <w:rPr>
          <w:rFonts w:ascii="Arial"/>
          <w:b/>
          <w:sz w:val="22"/>
        </w:rPr>
        <w:t>elected</w:t>
      </w:r>
      <w:r>
        <w:rPr>
          <w:rFonts w:ascii="Arial"/>
          <w:b/>
          <w:spacing w:val="-3"/>
          <w:sz w:val="22"/>
        </w:rPr>
        <w:t> </w:t>
      </w:r>
      <w:r>
        <w:rPr>
          <w:rFonts w:ascii="Arial"/>
          <w:b/>
          <w:sz w:val="22"/>
        </w:rPr>
        <w:t>at the</w:t>
      </w:r>
      <w:r>
        <w:rPr>
          <w:rFonts w:ascii="Arial"/>
          <w:b/>
          <w:spacing w:val="-2"/>
          <w:sz w:val="22"/>
        </w:rPr>
        <w:t> </w:t>
      </w:r>
      <w:r>
        <w:rPr>
          <w:rFonts w:ascii="Arial"/>
          <w:b/>
          <w:sz w:val="22"/>
        </w:rPr>
        <w:t>next</w:t>
      </w:r>
      <w:r>
        <w:rPr>
          <w:rFonts w:ascii="Arial"/>
          <w:b/>
          <w:spacing w:val="-3"/>
          <w:sz w:val="22"/>
        </w:rPr>
        <w:t> </w:t>
      </w:r>
      <w:r>
        <w:rPr>
          <w:rFonts w:ascii="Arial"/>
          <w:b/>
          <w:sz w:val="22"/>
        </w:rPr>
        <w:t>annual</w:t>
      </w:r>
      <w:r>
        <w:rPr>
          <w:rFonts w:ascii="Arial"/>
          <w:b/>
          <w:spacing w:val="-6"/>
          <w:sz w:val="22"/>
        </w:rPr>
        <w:t> </w:t>
      </w:r>
      <w:r>
        <w:rPr>
          <w:rFonts w:ascii="Arial"/>
          <w:b/>
          <w:sz w:val="22"/>
        </w:rPr>
        <w:t>meeting</w:t>
      </w:r>
      <w:r>
        <w:rPr>
          <w:rFonts w:ascii="Arial"/>
          <w:b/>
          <w:spacing w:val="-4"/>
          <w:sz w:val="22"/>
        </w:rPr>
        <w:t> </w:t>
      </w:r>
      <w:r>
        <w:rPr>
          <w:rFonts w:ascii="Arial"/>
          <w:b/>
          <w:sz w:val="22"/>
        </w:rPr>
        <w:t>of</w:t>
      </w:r>
      <w:r>
        <w:rPr>
          <w:rFonts w:ascii="Arial"/>
          <w:b/>
          <w:spacing w:val="-2"/>
          <w:sz w:val="22"/>
        </w:rPr>
        <w:t> </w:t>
      </w:r>
      <w:r>
        <w:rPr>
          <w:rFonts w:ascii="Arial"/>
          <w:b/>
          <w:sz w:val="22"/>
        </w:rPr>
        <w:t>the</w:t>
      </w:r>
      <w:r>
        <w:rPr>
          <w:rFonts w:ascii="Arial"/>
          <w:b/>
          <w:spacing w:val="-2"/>
          <w:sz w:val="22"/>
        </w:rPr>
        <w:t> </w:t>
      </w:r>
      <w:r>
        <w:rPr>
          <w:rFonts w:ascii="Arial"/>
          <w:b/>
          <w:sz w:val="22"/>
        </w:rPr>
        <w:t>Council.</w:t>
      </w:r>
    </w:p>
    <w:p>
      <w:pPr>
        <w:pStyle w:val="ListParagraph"/>
        <w:numPr>
          <w:ilvl w:val="0"/>
          <w:numId w:val="6"/>
        </w:numPr>
        <w:tabs>
          <w:tab w:pos="1091" w:val="left" w:leader="none"/>
        </w:tabs>
        <w:spacing w:line="276" w:lineRule="auto" w:before="203" w:after="0"/>
        <w:ind w:left="1091" w:right="243" w:hanging="565"/>
        <w:jc w:val="left"/>
        <w:rPr>
          <w:rFonts w:ascii="Arial"/>
          <w:b/>
          <w:sz w:val="22"/>
        </w:rPr>
      </w:pPr>
      <w:r>
        <w:rPr>
          <w:rFonts w:ascii="Arial"/>
          <w:b/>
          <w:sz w:val="22"/>
        </w:rPr>
        <w:t>The Vice-Chair of the Council, if there is one, unless they resign or become</w:t>
      </w:r>
      <w:r>
        <w:rPr>
          <w:rFonts w:ascii="Arial"/>
          <w:b/>
          <w:spacing w:val="-2"/>
          <w:sz w:val="22"/>
        </w:rPr>
        <w:t> </w:t>
      </w:r>
      <w:r>
        <w:rPr>
          <w:rFonts w:ascii="Arial"/>
          <w:b/>
          <w:sz w:val="22"/>
        </w:rPr>
        <w:t>disqualified,</w:t>
      </w:r>
      <w:r>
        <w:rPr>
          <w:rFonts w:ascii="Arial"/>
          <w:b/>
          <w:spacing w:val="-5"/>
          <w:sz w:val="22"/>
        </w:rPr>
        <w:t> </w:t>
      </w:r>
      <w:r>
        <w:rPr>
          <w:rFonts w:ascii="Arial"/>
          <w:b/>
          <w:sz w:val="22"/>
        </w:rPr>
        <w:t>shall</w:t>
      </w:r>
      <w:r>
        <w:rPr>
          <w:rFonts w:ascii="Arial"/>
          <w:b/>
          <w:spacing w:val="-6"/>
          <w:sz w:val="22"/>
        </w:rPr>
        <w:t> </w:t>
      </w:r>
      <w:r>
        <w:rPr>
          <w:rFonts w:ascii="Arial"/>
          <w:b/>
          <w:sz w:val="22"/>
        </w:rPr>
        <w:t>hold</w:t>
      </w:r>
      <w:r>
        <w:rPr>
          <w:rFonts w:ascii="Arial"/>
          <w:b/>
          <w:spacing w:val="-3"/>
          <w:sz w:val="22"/>
        </w:rPr>
        <w:t> </w:t>
      </w:r>
      <w:r>
        <w:rPr>
          <w:rFonts w:ascii="Arial"/>
          <w:b/>
          <w:sz w:val="22"/>
        </w:rPr>
        <w:t>office</w:t>
      </w:r>
      <w:r>
        <w:rPr>
          <w:rFonts w:ascii="Arial"/>
          <w:b/>
          <w:spacing w:val="-2"/>
          <w:sz w:val="22"/>
        </w:rPr>
        <w:t> </w:t>
      </w:r>
      <w:r>
        <w:rPr>
          <w:rFonts w:ascii="Arial"/>
          <w:b/>
          <w:sz w:val="22"/>
        </w:rPr>
        <w:t>until</w:t>
      </w:r>
      <w:r>
        <w:rPr>
          <w:rFonts w:ascii="Arial"/>
          <w:b/>
          <w:spacing w:val="-6"/>
          <w:sz w:val="22"/>
        </w:rPr>
        <w:t> </w:t>
      </w:r>
      <w:r>
        <w:rPr>
          <w:rFonts w:ascii="Arial"/>
          <w:b/>
          <w:sz w:val="22"/>
        </w:rPr>
        <w:t>immediately</w:t>
      </w:r>
      <w:r>
        <w:rPr>
          <w:rFonts w:ascii="Arial"/>
          <w:b/>
          <w:spacing w:val="-7"/>
          <w:sz w:val="22"/>
        </w:rPr>
        <w:t> </w:t>
      </w:r>
      <w:r>
        <w:rPr>
          <w:rFonts w:ascii="Arial"/>
          <w:b/>
          <w:sz w:val="22"/>
        </w:rPr>
        <w:t>after</w:t>
      </w:r>
      <w:r>
        <w:rPr>
          <w:rFonts w:ascii="Arial"/>
          <w:b/>
          <w:spacing w:val="-5"/>
          <w:sz w:val="22"/>
        </w:rPr>
        <w:t> </w:t>
      </w:r>
      <w:r>
        <w:rPr>
          <w:rFonts w:ascii="Arial"/>
          <w:b/>
          <w:sz w:val="22"/>
        </w:rPr>
        <w:t>the</w:t>
      </w:r>
      <w:r>
        <w:rPr>
          <w:rFonts w:ascii="Arial"/>
          <w:b/>
          <w:spacing w:val="-2"/>
          <w:sz w:val="22"/>
        </w:rPr>
        <w:t> </w:t>
      </w:r>
      <w:r>
        <w:rPr>
          <w:rFonts w:ascii="Arial"/>
          <w:b/>
          <w:sz w:val="22"/>
        </w:rPr>
        <w:t>election of the Chair of the Council at the next annual meeting of the Council.</w:t>
      </w:r>
    </w:p>
    <w:p>
      <w:pPr>
        <w:pStyle w:val="ListParagraph"/>
        <w:numPr>
          <w:ilvl w:val="0"/>
          <w:numId w:val="6"/>
        </w:numPr>
        <w:tabs>
          <w:tab w:pos="1091" w:val="left" w:leader="none"/>
        </w:tabs>
        <w:spacing w:line="276" w:lineRule="auto" w:before="198" w:after="0"/>
        <w:ind w:left="1091" w:right="314" w:hanging="565"/>
        <w:jc w:val="left"/>
        <w:rPr>
          <w:rFonts w:ascii="Arial"/>
          <w:b/>
          <w:sz w:val="22"/>
        </w:rPr>
      </w:pPr>
      <w:r>
        <w:rPr>
          <w:rFonts w:ascii="Arial"/>
          <w:b/>
          <w:sz w:val="22"/>
        </w:rPr>
        <w:t>In an election year, if the current Chair of the Council has not been re-elected as a member of the Council, they shall preside at the annual meeting until a successor Chair of the Council has been elected. The current Chair</w:t>
      </w:r>
      <w:r>
        <w:rPr>
          <w:rFonts w:ascii="Arial"/>
          <w:b/>
          <w:spacing w:val="-2"/>
          <w:sz w:val="22"/>
        </w:rPr>
        <w:t> </w:t>
      </w:r>
      <w:r>
        <w:rPr>
          <w:rFonts w:ascii="Arial"/>
          <w:b/>
          <w:sz w:val="22"/>
        </w:rPr>
        <w:t>of the Council</w:t>
      </w:r>
      <w:r>
        <w:rPr>
          <w:rFonts w:ascii="Arial"/>
          <w:b/>
          <w:spacing w:val="-3"/>
          <w:sz w:val="22"/>
        </w:rPr>
        <w:t> </w:t>
      </w:r>
      <w:r>
        <w:rPr>
          <w:rFonts w:ascii="Arial"/>
          <w:b/>
          <w:sz w:val="22"/>
        </w:rPr>
        <w:t>shall</w:t>
      </w:r>
      <w:r>
        <w:rPr>
          <w:rFonts w:ascii="Arial"/>
          <w:b/>
          <w:spacing w:val="-3"/>
          <w:sz w:val="22"/>
        </w:rPr>
        <w:t> </w:t>
      </w:r>
      <w:r>
        <w:rPr>
          <w:rFonts w:ascii="Arial"/>
          <w:b/>
          <w:sz w:val="22"/>
        </w:rPr>
        <w:t>not have an original</w:t>
      </w:r>
      <w:r>
        <w:rPr>
          <w:rFonts w:ascii="Arial"/>
          <w:b/>
          <w:spacing w:val="-3"/>
          <w:sz w:val="22"/>
        </w:rPr>
        <w:t> </w:t>
      </w:r>
      <w:r>
        <w:rPr>
          <w:rFonts w:ascii="Arial"/>
          <w:b/>
          <w:sz w:val="22"/>
        </w:rPr>
        <w:t>vote in respect of the</w:t>
      </w:r>
      <w:r>
        <w:rPr>
          <w:rFonts w:ascii="Arial"/>
          <w:b/>
          <w:spacing w:val="-2"/>
          <w:sz w:val="22"/>
        </w:rPr>
        <w:t> </w:t>
      </w:r>
      <w:r>
        <w:rPr>
          <w:rFonts w:ascii="Arial"/>
          <w:b/>
          <w:sz w:val="22"/>
        </w:rPr>
        <w:t>election</w:t>
      </w:r>
      <w:r>
        <w:rPr>
          <w:rFonts w:ascii="Arial"/>
          <w:b/>
          <w:spacing w:val="-3"/>
          <w:sz w:val="22"/>
        </w:rPr>
        <w:t> </w:t>
      </w:r>
      <w:r>
        <w:rPr>
          <w:rFonts w:ascii="Arial"/>
          <w:b/>
          <w:sz w:val="22"/>
        </w:rPr>
        <w:t>of</w:t>
      </w:r>
      <w:r>
        <w:rPr>
          <w:rFonts w:ascii="Arial"/>
          <w:b/>
          <w:spacing w:val="-3"/>
          <w:sz w:val="22"/>
        </w:rPr>
        <w:t> </w:t>
      </w:r>
      <w:r>
        <w:rPr>
          <w:rFonts w:ascii="Arial"/>
          <w:b/>
          <w:sz w:val="22"/>
        </w:rPr>
        <w:t>the</w:t>
      </w:r>
      <w:r>
        <w:rPr>
          <w:rFonts w:ascii="Arial"/>
          <w:b/>
          <w:spacing w:val="-2"/>
          <w:sz w:val="22"/>
        </w:rPr>
        <w:t> </w:t>
      </w:r>
      <w:r>
        <w:rPr>
          <w:rFonts w:ascii="Arial"/>
          <w:b/>
          <w:sz w:val="22"/>
        </w:rPr>
        <w:t>new</w:t>
      </w:r>
      <w:r>
        <w:rPr>
          <w:rFonts w:ascii="Arial"/>
          <w:b/>
          <w:spacing w:val="-1"/>
          <w:sz w:val="22"/>
        </w:rPr>
        <w:t> </w:t>
      </w:r>
      <w:r>
        <w:rPr>
          <w:rFonts w:ascii="Arial"/>
          <w:b/>
          <w:sz w:val="22"/>
        </w:rPr>
        <w:t>Chair</w:t>
      </w:r>
      <w:r>
        <w:rPr>
          <w:rFonts w:ascii="Arial"/>
          <w:b/>
          <w:spacing w:val="-4"/>
          <w:sz w:val="22"/>
        </w:rPr>
        <w:t> </w:t>
      </w:r>
      <w:r>
        <w:rPr>
          <w:rFonts w:ascii="Arial"/>
          <w:b/>
          <w:sz w:val="22"/>
        </w:rPr>
        <w:t>of</w:t>
      </w:r>
      <w:r>
        <w:rPr>
          <w:rFonts w:ascii="Arial"/>
          <w:b/>
          <w:spacing w:val="-2"/>
          <w:sz w:val="22"/>
        </w:rPr>
        <w:t> </w:t>
      </w:r>
      <w:r>
        <w:rPr>
          <w:rFonts w:ascii="Arial"/>
          <w:b/>
          <w:sz w:val="22"/>
        </w:rPr>
        <w:t>the</w:t>
      </w:r>
      <w:r>
        <w:rPr>
          <w:rFonts w:ascii="Arial"/>
          <w:b/>
          <w:spacing w:val="-2"/>
          <w:sz w:val="22"/>
        </w:rPr>
        <w:t> </w:t>
      </w:r>
      <w:r>
        <w:rPr>
          <w:rFonts w:ascii="Arial"/>
          <w:b/>
          <w:sz w:val="22"/>
        </w:rPr>
        <w:t>Council</w:t>
      </w:r>
      <w:r>
        <w:rPr>
          <w:rFonts w:ascii="Arial"/>
          <w:b/>
          <w:spacing w:val="-5"/>
          <w:sz w:val="22"/>
        </w:rPr>
        <w:t> </w:t>
      </w:r>
      <w:r>
        <w:rPr>
          <w:rFonts w:ascii="Arial"/>
          <w:b/>
          <w:sz w:val="22"/>
        </w:rPr>
        <w:t>but shall</w:t>
      </w:r>
      <w:r>
        <w:rPr>
          <w:rFonts w:ascii="Arial"/>
          <w:b/>
          <w:spacing w:val="-4"/>
          <w:sz w:val="22"/>
        </w:rPr>
        <w:t> </w:t>
      </w:r>
      <w:r>
        <w:rPr>
          <w:rFonts w:ascii="Arial"/>
          <w:b/>
          <w:sz w:val="22"/>
        </w:rPr>
        <w:t>give</w:t>
      </w:r>
      <w:r>
        <w:rPr>
          <w:rFonts w:ascii="Arial"/>
          <w:b/>
          <w:spacing w:val="-2"/>
          <w:sz w:val="22"/>
        </w:rPr>
        <w:t> </w:t>
      </w:r>
      <w:r>
        <w:rPr>
          <w:rFonts w:ascii="Arial"/>
          <w:b/>
          <w:sz w:val="22"/>
        </w:rPr>
        <w:t>a</w:t>
      </w:r>
      <w:r>
        <w:rPr>
          <w:rFonts w:ascii="Arial"/>
          <w:b/>
          <w:spacing w:val="-6"/>
          <w:sz w:val="22"/>
        </w:rPr>
        <w:t> </w:t>
      </w:r>
      <w:r>
        <w:rPr>
          <w:rFonts w:ascii="Arial"/>
          <w:b/>
          <w:sz w:val="22"/>
        </w:rPr>
        <w:t>casting</w:t>
      </w:r>
      <w:r>
        <w:rPr>
          <w:rFonts w:ascii="Arial"/>
          <w:b/>
          <w:spacing w:val="-4"/>
          <w:sz w:val="22"/>
        </w:rPr>
        <w:t> </w:t>
      </w:r>
      <w:r>
        <w:rPr>
          <w:rFonts w:ascii="Arial"/>
          <w:b/>
          <w:sz w:val="22"/>
        </w:rPr>
        <w:t>vote in the case of an equality of votes.</w:t>
      </w:r>
    </w:p>
    <w:p>
      <w:pPr>
        <w:pStyle w:val="ListParagraph"/>
        <w:numPr>
          <w:ilvl w:val="0"/>
          <w:numId w:val="6"/>
        </w:numPr>
        <w:tabs>
          <w:tab w:pos="1091" w:val="left" w:leader="none"/>
        </w:tabs>
        <w:spacing w:line="276" w:lineRule="auto" w:before="200" w:after="0"/>
        <w:ind w:left="1091" w:right="123" w:hanging="565"/>
        <w:jc w:val="left"/>
        <w:rPr>
          <w:rFonts w:ascii="Arial"/>
          <w:b/>
          <w:sz w:val="22"/>
        </w:rPr>
      </w:pPr>
      <w:r>
        <w:rPr>
          <w:rFonts w:ascii="Arial"/>
          <w:b/>
          <w:sz w:val="22"/>
        </w:rPr>
        <w:t>In an election year,</w:t>
      </w:r>
      <w:r>
        <w:rPr>
          <w:rFonts w:ascii="Arial"/>
          <w:b/>
          <w:spacing w:val="-2"/>
          <w:sz w:val="22"/>
        </w:rPr>
        <w:t> </w:t>
      </w:r>
      <w:r>
        <w:rPr>
          <w:rFonts w:ascii="Arial"/>
          <w:b/>
          <w:sz w:val="22"/>
        </w:rPr>
        <w:t>if the current Chair</w:t>
      </w:r>
      <w:r>
        <w:rPr>
          <w:rFonts w:ascii="Arial"/>
          <w:b/>
          <w:spacing w:val="-1"/>
          <w:sz w:val="22"/>
        </w:rPr>
        <w:t> </w:t>
      </w:r>
      <w:r>
        <w:rPr>
          <w:rFonts w:ascii="Arial"/>
          <w:b/>
          <w:sz w:val="22"/>
        </w:rPr>
        <w:t>of the Council</w:t>
      </w:r>
      <w:r>
        <w:rPr>
          <w:rFonts w:ascii="Arial"/>
          <w:b/>
          <w:spacing w:val="-2"/>
          <w:sz w:val="22"/>
        </w:rPr>
        <w:t> </w:t>
      </w:r>
      <w:r>
        <w:rPr>
          <w:rFonts w:ascii="Arial"/>
          <w:b/>
          <w:sz w:val="22"/>
        </w:rPr>
        <w:t>has been re-elected as a member</w:t>
      </w:r>
      <w:r>
        <w:rPr>
          <w:rFonts w:ascii="Arial"/>
          <w:b/>
          <w:spacing w:val="-3"/>
          <w:sz w:val="22"/>
        </w:rPr>
        <w:t> </w:t>
      </w:r>
      <w:r>
        <w:rPr>
          <w:rFonts w:ascii="Arial"/>
          <w:b/>
          <w:sz w:val="22"/>
        </w:rPr>
        <w:t>of the Council,</w:t>
      </w:r>
      <w:r>
        <w:rPr>
          <w:rFonts w:ascii="Arial"/>
          <w:b/>
          <w:spacing w:val="-3"/>
          <w:sz w:val="22"/>
        </w:rPr>
        <w:t> </w:t>
      </w:r>
      <w:r>
        <w:rPr>
          <w:rFonts w:ascii="Arial"/>
          <w:b/>
          <w:sz w:val="22"/>
        </w:rPr>
        <w:t>they</w:t>
      </w:r>
      <w:r>
        <w:rPr>
          <w:rFonts w:ascii="Arial"/>
          <w:b/>
          <w:spacing w:val="-5"/>
          <w:sz w:val="22"/>
        </w:rPr>
        <w:t> </w:t>
      </w:r>
      <w:r>
        <w:rPr>
          <w:rFonts w:ascii="Arial"/>
          <w:b/>
          <w:sz w:val="22"/>
        </w:rPr>
        <w:t>shall</w:t>
      </w:r>
      <w:r>
        <w:rPr>
          <w:rFonts w:ascii="Arial"/>
          <w:b/>
          <w:spacing w:val="-4"/>
          <w:sz w:val="22"/>
        </w:rPr>
        <w:t> </w:t>
      </w:r>
      <w:r>
        <w:rPr>
          <w:rFonts w:ascii="Arial"/>
          <w:b/>
          <w:sz w:val="22"/>
        </w:rPr>
        <w:t>preside</w:t>
      </w:r>
      <w:r>
        <w:rPr>
          <w:rFonts w:ascii="Arial"/>
          <w:b/>
          <w:spacing w:val="-5"/>
          <w:sz w:val="22"/>
        </w:rPr>
        <w:t> </w:t>
      </w:r>
      <w:r>
        <w:rPr>
          <w:rFonts w:ascii="Arial"/>
          <w:b/>
          <w:sz w:val="22"/>
        </w:rPr>
        <w:t>at</w:t>
      </w:r>
      <w:r>
        <w:rPr>
          <w:rFonts w:ascii="Arial"/>
          <w:b/>
          <w:spacing w:val="-6"/>
          <w:sz w:val="22"/>
        </w:rPr>
        <w:t> </w:t>
      </w:r>
      <w:r>
        <w:rPr>
          <w:rFonts w:ascii="Arial"/>
          <w:b/>
          <w:sz w:val="22"/>
        </w:rPr>
        <w:t>the annual</w:t>
      </w:r>
      <w:r>
        <w:rPr>
          <w:rFonts w:ascii="Arial"/>
          <w:b/>
          <w:spacing w:val="-3"/>
          <w:sz w:val="22"/>
        </w:rPr>
        <w:t> </w:t>
      </w:r>
      <w:r>
        <w:rPr>
          <w:rFonts w:ascii="Arial"/>
          <w:b/>
          <w:sz w:val="22"/>
        </w:rPr>
        <w:t>meeting</w:t>
      </w:r>
      <w:r>
        <w:rPr>
          <w:rFonts w:ascii="Arial"/>
          <w:b/>
          <w:spacing w:val="-2"/>
          <w:sz w:val="22"/>
        </w:rPr>
        <w:t> </w:t>
      </w:r>
      <w:r>
        <w:rPr>
          <w:rFonts w:ascii="Arial"/>
          <w:b/>
          <w:sz w:val="22"/>
        </w:rPr>
        <w:t>until a new Chair of the Council has been elected. They may exercise an original</w:t>
      </w:r>
      <w:r>
        <w:rPr>
          <w:rFonts w:ascii="Arial"/>
          <w:b/>
          <w:spacing w:val="-5"/>
          <w:sz w:val="22"/>
        </w:rPr>
        <w:t> </w:t>
      </w:r>
      <w:r>
        <w:rPr>
          <w:rFonts w:ascii="Arial"/>
          <w:b/>
          <w:sz w:val="22"/>
        </w:rPr>
        <w:t>vote</w:t>
      </w:r>
      <w:r>
        <w:rPr>
          <w:rFonts w:ascii="Arial"/>
          <w:b/>
          <w:spacing w:val="-1"/>
          <w:sz w:val="22"/>
        </w:rPr>
        <w:t> </w:t>
      </w:r>
      <w:r>
        <w:rPr>
          <w:rFonts w:ascii="Arial"/>
          <w:b/>
          <w:sz w:val="22"/>
        </w:rPr>
        <w:t>in</w:t>
      </w:r>
      <w:r>
        <w:rPr>
          <w:rFonts w:ascii="Arial"/>
          <w:b/>
          <w:spacing w:val="-2"/>
          <w:sz w:val="22"/>
        </w:rPr>
        <w:t> </w:t>
      </w:r>
      <w:r>
        <w:rPr>
          <w:rFonts w:ascii="Arial"/>
          <w:b/>
          <w:sz w:val="22"/>
        </w:rPr>
        <w:t>respect</w:t>
      </w:r>
      <w:r>
        <w:rPr>
          <w:rFonts w:ascii="Arial"/>
          <w:b/>
          <w:spacing w:val="-2"/>
          <w:sz w:val="22"/>
        </w:rPr>
        <w:t> </w:t>
      </w:r>
      <w:r>
        <w:rPr>
          <w:rFonts w:ascii="Arial"/>
          <w:b/>
          <w:sz w:val="22"/>
        </w:rPr>
        <w:t>of</w:t>
      </w:r>
      <w:r>
        <w:rPr>
          <w:rFonts w:ascii="Arial"/>
          <w:b/>
          <w:spacing w:val="-2"/>
          <w:sz w:val="22"/>
        </w:rPr>
        <w:t> </w:t>
      </w:r>
      <w:r>
        <w:rPr>
          <w:rFonts w:ascii="Arial"/>
          <w:b/>
          <w:sz w:val="22"/>
        </w:rPr>
        <w:t>the</w:t>
      </w:r>
      <w:r>
        <w:rPr>
          <w:rFonts w:ascii="Arial"/>
          <w:b/>
          <w:spacing w:val="-6"/>
          <w:sz w:val="22"/>
        </w:rPr>
        <w:t> </w:t>
      </w:r>
      <w:r>
        <w:rPr>
          <w:rFonts w:ascii="Arial"/>
          <w:b/>
          <w:sz w:val="22"/>
        </w:rPr>
        <w:t>election</w:t>
      </w:r>
      <w:r>
        <w:rPr>
          <w:rFonts w:ascii="Arial"/>
          <w:b/>
          <w:spacing w:val="-3"/>
          <w:sz w:val="22"/>
        </w:rPr>
        <w:t> </w:t>
      </w:r>
      <w:r>
        <w:rPr>
          <w:rFonts w:ascii="Arial"/>
          <w:b/>
          <w:sz w:val="22"/>
        </w:rPr>
        <w:t>of</w:t>
      </w:r>
      <w:r>
        <w:rPr>
          <w:rFonts w:ascii="Arial"/>
          <w:b/>
          <w:spacing w:val="-1"/>
          <w:sz w:val="22"/>
        </w:rPr>
        <w:t> </w:t>
      </w:r>
      <w:r>
        <w:rPr>
          <w:rFonts w:ascii="Arial"/>
          <w:b/>
          <w:sz w:val="22"/>
        </w:rPr>
        <w:t>the</w:t>
      </w:r>
      <w:r>
        <w:rPr>
          <w:rFonts w:ascii="Arial"/>
          <w:b/>
          <w:spacing w:val="-1"/>
          <w:sz w:val="22"/>
        </w:rPr>
        <w:t> </w:t>
      </w:r>
      <w:r>
        <w:rPr>
          <w:rFonts w:ascii="Arial"/>
          <w:b/>
          <w:sz w:val="22"/>
        </w:rPr>
        <w:t>new</w:t>
      </w:r>
      <w:r>
        <w:rPr>
          <w:rFonts w:ascii="Arial"/>
          <w:b/>
          <w:spacing w:val="-5"/>
          <w:sz w:val="22"/>
        </w:rPr>
        <w:t> </w:t>
      </w:r>
      <w:r>
        <w:rPr>
          <w:rFonts w:ascii="Arial"/>
          <w:b/>
          <w:sz w:val="22"/>
        </w:rPr>
        <w:t>Chair</w:t>
      </w:r>
      <w:r>
        <w:rPr>
          <w:rFonts w:ascii="Arial"/>
          <w:b/>
          <w:spacing w:val="-4"/>
          <w:sz w:val="22"/>
        </w:rPr>
        <w:t> </w:t>
      </w:r>
      <w:r>
        <w:rPr>
          <w:rFonts w:ascii="Arial"/>
          <w:b/>
          <w:sz w:val="22"/>
        </w:rPr>
        <w:t>of</w:t>
      </w:r>
      <w:r>
        <w:rPr>
          <w:rFonts w:ascii="Arial"/>
          <w:b/>
          <w:spacing w:val="-1"/>
          <w:sz w:val="22"/>
        </w:rPr>
        <w:t> </w:t>
      </w:r>
      <w:r>
        <w:rPr>
          <w:rFonts w:ascii="Arial"/>
          <w:b/>
          <w:sz w:val="22"/>
        </w:rPr>
        <w:t>the</w:t>
      </w:r>
      <w:r>
        <w:rPr>
          <w:rFonts w:ascii="Arial"/>
          <w:b/>
          <w:spacing w:val="-1"/>
          <w:sz w:val="22"/>
        </w:rPr>
        <w:t> </w:t>
      </w:r>
      <w:r>
        <w:rPr>
          <w:rFonts w:ascii="Arial"/>
          <w:b/>
          <w:sz w:val="22"/>
        </w:rPr>
        <w:t>Council</w:t>
      </w:r>
      <w:r>
        <w:rPr>
          <w:rFonts w:ascii="Arial"/>
          <w:b/>
          <w:spacing w:val="-5"/>
          <w:sz w:val="22"/>
        </w:rPr>
        <w:t> </w:t>
      </w:r>
      <w:r>
        <w:rPr>
          <w:rFonts w:ascii="Arial"/>
          <w:b/>
          <w:sz w:val="22"/>
        </w:rPr>
        <w:t>and</w:t>
      </w:r>
    </w:p>
    <w:p>
      <w:pPr>
        <w:pStyle w:val="ListParagraph"/>
        <w:spacing w:after="0" w:line="276" w:lineRule="auto"/>
        <w:jc w:val="left"/>
        <w:rPr>
          <w:rFonts w:ascii="Arial"/>
          <w:b/>
          <w:sz w:val="22"/>
        </w:rPr>
        <w:sectPr>
          <w:pgSz w:w="11910" w:h="16840"/>
          <w:pgMar w:header="0" w:footer="773" w:top="1380" w:bottom="960" w:left="1275" w:right="1700"/>
        </w:sectPr>
      </w:pPr>
    </w:p>
    <w:p>
      <w:pPr>
        <w:spacing w:before="64"/>
        <w:ind w:left="1091" w:right="0" w:firstLine="0"/>
        <w:jc w:val="left"/>
        <w:rPr>
          <w:rFonts w:ascii="Arial"/>
          <w:b/>
          <w:sz w:val="22"/>
        </w:rPr>
      </w:pPr>
      <w:r>
        <w:rPr>
          <w:rFonts w:ascii="Arial"/>
          <w:b/>
          <w:sz w:val="22"/>
        </w:rPr>
        <w:t>shall</w:t>
      </w:r>
      <w:r>
        <w:rPr>
          <w:rFonts w:ascii="Arial"/>
          <w:b/>
          <w:spacing w:val="-4"/>
          <w:sz w:val="22"/>
        </w:rPr>
        <w:t> </w:t>
      </w:r>
      <w:r>
        <w:rPr>
          <w:rFonts w:ascii="Arial"/>
          <w:b/>
          <w:sz w:val="22"/>
        </w:rPr>
        <w:t>give</w:t>
      </w:r>
      <w:r>
        <w:rPr>
          <w:rFonts w:ascii="Arial"/>
          <w:b/>
          <w:spacing w:val="-5"/>
          <w:sz w:val="22"/>
        </w:rPr>
        <w:t> </w:t>
      </w:r>
      <w:r>
        <w:rPr>
          <w:rFonts w:ascii="Arial"/>
          <w:b/>
          <w:sz w:val="22"/>
        </w:rPr>
        <w:t>a casting</w:t>
      </w:r>
      <w:r>
        <w:rPr>
          <w:rFonts w:ascii="Arial"/>
          <w:b/>
          <w:spacing w:val="-1"/>
          <w:sz w:val="22"/>
        </w:rPr>
        <w:t> </w:t>
      </w:r>
      <w:r>
        <w:rPr>
          <w:rFonts w:ascii="Arial"/>
          <w:b/>
          <w:sz w:val="22"/>
        </w:rPr>
        <w:t>vote</w:t>
      </w:r>
      <w:r>
        <w:rPr>
          <w:rFonts w:ascii="Arial"/>
          <w:b/>
          <w:spacing w:val="-1"/>
          <w:sz w:val="22"/>
        </w:rPr>
        <w:t> </w:t>
      </w:r>
      <w:r>
        <w:rPr>
          <w:rFonts w:ascii="Arial"/>
          <w:b/>
          <w:sz w:val="22"/>
        </w:rPr>
        <w:t>in</w:t>
      </w:r>
      <w:r>
        <w:rPr>
          <w:rFonts w:ascii="Arial"/>
          <w:b/>
          <w:spacing w:val="-1"/>
          <w:sz w:val="22"/>
        </w:rPr>
        <w:t> </w:t>
      </w:r>
      <w:r>
        <w:rPr>
          <w:rFonts w:ascii="Arial"/>
          <w:b/>
          <w:sz w:val="22"/>
        </w:rPr>
        <w:t>the</w:t>
      </w:r>
      <w:r>
        <w:rPr>
          <w:rFonts w:ascii="Arial"/>
          <w:b/>
          <w:spacing w:val="-5"/>
          <w:sz w:val="22"/>
        </w:rPr>
        <w:t> </w:t>
      </w:r>
      <w:r>
        <w:rPr>
          <w:rFonts w:ascii="Arial"/>
          <w:b/>
          <w:sz w:val="22"/>
        </w:rPr>
        <w:t>case</w:t>
      </w:r>
      <w:r>
        <w:rPr>
          <w:rFonts w:ascii="Arial"/>
          <w:b/>
          <w:spacing w:val="-1"/>
          <w:sz w:val="22"/>
        </w:rPr>
        <w:t> </w:t>
      </w:r>
      <w:r>
        <w:rPr>
          <w:rFonts w:ascii="Arial"/>
          <w:b/>
          <w:sz w:val="22"/>
        </w:rPr>
        <w:t>of</w:t>
      </w:r>
      <w:r>
        <w:rPr>
          <w:rFonts w:ascii="Arial"/>
          <w:b/>
          <w:spacing w:val="-5"/>
          <w:sz w:val="22"/>
        </w:rPr>
        <w:t> </w:t>
      </w:r>
      <w:r>
        <w:rPr>
          <w:rFonts w:ascii="Arial"/>
          <w:b/>
          <w:sz w:val="22"/>
        </w:rPr>
        <w:t>an</w:t>
      </w:r>
      <w:r>
        <w:rPr>
          <w:rFonts w:ascii="Arial"/>
          <w:b/>
          <w:spacing w:val="-1"/>
          <w:sz w:val="22"/>
        </w:rPr>
        <w:t> </w:t>
      </w:r>
      <w:r>
        <w:rPr>
          <w:rFonts w:ascii="Arial"/>
          <w:b/>
          <w:sz w:val="22"/>
        </w:rPr>
        <w:t>equality</w:t>
      </w:r>
      <w:r>
        <w:rPr>
          <w:rFonts w:ascii="Arial"/>
          <w:b/>
          <w:spacing w:val="-5"/>
          <w:sz w:val="22"/>
        </w:rPr>
        <w:t> </w:t>
      </w:r>
      <w:r>
        <w:rPr>
          <w:rFonts w:ascii="Arial"/>
          <w:b/>
          <w:sz w:val="22"/>
        </w:rPr>
        <w:t>of </w:t>
      </w:r>
      <w:r>
        <w:rPr>
          <w:rFonts w:ascii="Arial"/>
          <w:b/>
          <w:spacing w:val="-2"/>
          <w:sz w:val="22"/>
        </w:rPr>
        <w:t>votes.</w:t>
      </w:r>
    </w:p>
    <w:p>
      <w:pPr>
        <w:pStyle w:val="ListParagraph"/>
        <w:numPr>
          <w:ilvl w:val="0"/>
          <w:numId w:val="6"/>
        </w:numPr>
        <w:tabs>
          <w:tab w:pos="1091" w:val="left" w:leader="none"/>
        </w:tabs>
        <w:spacing w:line="276" w:lineRule="auto" w:before="237" w:after="0"/>
        <w:ind w:left="1091" w:right="569" w:hanging="565"/>
        <w:jc w:val="left"/>
        <w:rPr>
          <w:sz w:val="22"/>
        </w:rPr>
      </w:pPr>
      <w:r>
        <w:rPr>
          <w:sz w:val="22"/>
        </w:rPr>
        <w:t>Following</w:t>
      </w:r>
      <w:r>
        <w:rPr>
          <w:spacing w:val="-6"/>
          <w:sz w:val="22"/>
        </w:rPr>
        <w:t> </w:t>
      </w:r>
      <w:r>
        <w:rPr>
          <w:sz w:val="22"/>
        </w:rPr>
        <w:t>the</w:t>
      </w:r>
      <w:r>
        <w:rPr>
          <w:spacing w:val="-1"/>
          <w:sz w:val="22"/>
        </w:rPr>
        <w:t> </w:t>
      </w:r>
      <w:r>
        <w:rPr>
          <w:sz w:val="22"/>
        </w:rPr>
        <w:t>election</w:t>
      </w:r>
      <w:r>
        <w:rPr>
          <w:spacing w:val="-1"/>
          <w:sz w:val="22"/>
        </w:rPr>
        <w:t> </w:t>
      </w:r>
      <w:r>
        <w:rPr>
          <w:sz w:val="22"/>
        </w:rPr>
        <w:t>of</w:t>
      </w:r>
      <w:r>
        <w:rPr>
          <w:spacing w:val="-5"/>
          <w:sz w:val="22"/>
        </w:rPr>
        <w:t> </w:t>
      </w:r>
      <w:r>
        <w:rPr>
          <w:sz w:val="22"/>
        </w:rPr>
        <w:t>the</w:t>
      </w:r>
      <w:r>
        <w:rPr>
          <w:spacing w:val="-1"/>
          <w:sz w:val="22"/>
        </w:rPr>
        <w:t> </w:t>
      </w:r>
      <w:r>
        <w:rPr>
          <w:sz w:val="22"/>
        </w:rPr>
        <w:t>Chair</w:t>
      </w:r>
      <w:r>
        <w:rPr>
          <w:spacing w:val="-2"/>
          <w:sz w:val="22"/>
        </w:rPr>
        <w:t> </w:t>
      </w:r>
      <w:r>
        <w:rPr>
          <w:sz w:val="22"/>
        </w:rPr>
        <w:t>of</w:t>
      </w:r>
      <w:r>
        <w:rPr>
          <w:spacing w:val="-5"/>
          <w:sz w:val="22"/>
        </w:rPr>
        <w:t> </w:t>
      </w:r>
      <w:r>
        <w:rPr>
          <w:sz w:val="22"/>
        </w:rPr>
        <w:t>the</w:t>
      </w:r>
      <w:r>
        <w:rPr>
          <w:spacing w:val="-1"/>
          <w:sz w:val="22"/>
        </w:rPr>
        <w:t> </w:t>
      </w:r>
      <w:r>
        <w:rPr>
          <w:sz w:val="22"/>
        </w:rPr>
        <w:t>Council</w:t>
      </w:r>
      <w:r>
        <w:rPr>
          <w:spacing w:val="-3"/>
          <w:sz w:val="22"/>
        </w:rPr>
        <w:t> </w:t>
      </w:r>
      <w:r>
        <w:rPr>
          <w:sz w:val="22"/>
        </w:rPr>
        <w:t>and</w:t>
      </w:r>
      <w:r>
        <w:rPr>
          <w:spacing w:val="-1"/>
          <w:sz w:val="22"/>
        </w:rPr>
        <w:t> </w:t>
      </w:r>
      <w:r>
        <w:rPr>
          <w:sz w:val="22"/>
        </w:rPr>
        <w:t>Vice-Chair</w:t>
      </w:r>
      <w:r>
        <w:rPr>
          <w:spacing w:val="-2"/>
          <w:sz w:val="22"/>
        </w:rPr>
        <w:t> </w:t>
      </w:r>
      <w:r>
        <w:rPr>
          <w:sz w:val="22"/>
        </w:rPr>
        <w:t>(if</w:t>
      </w:r>
      <w:r>
        <w:rPr>
          <w:spacing w:val="-3"/>
          <w:sz w:val="22"/>
        </w:rPr>
        <w:t> </w:t>
      </w:r>
      <w:r>
        <w:rPr>
          <w:sz w:val="22"/>
        </w:rPr>
        <w:t>there</w:t>
      </w:r>
      <w:r>
        <w:rPr>
          <w:spacing w:val="-1"/>
          <w:sz w:val="22"/>
        </w:rPr>
        <w:t> </w:t>
      </w:r>
      <w:r>
        <w:rPr>
          <w:sz w:val="22"/>
        </w:rPr>
        <w:t>is one) of the Council at the annual meeting, the business shall include:</w:t>
      </w:r>
    </w:p>
    <w:p>
      <w:pPr>
        <w:pStyle w:val="ListParagraph"/>
        <w:numPr>
          <w:ilvl w:val="1"/>
          <w:numId w:val="6"/>
        </w:numPr>
        <w:tabs>
          <w:tab w:pos="1661" w:val="left" w:leader="none"/>
        </w:tabs>
        <w:spacing w:line="273" w:lineRule="auto" w:before="200" w:after="0"/>
        <w:ind w:left="1661" w:right="234" w:hanging="571"/>
        <w:jc w:val="left"/>
        <w:rPr>
          <w:rFonts w:ascii="Arial"/>
          <w:b/>
          <w:sz w:val="22"/>
        </w:rPr>
      </w:pPr>
      <w:r>
        <w:rPr>
          <w:rFonts w:ascii="Arial"/>
          <w:b/>
          <w:sz w:val="22"/>
        </w:rPr>
        <w:t>In an election year, delivery by the Chair of the Council and councillors of their acceptance of office forms unless the Council resolves</w:t>
      </w:r>
      <w:r>
        <w:rPr>
          <w:rFonts w:ascii="Arial"/>
          <w:b/>
          <w:spacing w:val="-4"/>
          <w:sz w:val="22"/>
        </w:rPr>
        <w:t> </w:t>
      </w:r>
      <w:r>
        <w:rPr>
          <w:rFonts w:ascii="Arial"/>
          <w:b/>
          <w:sz w:val="22"/>
        </w:rPr>
        <w:t>for</w:t>
      </w:r>
      <w:r>
        <w:rPr>
          <w:rFonts w:ascii="Arial"/>
          <w:b/>
          <w:spacing w:val="-2"/>
          <w:sz w:val="22"/>
        </w:rPr>
        <w:t> </w:t>
      </w:r>
      <w:r>
        <w:rPr>
          <w:rFonts w:ascii="Arial"/>
          <w:b/>
          <w:sz w:val="22"/>
        </w:rPr>
        <w:t>this to be done</w:t>
      </w:r>
      <w:r>
        <w:rPr>
          <w:rFonts w:ascii="Arial"/>
          <w:b/>
          <w:spacing w:val="-4"/>
          <w:sz w:val="22"/>
        </w:rPr>
        <w:t> </w:t>
      </w:r>
      <w:r>
        <w:rPr>
          <w:rFonts w:ascii="Arial"/>
          <w:b/>
          <w:sz w:val="22"/>
        </w:rPr>
        <w:t>at a later</w:t>
      </w:r>
      <w:r>
        <w:rPr>
          <w:rFonts w:ascii="Arial"/>
          <w:b/>
          <w:spacing w:val="-2"/>
          <w:sz w:val="22"/>
        </w:rPr>
        <w:t> </w:t>
      </w:r>
      <w:r>
        <w:rPr>
          <w:rFonts w:ascii="Arial"/>
          <w:b/>
          <w:sz w:val="22"/>
        </w:rPr>
        <w:t>date.</w:t>
      </w:r>
      <w:r>
        <w:rPr>
          <w:rFonts w:ascii="Arial"/>
          <w:b/>
          <w:spacing w:val="-3"/>
          <w:sz w:val="22"/>
        </w:rPr>
        <w:t> </w:t>
      </w:r>
      <w:r>
        <w:rPr>
          <w:rFonts w:ascii="Arial"/>
          <w:b/>
          <w:sz w:val="22"/>
        </w:rPr>
        <w:t>In a year</w:t>
      </w:r>
      <w:r>
        <w:rPr>
          <w:rFonts w:ascii="Arial"/>
          <w:b/>
          <w:spacing w:val="-2"/>
          <w:sz w:val="22"/>
        </w:rPr>
        <w:t> </w:t>
      </w:r>
      <w:r>
        <w:rPr>
          <w:rFonts w:ascii="Arial"/>
          <w:b/>
          <w:sz w:val="22"/>
        </w:rPr>
        <w:t>which is not</w:t>
      </w:r>
      <w:r>
        <w:rPr>
          <w:rFonts w:ascii="Arial"/>
          <w:b/>
          <w:spacing w:val="-5"/>
          <w:sz w:val="22"/>
        </w:rPr>
        <w:t> </w:t>
      </w:r>
      <w:r>
        <w:rPr>
          <w:rFonts w:ascii="Arial"/>
          <w:b/>
          <w:sz w:val="22"/>
        </w:rPr>
        <w:t>an election year, delivery by the Chair of the Council of their acceptance</w:t>
      </w:r>
      <w:r>
        <w:rPr>
          <w:rFonts w:ascii="Arial"/>
          <w:b/>
          <w:spacing w:val="-2"/>
          <w:sz w:val="22"/>
        </w:rPr>
        <w:t> </w:t>
      </w:r>
      <w:r>
        <w:rPr>
          <w:rFonts w:ascii="Arial"/>
          <w:b/>
          <w:sz w:val="22"/>
        </w:rPr>
        <w:t>of</w:t>
      </w:r>
      <w:r>
        <w:rPr>
          <w:rFonts w:ascii="Arial"/>
          <w:b/>
          <w:spacing w:val="-3"/>
          <w:sz w:val="22"/>
        </w:rPr>
        <w:t> </w:t>
      </w:r>
      <w:r>
        <w:rPr>
          <w:rFonts w:ascii="Arial"/>
          <w:b/>
          <w:sz w:val="22"/>
        </w:rPr>
        <w:t>office</w:t>
      </w:r>
      <w:r>
        <w:rPr>
          <w:rFonts w:ascii="Arial"/>
          <w:b/>
          <w:spacing w:val="-2"/>
          <w:sz w:val="22"/>
        </w:rPr>
        <w:t> </w:t>
      </w:r>
      <w:r>
        <w:rPr>
          <w:rFonts w:ascii="Arial"/>
          <w:b/>
          <w:sz w:val="22"/>
        </w:rPr>
        <w:t>form</w:t>
      </w:r>
      <w:r>
        <w:rPr>
          <w:rFonts w:ascii="Arial"/>
          <w:b/>
          <w:spacing w:val="-4"/>
          <w:sz w:val="22"/>
        </w:rPr>
        <w:t> </w:t>
      </w:r>
      <w:r>
        <w:rPr>
          <w:rFonts w:ascii="Arial"/>
          <w:b/>
          <w:sz w:val="22"/>
        </w:rPr>
        <w:t>unless</w:t>
      </w:r>
      <w:r>
        <w:rPr>
          <w:rFonts w:ascii="Arial"/>
          <w:b/>
          <w:spacing w:val="-2"/>
          <w:sz w:val="22"/>
        </w:rPr>
        <w:t> </w:t>
      </w:r>
      <w:r>
        <w:rPr>
          <w:rFonts w:ascii="Arial"/>
          <w:b/>
          <w:sz w:val="22"/>
        </w:rPr>
        <w:t>the</w:t>
      </w:r>
      <w:r>
        <w:rPr>
          <w:rFonts w:ascii="Arial"/>
          <w:b/>
          <w:spacing w:val="-2"/>
          <w:sz w:val="22"/>
        </w:rPr>
        <w:t> </w:t>
      </w:r>
      <w:r>
        <w:rPr>
          <w:rFonts w:ascii="Arial"/>
          <w:b/>
          <w:sz w:val="22"/>
        </w:rPr>
        <w:t>Council</w:t>
      </w:r>
      <w:r>
        <w:rPr>
          <w:rFonts w:ascii="Arial"/>
          <w:b/>
          <w:spacing w:val="-5"/>
          <w:sz w:val="22"/>
        </w:rPr>
        <w:t> </w:t>
      </w:r>
      <w:r>
        <w:rPr>
          <w:rFonts w:ascii="Arial"/>
          <w:b/>
          <w:sz w:val="22"/>
        </w:rPr>
        <w:t>resolves</w:t>
      </w:r>
      <w:r>
        <w:rPr>
          <w:rFonts w:ascii="Arial"/>
          <w:b/>
          <w:spacing w:val="-6"/>
          <w:sz w:val="22"/>
        </w:rPr>
        <w:t> </w:t>
      </w:r>
      <w:r>
        <w:rPr>
          <w:rFonts w:ascii="Arial"/>
          <w:b/>
          <w:sz w:val="22"/>
        </w:rPr>
        <w:t>for</w:t>
      </w:r>
      <w:r>
        <w:rPr>
          <w:rFonts w:ascii="Arial"/>
          <w:b/>
          <w:spacing w:val="-4"/>
          <w:sz w:val="22"/>
        </w:rPr>
        <w:t> </w:t>
      </w:r>
      <w:r>
        <w:rPr>
          <w:rFonts w:ascii="Arial"/>
          <w:b/>
          <w:sz w:val="22"/>
        </w:rPr>
        <w:t>this</w:t>
      </w:r>
      <w:r>
        <w:rPr>
          <w:rFonts w:ascii="Arial"/>
          <w:b/>
          <w:spacing w:val="-3"/>
          <w:sz w:val="22"/>
        </w:rPr>
        <w:t> </w:t>
      </w:r>
      <w:r>
        <w:rPr>
          <w:rFonts w:ascii="Arial"/>
          <w:b/>
          <w:sz w:val="22"/>
        </w:rPr>
        <w:t>to</w:t>
      </w:r>
      <w:r>
        <w:rPr>
          <w:rFonts w:ascii="Arial"/>
          <w:b/>
          <w:spacing w:val="-3"/>
          <w:sz w:val="22"/>
        </w:rPr>
        <w:t> </w:t>
      </w:r>
      <w:r>
        <w:rPr>
          <w:rFonts w:ascii="Arial"/>
          <w:b/>
          <w:sz w:val="22"/>
        </w:rPr>
        <w:t>be done at a later date;</w:t>
      </w:r>
    </w:p>
    <w:p>
      <w:pPr>
        <w:pStyle w:val="ListParagraph"/>
        <w:numPr>
          <w:ilvl w:val="1"/>
          <w:numId w:val="6"/>
        </w:numPr>
        <w:tabs>
          <w:tab w:pos="1661" w:val="left" w:leader="none"/>
        </w:tabs>
        <w:spacing w:line="268" w:lineRule="auto" w:before="199" w:after="0"/>
        <w:ind w:left="1661" w:right="551" w:hanging="571"/>
        <w:jc w:val="left"/>
        <w:rPr>
          <w:sz w:val="22"/>
        </w:rPr>
      </w:pPr>
      <w:r>
        <w:rPr>
          <w:sz w:val="22"/>
        </w:rPr>
        <w:t>Confirmation of</w:t>
      </w:r>
      <w:r>
        <w:rPr>
          <w:spacing w:val="-4"/>
          <w:sz w:val="22"/>
        </w:rPr>
        <w:t> </w:t>
      </w:r>
      <w:r>
        <w:rPr>
          <w:sz w:val="22"/>
        </w:rPr>
        <w:t>the</w:t>
      </w:r>
      <w:r>
        <w:rPr>
          <w:spacing w:val="-5"/>
          <w:sz w:val="22"/>
        </w:rPr>
        <w:t> </w:t>
      </w:r>
      <w:r>
        <w:rPr>
          <w:sz w:val="22"/>
        </w:rPr>
        <w:t>accuracy</w:t>
      </w:r>
      <w:r>
        <w:rPr>
          <w:spacing w:val="-3"/>
          <w:sz w:val="22"/>
        </w:rPr>
        <w:t> </w:t>
      </w:r>
      <w:r>
        <w:rPr>
          <w:sz w:val="22"/>
        </w:rPr>
        <w:t>of</w:t>
      </w:r>
      <w:r>
        <w:rPr>
          <w:spacing w:val="-4"/>
          <w:sz w:val="22"/>
        </w:rPr>
        <w:t> </w:t>
      </w:r>
      <w:r>
        <w:rPr>
          <w:sz w:val="22"/>
        </w:rPr>
        <w:t>the minutes</w:t>
      </w:r>
      <w:r>
        <w:rPr>
          <w:spacing w:val="-8"/>
          <w:sz w:val="22"/>
        </w:rPr>
        <w:t> </w:t>
      </w:r>
      <w:r>
        <w:rPr>
          <w:sz w:val="22"/>
        </w:rPr>
        <w:t>of</w:t>
      </w:r>
      <w:r>
        <w:rPr>
          <w:spacing w:val="-4"/>
          <w:sz w:val="22"/>
        </w:rPr>
        <w:t> </w:t>
      </w:r>
      <w:r>
        <w:rPr>
          <w:sz w:val="22"/>
        </w:rPr>
        <w:t>the last</w:t>
      </w:r>
      <w:r>
        <w:rPr>
          <w:spacing w:val="-4"/>
          <w:sz w:val="22"/>
        </w:rPr>
        <w:t> </w:t>
      </w:r>
      <w:r>
        <w:rPr>
          <w:sz w:val="22"/>
        </w:rPr>
        <w:t>meeting of</w:t>
      </w:r>
      <w:r>
        <w:rPr>
          <w:spacing w:val="-4"/>
          <w:sz w:val="22"/>
        </w:rPr>
        <w:t> </w:t>
      </w:r>
      <w:r>
        <w:rPr>
          <w:sz w:val="22"/>
        </w:rPr>
        <w:t>the </w:t>
      </w:r>
      <w:r>
        <w:rPr>
          <w:spacing w:val="-2"/>
          <w:sz w:val="22"/>
        </w:rPr>
        <w:t>Council;</w:t>
      </w:r>
    </w:p>
    <w:p>
      <w:pPr>
        <w:pStyle w:val="ListParagraph"/>
        <w:numPr>
          <w:ilvl w:val="1"/>
          <w:numId w:val="6"/>
        </w:numPr>
        <w:tabs>
          <w:tab w:pos="1661" w:val="left" w:leader="none"/>
        </w:tabs>
        <w:spacing w:line="240" w:lineRule="auto" w:before="202" w:after="0"/>
        <w:ind w:left="1661" w:right="0" w:hanging="570"/>
        <w:jc w:val="left"/>
        <w:rPr>
          <w:sz w:val="22"/>
        </w:rPr>
      </w:pPr>
      <w:r>
        <w:rPr>
          <w:sz w:val="22"/>
        </w:rPr>
        <w:t>Receipt</w:t>
      </w:r>
      <w:r>
        <w:rPr>
          <w:spacing w:val="-4"/>
          <w:sz w:val="22"/>
        </w:rPr>
        <w:t> </w:t>
      </w:r>
      <w:r>
        <w:rPr>
          <w:sz w:val="22"/>
        </w:rPr>
        <w:t>of</w:t>
      </w:r>
      <w:r>
        <w:rPr>
          <w:spacing w:val="-3"/>
          <w:sz w:val="22"/>
        </w:rPr>
        <w:t> </w:t>
      </w:r>
      <w:r>
        <w:rPr>
          <w:sz w:val="22"/>
        </w:rPr>
        <w:t>the</w:t>
      </w:r>
      <w:r>
        <w:rPr>
          <w:spacing w:val="1"/>
          <w:sz w:val="22"/>
        </w:rPr>
        <w:t> </w:t>
      </w:r>
      <w:r>
        <w:rPr>
          <w:sz w:val="22"/>
        </w:rPr>
        <w:t>minutes</w:t>
      </w:r>
      <w:r>
        <w:rPr>
          <w:spacing w:val="-7"/>
          <w:sz w:val="22"/>
        </w:rPr>
        <w:t> </w:t>
      </w:r>
      <w:r>
        <w:rPr>
          <w:sz w:val="22"/>
        </w:rPr>
        <w:t>of</w:t>
      </w:r>
      <w:r>
        <w:rPr>
          <w:spacing w:val="-3"/>
          <w:sz w:val="22"/>
        </w:rPr>
        <w:t> </w:t>
      </w:r>
      <w:r>
        <w:rPr>
          <w:sz w:val="22"/>
        </w:rPr>
        <w:t>the</w:t>
      </w:r>
      <w:r>
        <w:rPr>
          <w:spacing w:val="1"/>
          <w:sz w:val="22"/>
        </w:rPr>
        <w:t> </w:t>
      </w:r>
      <w:r>
        <w:rPr>
          <w:sz w:val="22"/>
        </w:rPr>
        <w:t>last</w:t>
      </w:r>
      <w:r>
        <w:rPr>
          <w:spacing w:val="-3"/>
          <w:sz w:val="22"/>
        </w:rPr>
        <w:t> </w:t>
      </w:r>
      <w:r>
        <w:rPr>
          <w:sz w:val="22"/>
        </w:rPr>
        <w:t>meeting</w:t>
      </w:r>
      <w:r>
        <w:rPr>
          <w:spacing w:val="-4"/>
          <w:sz w:val="22"/>
        </w:rPr>
        <w:t> </w:t>
      </w:r>
      <w:r>
        <w:rPr>
          <w:sz w:val="22"/>
        </w:rPr>
        <w:t>of</w:t>
      </w:r>
      <w:r>
        <w:rPr>
          <w:spacing w:val="-3"/>
          <w:sz w:val="22"/>
        </w:rPr>
        <w:t> </w:t>
      </w:r>
      <w:r>
        <w:rPr>
          <w:sz w:val="22"/>
        </w:rPr>
        <w:t>a</w:t>
      </w:r>
      <w:r>
        <w:rPr>
          <w:spacing w:val="1"/>
          <w:sz w:val="22"/>
        </w:rPr>
        <w:t> </w:t>
      </w:r>
      <w:r>
        <w:rPr>
          <w:spacing w:val="-2"/>
          <w:sz w:val="22"/>
        </w:rPr>
        <w:t>committee;</w:t>
      </w:r>
    </w:p>
    <w:p>
      <w:pPr>
        <w:pStyle w:val="ListParagraph"/>
        <w:numPr>
          <w:ilvl w:val="1"/>
          <w:numId w:val="6"/>
        </w:numPr>
        <w:tabs>
          <w:tab w:pos="1661" w:val="left" w:leader="none"/>
        </w:tabs>
        <w:spacing w:line="240" w:lineRule="auto" w:before="225" w:after="0"/>
        <w:ind w:left="1661" w:right="0" w:hanging="570"/>
        <w:jc w:val="left"/>
        <w:rPr>
          <w:sz w:val="22"/>
        </w:rPr>
      </w:pPr>
      <w:r>
        <w:rPr>
          <w:sz w:val="22"/>
        </w:rPr>
        <w:t>Consideration</w:t>
      </w:r>
      <w:r>
        <w:rPr>
          <w:spacing w:val="-4"/>
          <w:sz w:val="22"/>
        </w:rPr>
        <w:t> </w:t>
      </w:r>
      <w:r>
        <w:rPr>
          <w:sz w:val="22"/>
        </w:rPr>
        <w:t>of</w:t>
      </w:r>
      <w:r>
        <w:rPr>
          <w:spacing w:val="-6"/>
          <w:sz w:val="22"/>
        </w:rPr>
        <w:t> </w:t>
      </w:r>
      <w:r>
        <w:rPr>
          <w:sz w:val="22"/>
        </w:rPr>
        <w:t>the</w:t>
      </w:r>
      <w:r>
        <w:rPr>
          <w:spacing w:val="-1"/>
          <w:sz w:val="22"/>
        </w:rPr>
        <w:t> </w:t>
      </w:r>
      <w:r>
        <w:rPr>
          <w:sz w:val="22"/>
        </w:rPr>
        <w:t>recommendations</w:t>
      </w:r>
      <w:r>
        <w:rPr>
          <w:spacing w:val="-5"/>
          <w:sz w:val="22"/>
        </w:rPr>
        <w:t> </w:t>
      </w:r>
      <w:r>
        <w:rPr>
          <w:sz w:val="22"/>
        </w:rPr>
        <w:t>made</w:t>
      </w:r>
      <w:r>
        <w:rPr>
          <w:spacing w:val="-2"/>
          <w:sz w:val="22"/>
        </w:rPr>
        <w:t> </w:t>
      </w:r>
      <w:r>
        <w:rPr>
          <w:sz w:val="22"/>
        </w:rPr>
        <w:t>by</w:t>
      </w:r>
      <w:r>
        <w:rPr>
          <w:spacing w:val="-9"/>
          <w:sz w:val="22"/>
        </w:rPr>
        <w:t> </w:t>
      </w:r>
      <w:r>
        <w:rPr>
          <w:sz w:val="22"/>
        </w:rPr>
        <w:t>a</w:t>
      </w:r>
      <w:r>
        <w:rPr>
          <w:spacing w:val="-1"/>
          <w:sz w:val="22"/>
        </w:rPr>
        <w:t> </w:t>
      </w:r>
      <w:r>
        <w:rPr>
          <w:spacing w:val="-2"/>
          <w:sz w:val="22"/>
        </w:rPr>
        <w:t>committee;</w:t>
      </w:r>
    </w:p>
    <w:p>
      <w:pPr>
        <w:pStyle w:val="ListParagraph"/>
        <w:numPr>
          <w:ilvl w:val="1"/>
          <w:numId w:val="6"/>
        </w:numPr>
        <w:tabs>
          <w:tab w:pos="1661" w:val="left" w:leader="none"/>
        </w:tabs>
        <w:spacing w:line="264" w:lineRule="auto" w:before="229" w:after="0"/>
        <w:ind w:left="1661" w:right="154" w:hanging="571"/>
        <w:jc w:val="left"/>
        <w:rPr>
          <w:sz w:val="22"/>
        </w:rPr>
      </w:pPr>
      <w:r>
        <w:rPr>
          <w:sz w:val="22"/>
        </w:rPr>
        <w:t>Review</w:t>
      </w:r>
      <w:r>
        <w:rPr>
          <w:spacing w:val="-4"/>
          <w:sz w:val="22"/>
        </w:rPr>
        <w:t> </w:t>
      </w:r>
      <w:r>
        <w:rPr>
          <w:sz w:val="22"/>
        </w:rPr>
        <w:t>of</w:t>
      </w:r>
      <w:r>
        <w:rPr>
          <w:spacing w:val="-5"/>
          <w:sz w:val="22"/>
        </w:rPr>
        <w:t> </w:t>
      </w:r>
      <w:r>
        <w:rPr>
          <w:sz w:val="22"/>
        </w:rPr>
        <w:t>delegation</w:t>
      </w:r>
      <w:r>
        <w:rPr>
          <w:spacing w:val="-2"/>
          <w:sz w:val="22"/>
        </w:rPr>
        <w:t> </w:t>
      </w:r>
      <w:r>
        <w:rPr>
          <w:sz w:val="22"/>
        </w:rPr>
        <w:t>arrangements</w:t>
      </w:r>
      <w:r>
        <w:rPr>
          <w:spacing w:val="-5"/>
          <w:sz w:val="22"/>
        </w:rPr>
        <w:t> </w:t>
      </w:r>
      <w:r>
        <w:rPr>
          <w:sz w:val="22"/>
        </w:rPr>
        <w:t>to</w:t>
      </w:r>
      <w:r>
        <w:rPr>
          <w:spacing w:val="-2"/>
          <w:sz w:val="22"/>
        </w:rPr>
        <w:t> </w:t>
      </w:r>
      <w:r>
        <w:rPr>
          <w:sz w:val="22"/>
        </w:rPr>
        <w:t>committees,</w:t>
      </w:r>
      <w:r>
        <w:rPr>
          <w:spacing w:val="-5"/>
          <w:sz w:val="22"/>
        </w:rPr>
        <w:t> </w:t>
      </w:r>
      <w:r>
        <w:rPr>
          <w:sz w:val="22"/>
        </w:rPr>
        <w:t>sub-committees,</w:t>
      </w:r>
      <w:r>
        <w:rPr>
          <w:spacing w:val="-6"/>
          <w:sz w:val="22"/>
        </w:rPr>
        <w:t> </w:t>
      </w:r>
      <w:r>
        <w:rPr>
          <w:sz w:val="22"/>
        </w:rPr>
        <w:t>staff and other local authorities;</w:t>
      </w:r>
    </w:p>
    <w:p>
      <w:pPr>
        <w:pStyle w:val="ListParagraph"/>
        <w:numPr>
          <w:ilvl w:val="1"/>
          <w:numId w:val="6"/>
        </w:numPr>
        <w:tabs>
          <w:tab w:pos="1661" w:val="left" w:leader="none"/>
        </w:tabs>
        <w:spacing w:line="240" w:lineRule="auto" w:before="213" w:after="0"/>
        <w:ind w:left="1661" w:right="0" w:hanging="570"/>
        <w:jc w:val="left"/>
        <w:rPr>
          <w:sz w:val="22"/>
        </w:rPr>
      </w:pPr>
      <w:r>
        <w:rPr>
          <w:sz w:val="22"/>
        </w:rPr>
        <w:t>Review</w:t>
      </w:r>
      <w:r>
        <w:rPr>
          <w:spacing w:val="-3"/>
          <w:sz w:val="22"/>
        </w:rPr>
        <w:t> </w:t>
      </w:r>
      <w:r>
        <w:rPr>
          <w:sz w:val="22"/>
        </w:rPr>
        <w:t>of</w:t>
      </w:r>
      <w:r>
        <w:rPr>
          <w:spacing w:val="-4"/>
          <w:sz w:val="22"/>
        </w:rPr>
        <w:t> </w:t>
      </w:r>
      <w:r>
        <w:rPr>
          <w:sz w:val="22"/>
        </w:rPr>
        <w:t>the terms</w:t>
      </w:r>
      <w:r>
        <w:rPr>
          <w:spacing w:val="-8"/>
          <w:sz w:val="22"/>
        </w:rPr>
        <w:t> </w:t>
      </w:r>
      <w:r>
        <w:rPr>
          <w:sz w:val="22"/>
        </w:rPr>
        <w:t>of</w:t>
      </w:r>
      <w:r>
        <w:rPr>
          <w:spacing w:val="-4"/>
          <w:sz w:val="22"/>
        </w:rPr>
        <w:t> </w:t>
      </w:r>
      <w:r>
        <w:rPr>
          <w:sz w:val="22"/>
        </w:rPr>
        <w:t>reference for</w:t>
      </w:r>
      <w:r>
        <w:rPr>
          <w:spacing w:val="-1"/>
          <w:sz w:val="22"/>
        </w:rPr>
        <w:t> </w:t>
      </w:r>
      <w:r>
        <w:rPr>
          <w:spacing w:val="-2"/>
          <w:sz w:val="22"/>
        </w:rPr>
        <w:t>committees;</w:t>
      </w:r>
    </w:p>
    <w:p>
      <w:pPr>
        <w:pStyle w:val="ListParagraph"/>
        <w:numPr>
          <w:ilvl w:val="1"/>
          <w:numId w:val="6"/>
        </w:numPr>
        <w:tabs>
          <w:tab w:pos="1661" w:val="left" w:leader="none"/>
        </w:tabs>
        <w:spacing w:line="240" w:lineRule="auto" w:before="224" w:after="0"/>
        <w:ind w:left="1661" w:right="0" w:hanging="570"/>
        <w:jc w:val="left"/>
        <w:rPr>
          <w:sz w:val="22"/>
        </w:rPr>
      </w:pPr>
      <w:r>
        <w:rPr>
          <w:sz w:val="22"/>
        </w:rPr>
        <w:t>Appointment</w:t>
      </w:r>
      <w:r>
        <w:rPr>
          <w:spacing w:val="-5"/>
          <w:sz w:val="22"/>
        </w:rPr>
        <w:t> </w:t>
      </w:r>
      <w:r>
        <w:rPr>
          <w:sz w:val="22"/>
        </w:rPr>
        <w:t>of</w:t>
      </w:r>
      <w:r>
        <w:rPr>
          <w:spacing w:val="-5"/>
          <w:sz w:val="22"/>
        </w:rPr>
        <w:t> </w:t>
      </w:r>
      <w:r>
        <w:rPr>
          <w:sz w:val="22"/>
        </w:rPr>
        <w:t>members</w:t>
      </w:r>
      <w:r>
        <w:rPr>
          <w:spacing w:val="-4"/>
          <w:sz w:val="22"/>
        </w:rPr>
        <w:t> </w:t>
      </w:r>
      <w:r>
        <w:rPr>
          <w:sz w:val="22"/>
        </w:rPr>
        <w:t>to</w:t>
      </w:r>
      <w:r>
        <w:rPr>
          <w:spacing w:val="-1"/>
          <w:sz w:val="22"/>
        </w:rPr>
        <w:t> </w:t>
      </w:r>
      <w:r>
        <w:rPr>
          <w:sz w:val="22"/>
        </w:rPr>
        <w:t>existing</w:t>
      </w:r>
      <w:r>
        <w:rPr>
          <w:spacing w:val="-5"/>
          <w:sz w:val="22"/>
        </w:rPr>
        <w:t> </w:t>
      </w:r>
      <w:r>
        <w:rPr>
          <w:spacing w:val="-2"/>
          <w:sz w:val="22"/>
        </w:rPr>
        <w:t>committees;</w:t>
      </w:r>
    </w:p>
    <w:p>
      <w:pPr>
        <w:pStyle w:val="ListParagraph"/>
        <w:numPr>
          <w:ilvl w:val="1"/>
          <w:numId w:val="6"/>
        </w:numPr>
        <w:tabs>
          <w:tab w:pos="1661" w:val="left" w:leader="none"/>
        </w:tabs>
        <w:spacing w:line="240" w:lineRule="auto" w:before="229" w:after="0"/>
        <w:ind w:left="1661" w:right="0" w:hanging="570"/>
        <w:jc w:val="left"/>
        <w:rPr>
          <w:sz w:val="22"/>
        </w:rPr>
      </w:pPr>
      <w:r>
        <w:rPr>
          <w:sz w:val="22"/>
        </w:rPr>
        <w:t>Appointment</w:t>
      </w:r>
      <w:r>
        <w:rPr>
          <w:spacing w:val="-5"/>
          <w:sz w:val="22"/>
        </w:rPr>
        <w:t> </w:t>
      </w:r>
      <w:r>
        <w:rPr>
          <w:sz w:val="22"/>
        </w:rPr>
        <w:t>of</w:t>
      </w:r>
      <w:r>
        <w:rPr>
          <w:spacing w:val="-5"/>
          <w:sz w:val="22"/>
        </w:rPr>
        <w:t> </w:t>
      </w:r>
      <w:r>
        <w:rPr>
          <w:sz w:val="22"/>
        </w:rPr>
        <w:t>any</w:t>
      </w:r>
      <w:r>
        <w:rPr>
          <w:spacing w:val="-4"/>
          <w:sz w:val="22"/>
        </w:rPr>
        <w:t> </w:t>
      </w:r>
      <w:r>
        <w:rPr>
          <w:sz w:val="22"/>
        </w:rPr>
        <w:t>new</w:t>
      </w:r>
      <w:r>
        <w:rPr>
          <w:spacing w:val="-2"/>
          <w:sz w:val="22"/>
        </w:rPr>
        <w:t> </w:t>
      </w:r>
      <w:r>
        <w:rPr>
          <w:sz w:val="22"/>
        </w:rPr>
        <w:t>committees</w:t>
      </w:r>
      <w:r>
        <w:rPr>
          <w:spacing w:val="-4"/>
          <w:sz w:val="22"/>
        </w:rPr>
        <w:t> </w:t>
      </w:r>
      <w:r>
        <w:rPr>
          <w:sz w:val="22"/>
        </w:rPr>
        <w:t>in</w:t>
      </w:r>
      <w:r>
        <w:rPr>
          <w:spacing w:val="-6"/>
          <w:sz w:val="22"/>
        </w:rPr>
        <w:t> </w:t>
      </w:r>
      <w:r>
        <w:rPr>
          <w:sz w:val="22"/>
        </w:rPr>
        <w:t>accordance with</w:t>
      </w:r>
      <w:r>
        <w:rPr>
          <w:spacing w:val="-1"/>
          <w:sz w:val="22"/>
        </w:rPr>
        <w:t> </w:t>
      </w:r>
      <w:r>
        <w:rPr>
          <w:sz w:val="22"/>
        </w:rPr>
        <w:t>standing</w:t>
      </w:r>
      <w:r>
        <w:rPr>
          <w:spacing w:val="-6"/>
          <w:sz w:val="22"/>
        </w:rPr>
        <w:t> </w:t>
      </w:r>
      <w:r>
        <w:rPr>
          <w:sz w:val="22"/>
        </w:rPr>
        <w:t>order</w:t>
      </w:r>
      <w:r>
        <w:rPr>
          <w:spacing w:val="-6"/>
          <w:sz w:val="22"/>
        </w:rPr>
        <w:t> </w:t>
      </w:r>
      <w:r>
        <w:rPr>
          <w:spacing w:val="-5"/>
          <w:sz w:val="22"/>
        </w:rPr>
        <w:t>4;</w:t>
      </w:r>
    </w:p>
    <w:p>
      <w:pPr>
        <w:pStyle w:val="ListParagraph"/>
        <w:numPr>
          <w:ilvl w:val="1"/>
          <w:numId w:val="6"/>
        </w:numPr>
        <w:tabs>
          <w:tab w:pos="1661" w:val="left" w:leader="none"/>
        </w:tabs>
        <w:spacing w:line="268" w:lineRule="auto" w:before="224" w:after="0"/>
        <w:ind w:left="1661" w:right="925" w:hanging="571"/>
        <w:jc w:val="left"/>
        <w:rPr>
          <w:sz w:val="22"/>
        </w:rPr>
      </w:pPr>
      <w:r>
        <w:rPr>
          <w:sz w:val="22"/>
        </w:rPr>
        <w:t>Review</w:t>
      </w:r>
      <w:r>
        <w:rPr>
          <w:spacing w:val="-5"/>
          <w:sz w:val="22"/>
        </w:rPr>
        <w:t> </w:t>
      </w:r>
      <w:r>
        <w:rPr>
          <w:sz w:val="22"/>
        </w:rPr>
        <w:t>and</w:t>
      </w:r>
      <w:r>
        <w:rPr>
          <w:spacing w:val="-3"/>
          <w:sz w:val="22"/>
        </w:rPr>
        <w:t> </w:t>
      </w:r>
      <w:r>
        <w:rPr>
          <w:sz w:val="22"/>
        </w:rPr>
        <w:t>adoption</w:t>
      </w:r>
      <w:r>
        <w:rPr>
          <w:spacing w:val="-3"/>
          <w:sz w:val="22"/>
        </w:rPr>
        <w:t> </w:t>
      </w:r>
      <w:r>
        <w:rPr>
          <w:sz w:val="22"/>
        </w:rPr>
        <w:t>of</w:t>
      </w:r>
      <w:r>
        <w:rPr>
          <w:spacing w:val="-7"/>
          <w:sz w:val="22"/>
        </w:rPr>
        <w:t> </w:t>
      </w:r>
      <w:r>
        <w:rPr>
          <w:sz w:val="22"/>
        </w:rPr>
        <w:t>appropriate</w:t>
      </w:r>
      <w:r>
        <w:rPr>
          <w:spacing w:val="-3"/>
          <w:sz w:val="22"/>
        </w:rPr>
        <w:t> </w:t>
      </w:r>
      <w:r>
        <w:rPr>
          <w:sz w:val="22"/>
        </w:rPr>
        <w:t>standing</w:t>
      </w:r>
      <w:r>
        <w:rPr>
          <w:spacing w:val="-8"/>
          <w:sz w:val="22"/>
        </w:rPr>
        <w:t> </w:t>
      </w:r>
      <w:r>
        <w:rPr>
          <w:sz w:val="22"/>
        </w:rPr>
        <w:t>orders</w:t>
      </w:r>
      <w:r>
        <w:rPr>
          <w:spacing w:val="-11"/>
          <w:sz w:val="22"/>
        </w:rPr>
        <w:t> </w:t>
      </w:r>
      <w:r>
        <w:rPr>
          <w:sz w:val="22"/>
        </w:rPr>
        <w:t>and</w:t>
      </w:r>
      <w:r>
        <w:rPr>
          <w:spacing w:val="-3"/>
          <w:sz w:val="22"/>
        </w:rPr>
        <w:t> </w:t>
      </w:r>
      <w:r>
        <w:rPr>
          <w:sz w:val="22"/>
        </w:rPr>
        <w:t>financial </w:t>
      </w:r>
      <w:r>
        <w:rPr>
          <w:spacing w:val="-2"/>
          <w:sz w:val="22"/>
        </w:rPr>
        <w:t>regulations;</w:t>
      </w:r>
    </w:p>
    <w:p>
      <w:pPr>
        <w:pStyle w:val="ListParagraph"/>
        <w:numPr>
          <w:ilvl w:val="1"/>
          <w:numId w:val="6"/>
        </w:numPr>
        <w:tabs>
          <w:tab w:pos="1661" w:val="left" w:leader="none"/>
        </w:tabs>
        <w:spacing w:line="268" w:lineRule="auto" w:before="204" w:after="0"/>
        <w:ind w:left="1661" w:right="527" w:hanging="571"/>
        <w:jc w:val="left"/>
        <w:rPr>
          <w:sz w:val="22"/>
        </w:rPr>
      </w:pPr>
      <w:r>
        <w:rPr>
          <w:sz w:val="22"/>
        </w:rPr>
        <w:t>Review</w:t>
      </w:r>
      <w:r>
        <w:rPr>
          <w:spacing w:val="-5"/>
          <w:sz w:val="22"/>
        </w:rPr>
        <w:t> </w:t>
      </w:r>
      <w:r>
        <w:rPr>
          <w:sz w:val="22"/>
        </w:rPr>
        <w:t>of</w:t>
      </w:r>
      <w:r>
        <w:rPr>
          <w:spacing w:val="-7"/>
          <w:sz w:val="22"/>
        </w:rPr>
        <w:t> </w:t>
      </w:r>
      <w:r>
        <w:rPr>
          <w:sz w:val="22"/>
        </w:rPr>
        <w:t>arrangements</w:t>
      </w:r>
      <w:r>
        <w:rPr>
          <w:spacing w:val="-2"/>
          <w:sz w:val="22"/>
        </w:rPr>
        <w:t> </w:t>
      </w:r>
      <w:r>
        <w:rPr>
          <w:sz w:val="22"/>
        </w:rPr>
        <w:t>(including</w:t>
      </w:r>
      <w:r>
        <w:rPr>
          <w:spacing w:val="-7"/>
          <w:sz w:val="22"/>
        </w:rPr>
        <w:t> </w:t>
      </w:r>
      <w:r>
        <w:rPr>
          <w:sz w:val="22"/>
        </w:rPr>
        <w:t>legal</w:t>
      </w:r>
      <w:r>
        <w:rPr>
          <w:spacing w:val="-9"/>
          <w:sz w:val="22"/>
        </w:rPr>
        <w:t> </w:t>
      </w:r>
      <w:r>
        <w:rPr>
          <w:sz w:val="22"/>
        </w:rPr>
        <w:t>agreements) with</w:t>
      </w:r>
      <w:r>
        <w:rPr>
          <w:spacing w:val="-3"/>
          <w:sz w:val="22"/>
        </w:rPr>
        <w:t> </w:t>
      </w:r>
      <w:r>
        <w:rPr>
          <w:sz w:val="22"/>
        </w:rPr>
        <w:t>other</w:t>
      </w:r>
      <w:r>
        <w:rPr>
          <w:spacing w:val="-4"/>
          <w:sz w:val="22"/>
        </w:rPr>
        <w:t> </w:t>
      </w:r>
      <w:r>
        <w:rPr>
          <w:sz w:val="22"/>
        </w:rPr>
        <w:t>local authorities, not-for-profit bodies and businesses.</w:t>
      </w:r>
    </w:p>
    <w:p>
      <w:pPr>
        <w:pStyle w:val="ListParagraph"/>
        <w:numPr>
          <w:ilvl w:val="1"/>
          <w:numId w:val="6"/>
        </w:numPr>
        <w:tabs>
          <w:tab w:pos="1661" w:val="left" w:leader="none"/>
        </w:tabs>
        <w:spacing w:line="264" w:lineRule="auto" w:before="202" w:after="0"/>
        <w:ind w:left="1661" w:right="1316" w:hanging="571"/>
        <w:jc w:val="left"/>
        <w:rPr>
          <w:sz w:val="22"/>
        </w:rPr>
      </w:pPr>
      <w:r>
        <w:rPr>
          <w:sz w:val="22"/>
        </w:rPr>
        <w:t>Review</w:t>
      </w:r>
      <w:r>
        <w:rPr>
          <w:spacing w:val="-4"/>
          <w:sz w:val="22"/>
        </w:rPr>
        <w:t> </w:t>
      </w:r>
      <w:r>
        <w:rPr>
          <w:sz w:val="22"/>
        </w:rPr>
        <w:t>of</w:t>
      </w:r>
      <w:r>
        <w:rPr>
          <w:spacing w:val="-6"/>
          <w:sz w:val="22"/>
        </w:rPr>
        <w:t> </w:t>
      </w:r>
      <w:r>
        <w:rPr>
          <w:sz w:val="22"/>
        </w:rPr>
        <w:t>representation</w:t>
      </w:r>
      <w:r>
        <w:rPr>
          <w:spacing w:val="-7"/>
          <w:sz w:val="22"/>
        </w:rPr>
        <w:t> </w:t>
      </w:r>
      <w:r>
        <w:rPr>
          <w:sz w:val="22"/>
        </w:rPr>
        <w:t>on</w:t>
      </w:r>
      <w:r>
        <w:rPr>
          <w:spacing w:val="-2"/>
          <w:sz w:val="22"/>
        </w:rPr>
        <w:t> </w:t>
      </w:r>
      <w:r>
        <w:rPr>
          <w:sz w:val="22"/>
        </w:rPr>
        <w:t>or</w:t>
      </w:r>
      <w:r>
        <w:rPr>
          <w:spacing w:val="-3"/>
          <w:sz w:val="22"/>
        </w:rPr>
        <w:t> </w:t>
      </w:r>
      <w:r>
        <w:rPr>
          <w:sz w:val="22"/>
        </w:rPr>
        <w:t>work</w:t>
      </w:r>
      <w:r>
        <w:rPr>
          <w:spacing w:val="-5"/>
          <w:sz w:val="22"/>
        </w:rPr>
        <w:t> </w:t>
      </w:r>
      <w:r>
        <w:rPr>
          <w:sz w:val="22"/>
        </w:rPr>
        <w:t>with</w:t>
      </w:r>
      <w:r>
        <w:rPr>
          <w:spacing w:val="-2"/>
          <w:sz w:val="22"/>
        </w:rPr>
        <w:t> </w:t>
      </w:r>
      <w:r>
        <w:rPr>
          <w:sz w:val="22"/>
        </w:rPr>
        <w:t>external</w:t>
      </w:r>
      <w:r>
        <w:rPr>
          <w:spacing w:val="-9"/>
          <w:sz w:val="22"/>
        </w:rPr>
        <w:t> </w:t>
      </w:r>
      <w:r>
        <w:rPr>
          <w:sz w:val="22"/>
        </w:rPr>
        <w:t>bodies</w:t>
      </w:r>
      <w:r>
        <w:rPr>
          <w:spacing w:val="-5"/>
          <w:sz w:val="22"/>
        </w:rPr>
        <w:t> </w:t>
      </w:r>
      <w:r>
        <w:rPr>
          <w:sz w:val="22"/>
        </w:rPr>
        <w:t>and arrangements for reporting back;</w:t>
      </w:r>
    </w:p>
    <w:p>
      <w:pPr>
        <w:pStyle w:val="ListParagraph"/>
        <w:numPr>
          <w:ilvl w:val="1"/>
          <w:numId w:val="6"/>
        </w:numPr>
        <w:tabs>
          <w:tab w:pos="1661" w:val="left" w:leader="none"/>
        </w:tabs>
        <w:spacing w:line="271" w:lineRule="auto" w:before="209" w:after="0"/>
        <w:ind w:left="1661" w:right="517" w:hanging="571"/>
        <w:jc w:val="left"/>
        <w:rPr>
          <w:sz w:val="22"/>
        </w:rPr>
      </w:pPr>
      <w:r>
        <w:rPr>
          <w:sz w:val="22"/>
        </w:rPr>
        <w:t>In an election year, to make arrangements with a view to the Council becoming</w:t>
      </w:r>
      <w:r>
        <w:rPr>
          <w:spacing w:val="-7"/>
          <w:sz w:val="22"/>
        </w:rPr>
        <w:t> </w:t>
      </w:r>
      <w:r>
        <w:rPr>
          <w:sz w:val="22"/>
        </w:rPr>
        <w:t>eligible</w:t>
      </w:r>
      <w:r>
        <w:rPr>
          <w:spacing w:val="-3"/>
          <w:sz w:val="22"/>
        </w:rPr>
        <w:t> </w:t>
      </w:r>
      <w:r>
        <w:rPr>
          <w:sz w:val="22"/>
        </w:rPr>
        <w:t>to</w:t>
      </w:r>
      <w:r>
        <w:rPr>
          <w:spacing w:val="-3"/>
          <w:sz w:val="22"/>
        </w:rPr>
        <w:t> </w:t>
      </w:r>
      <w:r>
        <w:rPr>
          <w:sz w:val="22"/>
        </w:rPr>
        <w:t>exercise</w:t>
      </w:r>
      <w:r>
        <w:rPr>
          <w:spacing w:val="-3"/>
          <w:sz w:val="22"/>
        </w:rPr>
        <w:t> </w:t>
      </w:r>
      <w:r>
        <w:rPr>
          <w:sz w:val="22"/>
        </w:rPr>
        <w:t>the</w:t>
      </w:r>
      <w:r>
        <w:rPr>
          <w:spacing w:val="-3"/>
          <w:sz w:val="22"/>
        </w:rPr>
        <w:t> </w:t>
      </w:r>
      <w:r>
        <w:rPr>
          <w:sz w:val="22"/>
        </w:rPr>
        <w:t>general</w:t>
      </w:r>
      <w:r>
        <w:rPr>
          <w:spacing w:val="-5"/>
          <w:sz w:val="22"/>
        </w:rPr>
        <w:t> </w:t>
      </w:r>
      <w:r>
        <w:rPr>
          <w:sz w:val="22"/>
        </w:rPr>
        <w:t>power</w:t>
      </w:r>
      <w:r>
        <w:rPr>
          <w:spacing w:val="-4"/>
          <w:sz w:val="22"/>
        </w:rPr>
        <w:t> </w:t>
      </w:r>
      <w:r>
        <w:rPr>
          <w:sz w:val="22"/>
        </w:rPr>
        <w:t>of</w:t>
      </w:r>
      <w:r>
        <w:rPr>
          <w:spacing w:val="-7"/>
          <w:sz w:val="22"/>
        </w:rPr>
        <w:t> </w:t>
      </w:r>
      <w:r>
        <w:rPr>
          <w:sz w:val="22"/>
        </w:rPr>
        <w:t>competence</w:t>
      </w:r>
      <w:r>
        <w:rPr>
          <w:spacing w:val="-3"/>
          <w:sz w:val="22"/>
        </w:rPr>
        <w:t> </w:t>
      </w:r>
      <w:r>
        <w:rPr>
          <w:sz w:val="22"/>
        </w:rPr>
        <w:t>in</w:t>
      </w:r>
      <w:r>
        <w:rPr>
          <w:spacing w:val="-3"/>
          <w:sz w:val="22"/>
        </w:rPr>
        <w:t> </w:t>
      </w:r>
      <w:r>
        <w:rPr>
          <w:sz w:val="22"/>
        </w:rPr>
        <w:t>the </w:t>
      </w:r>
      <w:r>
        <w:rPr>
          <w:spacing w:val="-2"/>
          <w:sz w:val="22"/>
        </w:rPr>
        <w:t>future;</w:t>
      </w:r>
    </w:p>
    <w:p>
      <w:pPr>
        <w:pStyle w:val="ListParagraph"/>
        <w:numPr>
          <w:ilvl w:val="1"/>
          <w:numId w:val="6"/>
        </w:numPr>
        <w:tabs>
          <w:tab w:pos="1661" w:val="left" w:leader="none"/>
        </w:tabs>
        <w:spacing w:line="268" w:lineRule="auto" w:before="201" w:after="0"/>
        <w:ind w:left="1661" w:right="650" w:hanging="571"/>
        <w:jc w:val="left"/>
        <w:rPr>
          <w:sz w:val="22"/>
        </w:rPr>
      </w:pPr>
      <w:r>
        <w:rPr>
          <w:position w:val="1"/>
          <w:sz w:val="22"/>
        </w:rPr>
        <w:t>Review</w:t>
      </w:r>
      <w:r>
        <w:rPr>
          <w:spacing w:val="-4"/>
          <w:position w:val="1"/>
          <w:sz w:val="22"/>
        </w:rPr>
        <w:t> </w:t>
      </w:r>
      <w:r>
        <w:rPr>
          <w:position w:val="1"/>
          <w:sz w:val="22"/>
        </w:rPr>
        <w:t>of</w:t>
      </w:r>
      <w:r>
        <w:rPr>
          <w:spacing w:val="-6"/>
          <w:position w:val="1"/>
          <w:sz w:val="22"/>
        </w:rPr>
        <w:t> </w:t>
      </w:r>
      <w:r>
        <w:rPr>
          <w:position w:val="1"/>
          <w:sz w:val="22"/>
        </w:rPr>
        <w:t>inventory</w:t>
      </w:r>
      <w:r>
        <w:rPr>
          <w:spacing w:val="-5"/>
          <w:position w:val="1"/>
          <w:sz w:val="22"/>
        </w:rPr>
        <w:t> </w:t>
      </w:r>
      <w:r>
        <w:rPr>
          <w:position w:val="1"/>
          <w:sz w:val="22"/>
        </w:rPr>
        <w:t>of</w:t>
      </w:r>
      <w:r>
        <w:rPr>
          <w:spacing w:val="-6"/>
          <w:position w:val="1"/>
          <w:sz w:val="22"/>
        </w:rPr>
        <w:t> </w:t>
      </w:r>
      <w:r>
        <w:rPr>
          <w:position w:val="1"/>
          <w:sz w:val="22"/>
        </w:rPr>
        <w:t>land</w:t>
      </w:r>
      <w:r>
        <w:rPr>
          <w:spacing w:val="-2"/>
          <w:position w:val="1"/>
          <w:sz w:val="22"/>
        </w:rPr>
        <w:t> </w:t>
      </w:r>
      <w:r>
        <w:rPr>
          <w:position w:val="1"/>
          <w:sz w:val="22"/>
        </w:rPr>
        <w:t>and other</w:t>
      </w:r>
      <w:r>
        <w:rPr>
          <w:spacing w:val="-2"/>
          <w:position w:val="1"/>
          <w:sz w:val="22"/>
        </w:rPr>
        <w:t> </w:t>
      </w:r>
      <w:r>
        <w:rPr>
          <w:position w:val="1"/>
          <w:sz w:val="22"/>
        </w:rPr>
        <w:t>assets</w:t>
      </w:r>
      <w:r>
        <w:rPr>
          <w:spacing w:val="-5"/>
          <w:position w:val="1"/>
          <w:sz w:val="22"/>
        </w:rPr>
        <w:t> </w:t>
      </w:r>
      <w:r>
        <w:rPr>
          <w:position w:val="1"/>
          <w:sz w:val="22"/>
        </w:rPr>
        <w:t>including</w:t>
      </w:r>
      <w:r>
        <w:rPr>
          <w:spacing w:val="-7"/>
          <w:position w:val="1"/>
          <w:sz w:val="22"/>
        </w:rPr>
        <w:t> </w:t>
      </w:r>
      <w:r>
        <w:rPr>
          <w:position w:val="1"/>
          <w:sz w:val="22"/>
        </w:rPr>
        <w:t>buildings</w:t>
      </w:r>
      <w:r>
        <w:rPr>
          <w:spacing w:val="-5"/>
          <w:position w:val="1"/>
          <w:sz w:val="22"/>
        </w:rPr>
        <w:t> </w:t>
      </w:r>
      <w:r>
        <w:rPr>
          <w:position w:val="1"/>
          <w:sz w:val="22"/>
        </w:rPr>
        <w:t>and </w:t>
      </w:r>
      <w:r>
        <w:rPr>
          <w:sz w:val="22"/>
        </w:rPr>
        <w:t>office equipment;</w:t>
      </w:r>
    </w:p>
    <w:p>
      <w:pPr>
        <w:pStyle w:val="ListParagraph"/>
        <w:numPr>
          <w:ilvl w:val="1"/>
          <w:numId w:val="6"/>
        </w:numPr>
        <w:tabs>
          <w:tab w:pos="1661" w:val="left" w:leader="none"/>
        </w:tabs>
        <w:spacing w:line="268" w:lineRule="auto" w:before="203" w:after="0"/>
        <w:ind w:left="1661" w:right="878" w:hanging="571"/>
        <w:jc w:val="left"/>
        <w:rPr>
          <w:sz w:val="22"/>
        </w:rPr>
      </w:pPr>
      <w:r>
        <w:rPr>
          <w:sz w:val="22"/>
        </w:rPr>
        <w:t>Confirmation</w:t>
      </w:r>
      <w:r>
        <w:rPr>
          <w:spacing w:val="-2"/>
          <w:sz w:val="22"/>
        </w:rPr>
        <w:t> </w:t>
      </w:r>
      <w:r>
        <w:rPr>
          <w:sz w:val="22"/>
        </w:rPr>
        <w:t>of</w:t>
      </w:r>
      <w:r>
        <w:rPr>
          <w:spacing w:val="-6"/>
          <w:sz w:val="22"/>
        </w:rPr>
        <w:t> </w:t>
      </w:r>
      <w:r>
        <w:rPr>
          <w:sz w:val="22"/>
        </w:rPr>
        <w:t>arrangements</w:t>
      </w:r>
      <w:r>
        <w:rPr>
          <w:spacing w:val="-5"/>
          <w:sz w:val="22"/>
        </w:rPr>
        <w:t> </w:t>
      </w:r>
      <w:r>
        <w:rPr>
          <w:sz w:val="22"/>
        </w:rPr>
        <w:t>for</w:t>
      </w:r>
      <w:r>
        <w:rPr>
          <w:spacing w:val="-3"/>
          <w:sz w:val="22"/>
        </w:rPr>
        <w:t> </w:t>
      </w:r>
      <w:r>
        <w:rPr>
          <w:sz w:val="22"/>
        </w:rPr>
        <w:t>insurance cover</w:t>
      </w:r>
      <w:r>
        <w:rPr>
          <w:spacing w:val="-3"/>
          <w:sz w:val="22"/>
        </w:rPr>
        <w:t> </w:t>
      </w:r>
      <w:r>
        <w:rPr>
          <w:sz w:val="22"/>
        </w:rPr>
        <w:t>in</w:t>
      </w:r>
      <w:r>
        <w:rPr>
          <w:spacing w:val="-7"/>
          <w:sz w:val="22"/>
        </w:rPr>
        <w:t> </w:t>
      </w:r>
      <w:r>
        <w:rPr>
          <w:sz w:val="22"/>
        </w:rPr>
        <w:t>respect</w:t>
      </w:r>
      <w:r>
        <w:rPr>
          <w:spacing w:val="-6"/>
          <w:sz w:val="22"/>
        </w:rPr>
        <w:t> </w:t>
      </w:r>
      <w:r>
        <w:rPr>
          <w:sz w:val="22"/>
        </w:rPr>
        <w:t>of</w:t>
      </w:r>
      <w:r>
        <w:rPr>
          <w:spacing w:val="-6"/>
          <w:sz w:val="22"/>
        </w:rPr>
        <w:t> </w:t>
      </w:r>
      <w:r>
        <w:rPr>
          <w:sz w:val="22"/>
        </w:rPr>
        <w:t>all insurable risks;</w:t>
      </w:r>
    </w:p>
    <w:p>
      <w:pPr>
        <w:pStyle w:val="ListParagraph"/>
        <w:numPr>
          <w:ilvl w:val="1"/>
          <w:numId w:val="6"/>
        </w:numPr>
        <w:tabs>
          <w:tab w:pos="1661" w:val="left" w:leader="none"/>
        </w:tabs>
        <w:spacing w:line="240" w:lineRule="auto" w:before="203" w:after="0"/>
        <w:ind w:left="1661" w:right="0" w:hanging="570"/>
        <w:jc w:val="left"/>
        <w:rPr>
          <w:sz w:val="22"/>
        </w:rPr>
      </w:pPr>
      <w:r>
        <w:rPr>
          <w:sz w:val="22"/>
        </w:rPr>
        <w:t>Review</w:t>
      </w:r>
      <w:r>
        <w:rPr>
          <w:spacing w:val="-3"/>
          <w:sz w:val="22"/>
        </w:rPr>
        <w:t> </w:t>
      </w:r>
      <w:r>
        <w:rPr>
          <w:sz w:val="22"/>
        </w:rPr>
        <w:t>of</w:t>
      </w:r>
      <w:r>
        <w:rPr>
          <w:spacing w:val="-5"/>
          <w:sz w:val="22"/>
        </w:rPr>
        <w:t> </w:t>
      </w:r>
      <w:r>
        <w:rPr>
          <w:sz w:val="22"/>
        </w:rPr>
        <w:t>the</w:t>
      </w:r>
      <w:r>
        <w:rPr>
          <w:spacing w:val="-1"/>
          <w:sz w:val="22"/>
        </w:rPr>
        <w:t> </w:t>
      </w:r>
      <w:r>
        <w:rPr>
          <w:sz w:val="22"/>
        </w:rPr>
        <w:t>Council’s</w:t>
      </w:r>
      <w:r>
        <w:rPr>
          <w:spacing w:val="-4"/>
          <w:sz w:val="22"/>
        </w:rPr>
        <w:t> </w:t>
      </w:r>
      <w:r>
        <w:rPr>
          <w:sz w:val="22"/>
        </w:rPr>
        <w:t>and/or</w:t>
      </w:r>
      <w:r>
        <w:rPr>
          <w:spacing w:val="-1"/>
          <w:sz w:val="22"/>
        </w:rPr>
        <w:t> </w:t>
      </w:r>
      <w:r>
        <w:rPr>
          <w:sz w:val="22"/>
        </w:rPr>
        <w:t>staff</w:t>
      </w:r>
      <w:r>
        <w:rPr>
          <w:spacing w:val="-5"/>
          <w:sz w:val="22"/>
        </w:rPr>
        <w:t> </w:t>
      </w:r>
      <w:r>
        <w:rPr>
          <w:sz w:val="22"/>
        </w:rPr>
        <w:t>subscriptions</w:t>
      </w:r>
      <w:r>
        <w:rPr>
          <w:spacing w:val="-4"/>
          <w:sz w:val="22"/>
        </w:rPr>
        <w:t> </w:t>
      </w:r>
      <w:r>
        <w:rPr>
          <w:sz w:val="22"/>
        </w:rPr>
        <w:t>to</w:t>
      </w:r>
      <w:r>
        <w:rPr>
          <w:spacing w:val="-6"/>
          <w:sz w:val="22"/>
        </w:rPr>
        <w:t> </w:t>
      </w:r>
      <w:r>
        <w:rPr>
          <w:sz w:val="22"/>
        </w:rPr>
        <w:t>other</w:t>
      </w:r>
      <w:r>
        <w:rPr>
          <w:spacing w:val="-1"/>
          <w:sz w:val="22"/>
        </w:rPr>
        <w:t> </w:t>
      </w:r>
      <w:r>
        <w:rPr>
          <w:spacing w:val="-2"/>
          <w:sz w:val="22"/>
        </w:rPr>
        <w:t>bodies;</w:t>
      </w:r>
    </w:p>
    <w:p>
      <w:pPr>
        <w:pStyle w:val="ListParagraph"/>
        <w:numPr>
          <w:ilvl w:val="1"/>
          <w:numId w:val="6"/>
        </w:numPr>
        <w:tabs>
          <w:tab w:pos="1661" w:val="left" w:leader="none"/>
        </w:tabs>
        <w:spacing w:line="240" w:lineRule="auto" w:before="224" w:after="0"/>
        <w:ind w:left="1661" w:right="0" w:hanging="570"/>
        <w:jc w:val="left"/>
        <w:rPr>
          <w:sz w:val="22"/>
        </w:rPr>
      </w:pPr>
      <w:r>
        <w:rPr>
          <w:sz w:val="22"/>
        </w:rPr>
        <w:t>Review</w:t>
      </w:r>
      <w:r>
        <w:rPr>
          <w:spacing w:val="-3"/>
          <w:sz w:val="22"/>
        </w:rPr>
        <w:t> </w:t>
      </w:r>
      <w:r>
        <w:rPr>
          <w:sz w:val="22"/>
        </w:rPr>
        <w:t>of</w:t>
      </w:r>
      <w:r>
        <w:rPr>
          <w:spacing w:val="-5"/>
          <w:sz w:val="22"/>
        </w:rPr>
        <w:t> </w:t>
      </w:r>
      <w:r>
        <w:rPr>
          <w:sz w:val="22"/>
        </w:rPr>
        <w:t>the Council’s</w:t>
      </w:r>
      <w:r>
        <w:rPr>
          <w:spacing w:val="-4"/>
          <w:sz w:val="22"/>
        </w:rPr>
        <w:t> </w:t>
      </w:r>
      <w:r>
        <w:rPr>
          <w:sz w:val="22"/>
        </w:rPr>
        <w:t>complaints</w:t>
      </w:r>
      <w:r>
        <w:rPr>
          <w:spacing w:val="-3"/>
          <w:sz w:val="22"/>
        </w:rPr>
        <w:t> </w:t>
      </w:r>
      <w:r>
        <w:rPr>
          <w:spacing w:val="-2"/>
          <w:sz w:val="22"/>
        </w:rPr>
        <w:t>procedure;</w:t>
      </w:r>
    </w:p>
    <w:p>
      <w:pPr>
        <w:pStyle w:val="ListParagraph"/>
        <w:numPr>
          <w:ilvl w:val="1"/>
          <w:numId w:val="6"/>
        </w:numPr>
        <w:tabs>
          <w:tab w:pos="1657" w:val="left" w:leader="none"/>
          <w:tab w:pos="1661" w:val="left" w:leader="none"/>
        </w:tabs>
        <w:spacing w:line="268" w:lineRule="auto" w:before="229" w:after="0"/>
        <w:ind w:left="1661" w:right="329" w:hanging="571"/>
        <w:jc w:val="left"/>
        <w:rPr>
          <w:sz w:val="22"/>
        </w:rPr>
      </w:pPr>
      <w:r>
        <w:rPr>
          <w:sz w:val="22"/>
        </w:rPr>
        <w:t>Review</w:t>
      </w:r>
      <w:r>
        <w:rPr>
          <w:spacing w:val="-3"/>
          <w:sz w:val="22"/>
        </w:rPr>
        <w:t> </w:t>
      </w:r>
      <w:r>
        <w:rPr>
          <w:sz w:val="22"/>
        </w:rPr>
        <w:t>of</w:t>
      </w:r>
      <w:r>
        <w:rPr>
          <w:spacing w:val="-5"/>
          <w:sz w:val="22"/>
        </w:rPr>
        <w:t> </w:t>
      </w:r>
      <w:r>
        <w:rPr>
          <w:sz w:val="22"/>
        </w:rPr>
        <w:t>the</w:t>
      </w:r>
      <w:r>
        <w:rPr>
          <w:spacing w:val="-1"/>
          <w:sz w:val="22"/>
        </w:rPr>
        <w:t> </w:t>
      </w:r>
      <w:r>
        <w:rPr>
          <w:sz w:val="22"/>
        </w:rPr>
        <w:t>Council’s</w:t>
      </w:r>
      <w:r>
        <w:rPr>
          <w:spacing w:val="-2"/>
          <w:sz w:val="22"/>
        </w:rPr>
        <w:t> </w:t>
      </w:r>
      <w:r>
        <w:rPr>
          <w:sz w:val="22"/>
        </w:rPr>
        <w:t>policies,</w:t>
      </w:r>
      <w:r>
        <w:rPr>
          <w:spacing w:val="-4"/>
          <w:sz w:val="22"/>
        </w:rPr>
        <w:t> </w:t>
      </w:r>
      <w:r>
        <w:rPr>
          <w:sz w:val="22"/>
        </w:rPr>
        <w:t>procedures</w:t>
      </w:r>
      <w:r>
        <w:rPr>
          <w:spacing w:val="-2"/>
          <w:sz w:val="22"/>
        </w:rPr>
        <w:t> </w:t>
      </w:r>
      <w:r>
        <w:rPr>
          <w:sz w:val="22"/>
        </w:rPr>
        <w:t>and</w:t>
      </w:r>
      <w:r>
        <w:rPr>
          <w:spacing w:val="-1"/>
          <w:sz w:val="22"/>
        </w:rPr>
        <w:t> </w:t>
      </w:r>
      <w:r>
        <w:rPr>
          <w:sz w:val="22"/>
        </w:rPr>
        <w:t>practices</w:t>
      </w:r>
      <w:r>
        <w:rPr>
          <w:spacing w:val="-2"/>
          <w:sz w:val="22"/>
        </w:rPr>
        <w:t> </w:t>
      </w:r>
      <w:r>
        <w:rPr>
          <w:sz w:val="22"/>
        </w:rPr>
        <w:t>in</w:t>
      </w:r>
      <w:r>
        <w:rPr>
          <w:spacing w:val="-1"/>
          <w:sz w:val="22"/>
        </w:rPr>
        <w:t> </w:t>
      </w:r>
      <w:r>
        <w:rPr>
          <w:sz w:val="22"/>
        </w:rPr>
        <w:t>respect</w:t>
      </w:r>
      <w:r>
        <w:rPr>
          <w:spacing w:val="-5"/>
          <w:sz w:val="22"/>
        </w:rPr>
        <w:t> </w:t>
      </w:r>
      <w:r>
        <w:rPr>
          <w:sz w:val="22"/>
        </w:rPr>
        <w:t>of its obligations under freedom of information and data protection</w:t>
      </w:r>
    </w:p>
    <w:p>
      <w:pPr>
        <w:pStyle w:val="ListParagraph"/>
        <w:spacing w:after="0" w:line="268" w:lineRule="auto"/>
        <w:jc w:val="left"/>
        <w:rPr>
          <w:sz w:val="22"/>
        </w:rPr>
        <w:sectPr>
          <w:pgSz w:w="11910" w:h="16840"/>
          <w:pgMar w:header="0" w:footer="773" w:top="1380" w:bottom="960" w:left="1275" w:right="1700"/>
        </w:sectPr>
      </w:pPr>
    </w:p>
    <w:p>
      <w:pPr>
        <w:spacing w:before="64"/>
        <w:ind w:left="1661" w:right="0" w:firstLine="0"/>
        <w:jc w:val="left"/>
        <w:rPr>
          <w:sz w:val="22"/>
        </w:rPr>
      </w:pPr>
      <w:r>
        <w:rPr>
          <w:sz w:val="22"/>
        </w:rPr>
        <w:t>legislation (</w:t>
      </w:r>
      <w:r>
        <w:rPr>
          <w:rFonts w:ascii="Arial"/>
          <w:i/>
          <w:sz w:val="22"/>
        </w:rPr>
        <w:t>see</w:t>
      </w:r>
      <w:r>
        <w:rPr>
          <w:rFonts w:ascii="Arial"/>
          <w:i/>
          <w:spacing w:val="-2"/>
          <w:sz w:val="22"/>
        </w:rPr>
        <w:t> </w:t>
      </w:r>
      <w:r>
        <w:rPr>
          <w:rFonts w:ascii="Arial"/>
          <w:i/>
          <w:sz w:val="22"/>
        </w:rPr>
        <w:t>also</w:t>
      </w:r>
      <w:r>
        <w:rPr>
          <w:rFonts w:ascii="Arial"/>
          <w:i/>
          <w:spacing w:val="-2"/>
          <w:sz w:val="22"/>
        </w:rPr>
        <w:t> </w:t>
      </w:r>
      <w:r>
        <w:rPr>
          <w:rFonts w:ascii="Arial"/>
          <w:i/>
          <w:sz w:val="22"/>
        </w:rPr>
        <w:t>standing</w:t>
      </w:r>
      <w:r>
        <w:rPr>
          <w:rFonts w:ascii="Arial"/>
          <w:i/>
          <w:spacing w:val="-2"/>
          <w:sz w:val="22"/>
        </w:rPr>
        <w:t> </w:t>
      </w:r>
      <w:r>
        <w:rPr>
          <w:rFonts w:ascii="Arial"/>
          <w:i/>
          <w:sz w:val="22"/>
        </w:rPr>
        <w:t>orders 11,</w:t>
      </w:r>
      <w:r>
        <w:rPr>
          <w:rFonts w:ascii="Arial"/>
          <w:i/>
          <w:spacing w:val="-4"/>
          <w:sz w:val="22"/>
        </w:rPr>
        <w:t> </w:t>
      </w:r>
      <w:r>
        <w:rPr>
          <w:rFonts w:ascii="Arial"/>
          <w:i/>
          <w:sz w:val="22"/>
        </w:rPr>
        <w:t>20</w:t>
      </w:r>
      <w:r>
        <w:rPr>
          <w:rFonts w:ascii="Arial"/>
          <w:i/>
          <w:spacing w:val="-7"/>
          <w:sz w:val="22"/>
        </w:rPr>
        <w:t> </w:t>
      </w:r>
      <w:r>
        <w:rPr>
          <w:rFonts w:ascii="Arial"/>
          <w:i/>
          <w:sz w:val="22"/>
        </w:rPr>
        <w:t>and</w:t>
      </w:r>
      <w:r>
        <w:rPr>
          <w:rFonts w:ascii="Arial"/>
          <w:i/>
          <w:spacing w:val="-1"/>
          <w:sz w:val="22"/>
        </w:rPr>
        <w:t> </w:t>
      </w:r>
      <w:r>
        <w:rPr>
          <w:rFonts w:ascii="Arial"/>
          <w:i/>
          <w:spacing w:val="-4"/>
          <w:sz w:val="22"/>
        </w:rPr>
        <w:t>21</w:t>
      </w:r>
      <w:r>
        <w:rPr>
          <w:spacing w:val="-4"/>
          <w:sz w:val="22"/>
        </w:rPr>
        <w:t>);</w:t>
      </w:r>
    </w:p>
    <w:p>
      <w:pPr>
        <w:pStyle w:val="ListParagraph"/>
        <w:numPr>
          <w:ilvl w:val="1"/>
          <w:numId w:val="6"/>
        </w:numPr>
        <w:tabs>
          <w:tab w:pos="1658" w:val="left" w:leader="none"/>
        </w:tabs>
        <w:spacing w:line="240" w:lineRule="auto" w:before="233" w:after="0"/>
        <w:ind w:left="1658" w:right="0" w:hanging="567"/>
        <w:jc w:val="left"/>
        <w:rPr>
          <w:sz w:val="22"/>
        </w:rPr>
      </w:pPr>
      <w:r>
        <w:rPr>
          <w:sz w:val="22"/>
        </w:rPr>
        <w:t>Review</w:t>
      </w:r>
      <w:r>
        <w:rPr>
          <w:spacing w:val="-5"/>
          <w:sz w:val="22"/>
        </w:rPr>
        <w:t> </w:t>
      </w:r>
      <w:r>
        <w:rPr>
          <w:sz w:val="22"/>
        </w:rPr>
        <w:t>of</w:t>
      </w:r>
      <w:r>
        <w:rPr>
          <w:spacing w:val="-3"/>
          <w:sz w:val="22"/>
        </w:rPr>
        <w:t> </w:t>
      </w:r>
      <w:r>
        <w:rPr>
          <w:sz w:val="22"/>
        </w:rPr>
        <w:t>the</w:t>
      </w:r>
      <w:r>
        <w:rPr>
          <w:spacing w:val="-1"/>
          <w:sz w:val="22"/>
        </w:rPr>
        <w:t> </w:t>
      </w:r>
      <w:r>
        <w:rPr>
          <w:sz w:val="22"/>
        </w:rPr>
        <w:t>Council’s</w:t>
      </w:r>
      <w:r>
        <w:rPr>
          <w:spacing w:val="-3"/>
          <w:sz w:val="22"/>
        </w:rPr>
        <w:t> </w:t>
      </w:r>
      <w:r>
        <w:rPr>
          <w:sz w:val="22"/>
        </w:rPr>
        <w:t>policy</w:t>
      </w:r>
      <w:r>
        <w:rPr>
          <w:spacing w:val="-3"/>
          <w:sz w:val="22"/>
        </w:rPr>
        <w:t> </w:t>
      </w:r>
      <w:r>
        <w:rPr>
          <w:sz w:val="22"/>
        </w:rPr>
        <w:t>for</w:t>
      </w:r>
      <w:r>
        <w:rPr>
          <w:spacing w:val="-6"/>
          <w:sz w:val="22"/>
        </w:rPr>
        <w:t> </w:t>
      </w:r>
      <w:r>
        <w:rPr>
          <w:sz w:val="22"/>
        </w:rPr>
        <w:t>dealing</w:t>
      </w:r>
      <w:r>
        <w:rPr>
          <w:spacing w:val="-4"/>
          <w:sz w:val="22"/>
        </w:rPr>
        <w:t> </w:t>
      </w:r>
      <w:r>
        <w:rPr>
          <w:sz w:val="22"/>
        </w:rPr>
        <w:t>with</w:t>
      </w:r>
      <w:r>
        <w:rPr>
          <w:spacing w:val="-1"/>
          <w:sz w:val="22"/>
        </w:rPr>
        <w:t> </w:t>
      </w:r>
      <w:r>
        <w:rPr>
          <w:sz w:val="22"/>
        </w:rPr>
        <w:t>the</w:t>
      </w:r>
      <w:r>
        <w:rPr>
          <w:spacing w:val="-4"/>
          <w:sz w:val="22"/>
        </w:rPr>
        <w:t> </w:t>
      </w:r>
      <w:r>
        <w:rPr>
          <w:spacing w:val="-2"/>
          <w:sz w:val="22"/>
        </w:rPr>
        <w:t>press/media;</w:t>
      </w:r>
    </w:p>
    <w:p>
      <w:pPr>
        <w:pStyle w:val="ListParagraph"/>
        <w:numPr>
          <w:ilvl w:val="1"/>
          <w:numId w:val="6"/>
        </w:numPr>
        <w:tabs>
          <w:tab w:pos="1661" w:val="left" w:leader="none"/>
        </w:tabs>
        <w:spacing w:line="240" w:lineRule="auto" w:before="230" w:after="0"/>
        <w:ind w:left="1661" w:right="0" w:hanging="570"/>
        <w:jc w:val="left"/>
        <w:rPr>
          <w:sz w:val="22"/>
        </w:rPr>
      </w:pPr>
      <w:r>
        <w:rPr>
          <w:sz w:val="22"/>
        </w:rPr>
        <w:t>Review</w:t>
      </w:r>
      <w:r>
        <w:rPr>
          <w:spacing w:val="-3"/>
          <w:sz w:val="22"/>
        </w:rPr>
        <w:t> </w:t>
      </w:r>
      <w:r>
        <w:rPr>
          <w:sz w:val="22"/>
        </w:rPr>
        <w:t>of</w:t>
      </w:r>
      <w:r>
        <w:rPr>
          <w:spacing w:val="-5"/>
          <w:sz w:val="22"/>
        </w:rPr>
        <w:t> </w:t>
      </w:r>
      <w:r>
        <w:rPr>
          <w:sz w:val="22"/>
        </w:rPr>
        <w:t>the</w:t>
      </w:r>
      <w:r>
        <w:rPr>
          <w:spacing w:val="-1"/>
          <w:sz w:val="22"/>
        </w:rPr>
        <w:t> </w:t>
      </w:r>
      <w:r>
        <w:rPr>
          <w:sz w:val="22"/>
        </w:rPr>
        <w:t>Council’s</w:t>
      </w:r>
      <w:r>
        <w:rPr>
          <w:spacing w:val="-3"/>
          <w:sz w:val="22"/>
        </w:rPr>
        <w:t> </w:t>
      </w:r>
      <w:r>
        <w:rPr>
          <w:sz w:val="22"/>
        </w:rPr>
        <w:t>employment</w:t>
      </w:r>
      <w:r>
        <w:rPr>
          <w:spacing w:val="-5"/>
          <w:sz w:val="22"/>
        </w:rPr>
        <w:t> </w:t>
      </w:r>
      <w:r>
        <w:rPr>
          <w:sz w:val="22"/>
        </w:rPr>
        <w:t>policies</w:t>
      </w:r>
      <w:r>
        <w:rPr>
          <w:spacing w:val="-4"/>
          <w:sz w:val="22"/>
        </w:rPr>
        <w:t> </w:t>
      </w:r>
      <w:r>
        <w:rPr>
          <w:sz w:val="22"/>
        </w:rPr>
        <w:t>and</w:t>
      </w:r>
      <w:r>
        <w:rPr>
          <w:spacing w:val="-5"/>
          <w:sz w:val="22"/>
        </w:rPr>
        <w:t> </w:t>
      </w:r>
      <w:r>
        <w:rPr>
          <w:spacing w:val="-2"/>
          <w:sz w:val="22"/>
        </w:rPr>
        <w:t>procedures;</w:t>
      </w:r>
    </w:p>
    <w:p>
      <w:pPr>
        <w:pStyle w:val="ListParagraph"/>
        <w:numPr>
          <w:ilvl w:val="1"/>
          <w:numId w:val="6"/>
        </w:numPr>
        <w:tabs>
          <w:tab w:pos="1661" w:val="left" w:leader="none"/>
        </w:tabs>
        <w:spacing w:line="268" w:lineRule="auto" w:before="224" w:after="0"/>
        <w:ind w:left="1661" w:right="486" w:hanging="571"/>
        <w:jc w:val="left"/>
        <w:rPr>
          <w:sz w:val="22"/>
        </w:rPr>
      </w:pPr>
      <w:r>
        <w:rPr>
          <w:sz w:val="22"/>
        </w:rPr>
        <w:t>Review</w:t>
      </w:r>
      <w:r>
        <w:rPr>
          <w:spacing w:val="-4"/>
          <w:sz w:val="22"/>
        </w:rPr>
        <w:t> </w:t>
      </w:r>
      <w:r>
        <w:rPr>
          <w:sz w:val="22"/>
        </w:rPr>
        <w:t>of</w:t>
      </w:r>
      <w:r>
        <w:rPr>
          <w:spacing w:val="-5"/>
          <w:sz w:val="22"/>
        </w:rPr>
        <w:t> </w:t>
      </w:r>
      <w:r>
        <w:rPr>
          <w:sz w:val="22"/>
        </w:rPr>
        <w:t>the</w:t>
      </w:r>
      <w:r>
        <w:rPr>
          <w:spacing w:val="-1"/>
          <w:sz w:val="22"/>
        </w:rPr>
        <w:t> </w:t>
      </w:r>
      <w:r>
        <w:rPr>
          <w:sz w:val="22"/>
        </w:rPr>
        <w:t>Council’s</w:t>
      </w:r>
      <w:r>
        <w:rPr>
          <w:spacing w:val="-5"/>
          <w:sz w:val="22"/>
        </w:rPr>
        <w:t> </w:t>
      </w:r>
      <w:r>
        <w:rPr>
          <w:sz w:val="22"/>
        </w:rPr>
        <w:t>expenditure</w:t>
      </w:r>
      <w:r>
        <w:rPr>
          <w:spacing w:val="-2"/>
          <w:sz w:val="22"/>
        </w:rPr>
        <w:t> </w:t>
      </w:r>
      <w:r>
        <w:rPr>
          <w:sz w:val="22"/>
        </w:rPr>
        <w:t>incurred</w:t>
      </w:r>
      <w:r>
        <w:rPr>
          <w:spacing w:val="-7"/>
          <w:sz w:val="22"/>
        </w:rPr>
        <w:t> </w:t>
      </w:r>
      <w:r>
        <w:rPr>
          <w:sz w:val="22"/>
        </w:rPr>
        <w:t>under s.137</w:t>
      </w:r>
      <w:r>
        <w:rPr>
          <w:spacing w:val="-7"/>
          <w:sz w:val="22"/>
        </w:rPr>
        <w:t> </w:t>
      </w:r>
      <w:r>
        <w:rPr>
          <w:sz w:val="22"/>
        </w:rPr>
        <w:t>of</w:t>
      </w:r>
      <w:r>
        <w:rPr>
          <w:spacing w:val="-6"/>
          <w:sz w:val="22"/>
        </w:rPr>
        <w:t> </w:t>
      </w:r>
      <w:r>
        <w:rPr>
          <w:sz w:val="22"/>
        </w:rPr>
        <w:t>the</w:t>
      </w:r>
      <w:r>
        <w:rPr>
          <w:spacing w:val="-2"/>
          <w:sz w:val="22"/>
        </w:rPr>
        <w:t> </w:t>
      </w:r>
      <w:r>
        <w:rPr>
          <w:sz w:val="22"/>
        </w:rPr>
        <w:t>Local Government Act 1972 or the general power of competence.</w:t>
      </w:r>
    </w:p>
    <w:p>
      <w:pPr>
        <w:pStyle w:val="ListParagraph"/>
        <w:numPr>
          <w:ilvl w:val="1"/>
          <w:numId w:val="6"/>
        </w:numPr>
        <w:tabs>
          <w:tab w:pos="1661" w:val="left" w:leader="none"/>
        </w:tabs>
        <w:spacing w:line="268" w:lineRule="auto" w:before="202" w:after="0"/>
        <w:ind w:left="1661" w:right="208" w:hanging="571"/>
        <w:jc w:val="left"/>
        <w:rPr>
          <w:sz w:val="22"/>
        </w:rPr>
      </w:pPr>
      <w:r>
        <w:rPr>
          <w:sz w:val="22"/>
        </w:rPr>
        <w:t>Determining</w:t>
      </w:r>
      <w:r>
        <w:rPr>
          <w:spacing w:val="-4"/>
          <w:sz w:val="22"/>
        </w:rPr>
        <w:t> </w:t>
      </w:r>
      <w:r>
        <w:rPr>
          <w:sz w:val="22"/>
        </w:rPr>
        <w:t>the</w:t>
      </w:r>
      <w:r>
        <w:rPr>
          <w:spacing w:val="-2"/>
          <w:sz w:val="22"/>
        </w:rPr>
        <w:t> </w:t>
      </w:r>
      <w:r>
        <w:rPr>
          <w:sz w:val="22"/>
        </w:rPr>
        <w:t>time</w:t>
      </w:r>
      <w:r>
        <w:rPr>
          <w:spacing w:val="-2"/>
          <w:sz w:val="22"/>
        </w:rPr>
        <w:t> </w:t>
      </w:r>
      <w:r>
        <w:rPr>
          <w:sz w:val="22"/>
        </w:rPr>
        <w:t>and</w:t>
      </w:r>
      <w:r>
        <w:rPr>
          <w:spacing w:val="-6"/>
          <w:sz w:val="22"/>
        </w:rPr>
        <w:t> </w:t>
      </w:r>
      <w:r>
        <w:rPr>
          <w:sz w:val="22"/>
        </w:rPr>
        <w:t>place</w:t>
      </w:r>
      <w:r>
        <w:rPr>
          <w:spacing w:val="-2"/>
          <w:sz w:val="22"/>
        </w:rPr>
        <w:t> </w:t>
      </w:r>
      <w:r>
        <w:rPr>
          <w:sz w:val="22"/>
        </w:rPr>
        <w:t>of</w:t>
      </w:r>
      <w:r>
        <w:rPr>
          <w:spacing w:val="-3"/>
          <w:sz w:val="22"/>
        </w:rPr>
        <w:t> </w:t>
      </w:r>
      <w:r>
        <w:rPr>
          <w:sz w:val="22"/>
        </w:rPr>
        <w:t>ordinary</w:t>
      </w:r>
      <w:r>
        <w:rPr>
          <w:spacing w:val="-4"/>
          <w:sz w:val="22"/>
        </w:rPr>
        <w:t> </w:t>
      </w:r>
      <w:r>
        <w:rPr>
          <w:sz w:val="22"/>
        </w:rPr>
        <w:t>meetings</w:t>
      </w:r>
      <w:r>
        <w:rPr>
          <w:spacing w:val="-4"/>
          <w:sz w:val="22"/>
        </w:rPr>
        <w:t> </w:t>
      </w:r>
      <w:r>
        <w:rPr>
          <w:sz w:val="22"/>
        </w:rPr>
        <w:t>of</w:t>
      </w:r>
      <w:r>
        <w:rPr>
          <w:spacing w:val="-5"/>
          <w:sz w:val="22"/>
        </w:rPr>
        <w:t> </w:t>
      </w:r>
      <w:r>
        <w:rPr>
          <w:sz w:val="22"/>
        </w:rPr>
        <w:t>the Council</w:t>
      </w:r>
      <w:r>
        <w:rPr>
          <w:spacing w:val="-3"/>
          <w:sz w:val="22"/>
        </w:rPr>
        <w:t> </w:t>
      </w:r>
      <w:r>
        <w:rPr>
          <w:sz w:val="22"/>
        </w:rPr>
        <w:t>up</w:t>
      </w:r>
      <w:r>
        <w:rPr>
          <w:spacing w:val="-2"/>
          <w:sz w:val="22"/>
        </w:rPr>
        <w:t> </w:t>
      </w:r>
      <w:r>
        <w:rPr>
          <w:sz w:val="22"/>
        </w:rPr>
        <w:t>to and including the next annual meeting of the Council.</w:t>
      </w:r>
    </w:p>
    <w:p>
      <w:pPr>
        <w:pStyle w:val="BodyText"/>
      </w:pPr>
    </w:p>
    <w:p>
      <w:pPr>
        <w:pStyle w:val="BodyText"/>
        <w:spacing w:before="186"/>
      </w:pPr>
    </w:p>
    <w:p>
      <w:pPr>
        <w:pStyle w:val="Heading1"/>
        <w:spacing w:line="276" w:lineRule="auto"/>
        <w:ind w:right="362"/>
      </w:pPr>
      <w:r>
        <w:rPr/>
        <w:drawing>
          <wp:anchor distT="0" distB="0" distL="0" distR="0" allowOverlap="1" layoutInCell="1" locked="0" behindDoc="0" simplePos="0" relativeHeight="15731712">
            <wp:simplePos x="0" y="0"/>
            <wp:positionH relativeFrom="page">
              <wp:posOffset>1144738</wp:posOffset>
            </wp:positionH>
            <wp:positionV relativeFrom="paragraph">
              <wp:posOffset>33433</wp:posOffset>
            </wp:positionV>
            <wp:extent cx="93360" cy="100012"/>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41" cstate="print"/>
                    <a:stretch>
                      <a:fillRect/>
                    </a:stretch>
                  </pic:blipFill>
                  <pic:spPr>
                    <a:xfrm>
                      <a:off x="0" y="0"/>
                      <a:ext cx="93360" cy="100012"/>
                    </a:xfrm>
                    <a:prstGeom prst="rect">
                      <a:avLst/>
                    </a:prstGeom>
                  </pic:spPr>
                </pic:pic>
              </a:graphicData>
            </a:graphic>
          </wp:anchor>
        </w:drawing>
      </w:r>
      <w:bookmarkStart w:name="6. EXTRAORDINARY MEETINGS OF THE COUNCIL" w:id="16"/>
      <w:bookmarkEnd w:id="16"/>
      <w:r>
        <w:rPr>
          <w:b w:val="0"/>
        </w:rPr>
      </w:r>
      <w:bookmarkStart w:name="_bookmark6" w:id="17"/>
      <w:bookmarkEnd w:id="17"/>
      <w:r>
        <w:rPr>
          <w:b w:val="0"/>
        </w:rPr>
      </w:r>
      <w:r>
        <w:rPr/>
        <w:t>EXTRAORDINARY</w:t>
      </w:r>
      <w:r>
        <w:rPr>
          <w:spacing w:val="-7"/>
        </w:rPr>
        <w:t> </w:t>
      </w:r>
      <w:r>
        <w:rPr/>
        <w:t>MEETINGS</w:t>
      </w:r>
      <w:r>
        <w:rPr>
          <w:spacing w:val="-3"/>
        </w:rPr>
        <w:t> </w:t>
      </w:r>
      <w:r>
        <w:rPr/>
        <w:t>OF</w:t>
      </w:r>
      <w:r>
        <w:rPr>
          <w:spacing w:val="-4"/>
        </w:rPr>
        <w:t> </w:t>
      </w:r>
      <w:r>
        <w:rPr/>
        <w:t>THE</w:t>
      </w:r>
      <w:r>
        <w:rPr>
          <w:spacing w:val="-7"/>
        </w:rPr>
        <w:t> </w:t>
      </w:r>
      <w:r>
        <w:rPr/>
        <w:t>COUNCIL,</w:t>
      </w:r>
      <w:r>
        <w:rPr>
          <w:spacing w:val="-5"/>
        </w:rPr>
        <w:t> </w:t>
      </w:r>
      <w:r>
        <w:rPr/>
        <w:t>COMMITTEES</w:t>
      </w:r>
      <w:r>
        <w:rPr>
          <w:spacing w:val="-7"/>
        </w:rPr>
        <w:t> </w:t>
      </w:r>
      <w:r>
        <w:rPr/>
        <w:t>AND </w:t>
      </w:r>
      <w:r>
        <w:rPr>
          <w:spacing w:val="-2"/>
        </w:rPr>
        <w:t>SUB-COMMITTEES</w:t>
      </w:r>
    </w:p>
    <w:p>
      <w:pPr>
        <w:pStyle w:val="BodyText"/>
        <w:rPr>
          <w:rFonts w:ascii="Arial"/>
          <w:b/>
        </w:rPr>
      </w:pPr>
    </w:p>
    <w:p>
      <w:pPr>
        <w:pStyle w:val="BodyText"/>
        <w:spacing w:before="193"/>
        <w:rPr>
          <w:rFonts w:ascii="Arial"/>
          <w:b/>
        </w:rPr>
      </w:pPr>
    </w:p>
    <w:p>
      <w:pPr>
        <w:pStyle w:val="ListParagraph"/>
        <w:numPr>
          <w:ilvl w:val="0"/>
          <w:numId w:val="7"/>
        </w:numPr>
        <w:tabs>
          <w:tab w:pos="1091" w:val="left" w:leader="none"/>
        </w:tabs>
        <w:spacing w:line="276" w:lineRule="auto" w:before="0" w:after="0"/>
        <w:ind w:left="1091" w:right="489" w:hanging="565"/>
        <w:jc w:val="left"/>
        <w:rPr>
          <w:rFonts w:ascii="Arial"/>
          <w:b/>
          <w:sz w:val="22"/>
        </w:rPr>
      </w:pPr>
      <w:r>
        <w:rPr>
          <w:rFonts w:ascii="Arial"/>
          <w:b/>
          <w:sz w:val="22"/>
        </w:rPr>
        <w:t>The</w:t>
      </w:r>
      <w:r>
        <w:rPr>
          <w:rFonts w:ascii="Arial"/>
          <w:b/>
          <w:spacing w:val="-2"/>
          <w:sz w:val="22"/>
        </w:rPr>
        <w:t> </w:t>
      </w:r>
      <w:r>
        <w:rPr>
          <w:rFonts w:ascii="Arial"/>
          <w:b/>
          <w:sz w:val="22"/>
        </w:rPr>
        <w:t>Chair</w:t>
      </w:r>
      <w:r>
        <w:rPr>
          <w:rFonts w:ascii="Arial"/>
          <w:b/>
          <w:spacing w:val="-5"/>
          <w:sz w:val="22"/>
        </w:rPr>
        <w:t> </w:t>
      </w:r>
      <w:r>
        <w:rPr>
          <w:rFonts w:ascii="Arial"/>
          <w:b/>
          <w:sz w:val="22"/>
        </w:rPr>
        <w:t>of</w:t>
      </w:r>
      <w:r>
        <w:rPr>
          <w:rFonts w:ascii="Arial"/>
          <w:b/>
          <w:spacing w:val="-2"/>
          <w:sz w:val="22"/>
        </w:rPr>
        <w:t> </w:t>
      </w:r>
      <w:r>
        <w:rPr>
          <w:rFonts w:ascii="Arial"/>
          <w:b/>
          <w:sz w:val="22"/>
        </w:rPr>
        <w:t>the</w:t>
      </w:r>
      <w:r>
        <w:rPr>
          <w:rFonts w:ascii="Arial"/>
          <w:b/>
          <w:spacing w:val="-2"/>
          <w:sz w:val="22"/>
        </w:rPr>
        <w:t> </w:t>
      </w:r>
      <w:r>
        <w:rPr>
          <w:rFonts w:ascii="Arial"/>
          <w:b/>
          <w:sz w:val="22"/>
        </w:rPr>
        <w:t>Council</w:t>
      </w:r>
      <w:r>
        <w:rPr>
          <w:rFonts w:ascii="Arial"/>
          <w:b/>
          <w:spacing w:val="-6"/>
          <w:sz w:val="22"/>
        </w:rPr>
        <w:t> </w:t>
      </w:r>
      <w:r>
        <w:rPr>
          <w:rFonts w:ascii="Arial"/>
          <w:b/>
          <w:sz w:val="22"/>
        </w:rPr>
        <w:t>may</w:t>
      </w:r>
      <w:r>
        <w:rPr>
          <w:rFonts w:ascii="Arial"/>
          <w:b/>
          <w:spacing w:val="-6"/>
          <w:sz w:val="22"/>
        </w:rPr>
        <w:t> </w:t>
      </w:r>
      <w:r>
        <w:rPr>
          <w:rFonts w:ascii="Arial"/>
          <w:b/>
          <w:sz w:val="22"/>
        </w:rPr>
        <w:t>convene</w:t>
      </w:r>
      <w:r>
        <w:rPr>
          <w:rFonts w:ascii="Arial"/>
          <w:b/>
          <w:spacing w:val="-2"/>
          <w:sz w:val="22"/>
        </w:rPr>
        <w:t> </w:t>
      </w:r>
      <w:r>
        <w:rPr>
          <w:rFonts w:ascii="Arial"/>
          <w:b/>
          <w:sz w:val="22"/>
        </w:rPr>
        <w:t>an</w:t>
      </w:r>
      <w:r>
        <w:rPr>
          <w:rFonts w:ascii="Arial"/>
          <w:b/>
          <w:spacing w:val="-3"/>
          <w:sz w:val="22"/>
        </w:rPr>
        <w:t> </w:t>
      </w:r>
      <w:r>
        <w:rPr>
          <w:rFonts w:ascii="Arial"/>
          <w:b/>
          <w:sz w:val="22"/>
        </w:rPr>
        <w:t>extraordinary</w:t>
      </w:r>
      <w:r>
        <w:rPr>
          <w:rFonts w:ascii="Arial"/>
          <w:b/>
          <w:spacing w:val="-6"/>
          <w:sz w:val="22"/>
        </w:rPr>
        <w:t> </w:t>
      </w:r>
      <w:r>
        <w:rPr>
          <w:rFonts w:ascii="Arial"/>
          <w:b/>
          <w:sz w:val="22"/>
        </w:rPr>
        <w:t>meeting</w:t>
      </w:r>
      <w:r>
        <w:rPr>
          <w:rFonts w:ascii="Arial"/>
          <w:b/>
          <w:spacing w:val="-4"/>
          <w:sz w:val="22"/>
        </w:rPr>
        <w:t> </w:t>
      </w:r>
      <w:r>
        <w:rPr>
          <w:rFonts w:ascii="Arial"/>
          <w:b/>
          <w:sz w:val="22"/>
        </w:rPr>
        <w:t>of</w:t>
      </w:r>
      <w:r>
        <w:rPr>
          <w:rFonts w:ascii="Arial"/>
          <w:b/>
          <w:spacing w:val="-2"/>
          <w:sz w:val="22"/>
        </w:rPr>
        <w:t> </w:t>
      </w:r>
      <w:r>
        <w:rPr>
          <w:rFonts w:ascii="Arial"/>
          <w:b/>
          <w:sz w:val="22"/>
        </w:rPr>
        <w:t>the Council at any time.</w:t>
      </w:r>
    </w:p>
    <w:p>
      <w:pPr>
        <w:pStyle w:val="ListParagraph"/>
        <w:numPr>
          <w:ilvl w:val="0"/>
          <w:numId w:val="7"/>
        </w:numPr>
        <w:tabs>
          <w:tab w:pos="1091" w:val="left" w:leader="none"/>
        </w:tabs>
        <w:spacing w:line="276" w:lineRule="auto" w:before="198" w:after="0"/>
        <w:ind w:left="1091" w:right="402" w:hanging="565"/>
        <w:jc w:val="left"/>
        <w:rPr>
          <w:rFonts w:ascii="Arial"/>
          <w:b/>
          <w:sz w:val="22"/>
        </w:rPr>
      </w:pPr>
      <w:r>
        <w:rPr>
          <w:rFonts w:ascii="Arial"/>
          <w:b/>
          <w:sz w:val="22"/>
        </w:rPr>
        <w:t>If</w:t>
      </w:r>
      <w:r>
        <w:rPr>
          <w:rFonts w:ascii="Arial"/>
          <w:b/>
          <w:spacing w:val="-3"/>
          <w:sz w:val="22"/>
        </w:rPr>
        <w:t> </w:t>
      </w:r>
      <w:r>
        <w:rPr>
          <w:rFonts w:ascii="Arial"/>
          <w:b/>
          <w:sz w:val="22"/>
        </w:rPr>
        <w:t>the</w:t>
      </w:r>
      <w:r>
        <w:rPr>
          <w:rFonts w:ascii="Arial"/>
          <w:b/>
          <w:spacing w:val="-2"/>
          <w:sz w:val="22"/>
        </w:rPr>
        <w:t> </w:t>
      </w:r>
      <w:r>
        <w:rPr>
          <w:rFonts w:ascii="Arial"/>
          <w:b/>
          <w:sz w:val="22"/>
        </w:rPr>
        <w:t>Chair</w:t>
      </w:r>
      <w:r>
        <w:rPr>
          <w:rFonts w:ascii="Arial"/>
          <w:b/>
          <w:spacing w:val="-5"/>
          <w:sz w:val="22"/>
        </w:rPr>
        <w:t> </w:t>
      </w:r>
      <w:r>
        <w:rPr>
          <w:rFonts w:ascii="Arial"/>
          <w:b/>
          <w:sz w:val="22"/>
        </w:rPr>
        <w:t>of</w:t>
      </w:r>
      <w:r>
        <w:rPr>
          <w:rFonts w:ascii="Arial"/>
          <w:b/>
          <w:spacing w:val="-2"/>
          <w:sz w:val="22"/>
        </w:rPr>
        <w:t> </w:t>
      </w:r>
      <w:r>
        <w:rPr>
          <w:rFonts w:ascii="Arial"/>
          <w:b/>
          <w:sz w:val="22"/>
        </w:rPr>
        <w:t>the</w:t>
      </w:r>
      <w:r>
        <w:rPr>
          <w:rFonts w:ascii="Arial"/>
          <w:b/>
          <w:spacing w:val="-2"/>
          <w:sz w:val="22"/>
        </w:rPr>
        <w:t> </w:t>
      </w:r>
      <w:r>
        <w:rPr>
          <w:rFonts w:ascii="Arial"/>
          <w:b/>
          <w:sz w:val="22"/>
        </w:rPr>
        <w:t>Council</w:t>
      </w:r>
      <w:r>
        <w:rPr>
          <w:rFonts w:ascii="Arial"/>
          <w:b/>
          <w:spacing w:val="-5"/>
          <w:sz w:val="22"/>
        </w:rPr>
        <w:t> </w:t>
      </w:r>
      <w:r>
        <w:rPr>
          <w:rFonts w:ascii="Arial"/>
          <w:b/>
          <w:sz w:val="22"/>
        </w:rPr>
        <w:t>does</w:t>
      </w:r>
      <w:r>
        <w:rPr>
          <w:rFonts w:ascii="Arial"/>
          <w:b/>
          <w:spacing w:val="-2"/>
          <w:sz w:val="22"/>
        </w:rPr>
        <w:t> </w:t>
      </w:r>
      <w:r>
        <w:rPr>
          <w:rFonts w:ascii="Arial"/>
          <w:b/>
          <w:sz w:val="22"/>
        </w:rPr>
        <w:t>not call</w:t>
      </w:r>
      <w:r>
        <w:rPr>
          <w:rFonts w:ascii="Arial"/>
          <w:b/>
          <w:spacing w:val="-5"/>
          <w:sz w:val="22"/>
        </w:rPr>
        <w:t> </w:t>
      </w:r>
      <w:r>
        <w:rPr>
          <w:rFonts w:ascii="Arial"/>
          <w:b/>
          <w:sz w:val="22"/>
        </w:rPr>
        <w:t>an</w:t>
      </w:r>
      <w:r>
        <w:rPr>
          <w:rFonts w:ascii="Arial"/>
          <w:b/>
          <w:spacing w:val="-3"/>
          <w:sz w:val="22"/>
        </w:rPr>
        <w:t> </w:t>
      </w:r>
      <w:r>
        <w:rPr>
          <w:rFonts w:ascii="Arial"/>
          <w:b/>
          <w:sz w:val="22"/>
        </w:rPr>
        <w:t>extraordinary</w:t>
      </w:r>
      <w:r>
        <w:rPr>
          <w:rFonts w:ascii="Arial"/>
          <w:b/>
          <w:spacing w:val="-6"/>
          <w:sz w:val="22"/>
        </w:rPr>
        <w:t> </w:t>
      </w:r>
      <w:r>
        <w:rPr>
          <w:rFonts w:ascii="Arial"/>
          <w:b/>
          <w:sz w:val="22"/>
        </w:rPr>
        <w:t>meeting</w:t>
      </w:r>
      <w:r>
        <w:rPr>
          <w:rFonts w:ascii="Arial"/>
          <w:b/>
          <w:spacing w:val="-4"/>
          <w:sz w:val="22"/>
        </w:rPr>
        <w:t> </w:t>
      </w:r>
      <w:r>
        <w:rPr>
          <w:rFonts w:ascii="Arial"/>
          <w:b/>
          <w:sz w:val="22"/>
        </w:rPr>
        <w:t>of</w:t>
      </w:r>
      <w:r>
        <w:rPr>
          <w:rFonts w:ascii="Arial"/>
          <w:b/>
          <w:spacing w:val="-2"/>
          <w:sz w:val="22"/>
        </w:rPr>
        <w:t> </w:t>
      </w:r>
      <w:r>
        <w:rPr>
          <w:rFonts w:ascii="Arial"/>
          <w:b/>
          <w:sz w:val="22"/>
        </w:rPr>
        <w:t>the Council</w:t>
      </w:r>
      <w:r>
        <w:rPr>
          <w:rFonts w:ascii="Arial"/>
          <w:b/>
          <w:spacing w:val="-5"/>
          <w:sz w:val="22"/>
        </w:rPr>
        <w:t> </w:t>
      </w:r>
      <w:r>
        <w:rPr>
          <w:rFonts w:ascii="Arial"/>
          <w:b/>
          <w:sz w:val="22"/>
        </w:rPr>
        <w:t>within</w:t>
      </w:r>
      <w:r>
        <w:rPr>
          <w:rFonts w:ascii="Arial"/>
          <w:b/>
          <w:spacing w:val="-9"/>
          <w:sz w:val="22"/>
        </w:rPr>
        <w:t> </w:t>
      </w:r>
      <w:r>
        <w:rPr>
          <w:rFonts w:ascii="Arial"/>
          <w:b/>
          <w:sz w:val="22"/>
        </w:rPr>
        <w:t>seven</w:t>
      </w:r>
      <w:r>
        <w:rPr>
          <w:rFonts w:ascii="Arial"/>
          <w:b/>
          <w:spacing w:val="-2"/>
          <w:sz w:val="22"/>
        </w:rPr>
        <w:t> </w:t>
      </w:r>
      <w:r>
        <w:rPr>
          <w:rFonts w:ascii="Arial"/>
          <w:b/>
          <w:sz w:val="22"/>
        </w:rPr>
        <w:t>days</w:t>
      </w:r>
      <w:r>
        <w:rPr>
          <w:rFonts w:ascii="Arial"/>
          <w:b/>
          <w:spacing w:val="-1"/>
          <w:sz w:val="22"/>
        </w:rPr>
        <w:t> </w:t>
      </w:r>
      <w:r>
        <w:rPr>
          <w:rFonts w:ascii="Arial"/>
          <w:b/>
          <w:sz w:val="22"/>
        </w:rPr>
        <w:t>of</w:t>
      </w:r>
      <w:r>
        <w:rPr>
          <w:rFonts w:ascii="Arial"/>
          <w:b/>
          <w:spacing w:val="-1"/>
          <w:sz w:val="22"/>
        </w:rPr>
        <w:t> </w:t>
      </w:r>
      <w:r>
        <w:rPr>
          <w:rFonts w:ascii="Arial"/>
          <w:b/>
          <w:sz w:val="22"/>
        </w:rPr>
        <w:t>having</w:t>
      </w:r>
      <w:r>
        <w:rPr>
          <w:rFonts w:ascii="Arial"/>
          <w:b/>
          <w:spacing w:val="-3"/>
          <w:sz w:val="22"/>
        </w:rPr>
        <w:t> </w:t>
      </w:r>
      <w:r>
        <w:rPr>
          <w:rFonts w:ascii="Arial"/>
          <w:b/>
          <w:sz w:val="22"/>
        </w:rPr>
        <w:t>been</w:t>
      </w:r>
      <w:r>
        <w:rPr>
          <w:rFonts w:ascii="Arial"/>
          <w:b/>
          <w:spacing w:val="-2"/>
          <w:sz w:val="22"/>
        </w:rPr>
        <w:t> </w:t>
      </w:r>
      <w:r>
        <w:rPr>
          <w:rFonts w:ascii="Arial"/>
          <w:b/>
          <w:sz w:val="22"/>
        </w:rPr>
        <w:t>requested</w:t>
      </w:r>
      <w:r>
        <w:rPr>
          <w:rFonts w:ascii="Arial"/>
          <w:b/>
          <w:spacing w:val="-2"/>
          <w:sz w:val="22"/>
        </w:rPr>
        <w:t> </w:t>
      </w:r>
      <w:r>
        <w:rPr>
          <w:rFonts w:ascii="Arial"/>
          <w:b/>
          <w:sz w:val="22"/>
        </w:rPr>
        <w:t>in</w:t>
      </w:r>
      <w:r>
        <w:rPr>
          <w:rFonts w:ascii="Arial"/>
          <w:b/>
          <w:spacing w:val="-2"/>
          <w:sz w:val="22"/>
        </w:rPr>
        <w:t> </w:t>
      </w:r>
      <w:r>
        <w:rPr>
          <w:rFonts w:ascii="Arial"/>
          <w:b/>
          <w:sz w:val="22"/>
        </w:rPr>
        <w:t>writing</w:t>
      </w:r>
      <w:r>
        <w:rPr>
          <w:rFonts w:ascii="Arial"/>
          <w:b/>
          <w:spacing w:val="-3"/>
          <w:sz w:val="22"/>
        </w:rPr>
        <w:t> </w:t>
      </w:r>
      <w:r>
        <w:rPr>
          <w:rFonts w:ascii="Arial"/>
          <w:b/>
          <w:sz w:val="22"/>
        </w:rPr>
        <w:t>to</w:t>
      </w:r>
      <w:r>
        <w:rPr>
          <w:rFonts w:ascii="Arial"/>
          <w:b/>
          <w:spacing w:val="-2"/>
          <w:sz w:val="22"/>
        </w:rPr>
        <w:t> </w:t>
      </w:r>
      <w:r>
        <w:rPr>
          <w:rFonts w:ascii="Arial"/>
          <w:b/>
          <w:sz w:val="22"/>
        </w:rPr>
        <w:t>do</w:t>
      </w:r>
      <w:r>
        <w:rPr>
          <w:rFonts w:ascii="Arial"/>
          <w:b/>
          <w:spacing w:val="-2"/>
          <w:sz w:val="22"/>
        </w:rPr>
        <w:t> </w:t>
      </w:r>
      <w:r>
        <w:rPr>
          <w:rFonts w:ascii="Arial"/>
          <w:b/>
          <w:sz w:val="22"/>
        </w:rPr>
        <w:t>so by two councillors, any two councillors may convene an extraordinary meeting of the Council. The public notice giving the time, place and agenda for such a meeting shall be signed by the two councillors.</w:t>
      </w:r>
    </w:p>
    <w:p>
      <w:pPr>
        <w:pStyle w:val="ListParagraph"/>
        <w:numPr>
          <w:ilvl w:val="0"/>
          <w:numId w:val="7"/>
        </w:numPr>
        <w:tabs>
          <w:tab w:pos="1091" w:val="left" w:leader="none"/>
        </w:tabs>
        <w:spacing w:line="276" w:lineRule="auto" w:before="201" w:after="0"/>
        <w:ind w:left="1091" w:right="325" w:hanging="565"/>
        <w:jc w:val="left"/>
        <w:rPr>
          <w:sz w:val="22"/>
        </w:rPr>
      </w:pPr>
      <w:r>
        <w:rPr>
          <w:sz w:val="22"/>
        </w:rPr>
        <w:t>The</w:t>
      </w:r>
      <w:r>
        <w:rPr>
          <w:spacing w:val="-1"/>
          <w:sz w:val="22"/>
        </w:rPr>
        <w:t> </w:t>
      </w:r>
      <w:r>
        <w:rPr>
          <w:sz w:val="22"/>
        </w:rPr>
        <w:t>chair</w:t>
      </w:r>
      <w:r>
        <w:rPr>
          <w:spacing w:val="-2"/>
          <w:sz w:val="22"/>
        </w:rPr>
        <w:t> </w:t>
      </w:r>
      <w:r>
        <w:rPr>
          <w:sz w:val="22"/>
        </w:rPr>
        <w:t>of</w:t>
      </w:r>
      <w:r>
        <w:rPr>
          <w:spacing w:val="-5"/>
          <w:sz w:val="22"/>
        </w:rPr>
        <w:t> </w:t>
      </w:r>
      <w:r>
        <w:rPr>
          <w:sz w:val="22"/>
        </w:rPr>
        <w:t>a</w:t>
      </w:r>
      <w:r>
        <w:rPr>
          <w:spacing w:val="-1"/>
          <w:sz w:val="22"/>
        </w:rPr>
        <w:t> </w:t>
      </w:r>
      <w:r>
        <w:rPr>
          <w:sz w:val="22"/>
        </w:rPr>
        <w:t>committee</w:t>
      </w:r>
      <w:r>
        <w:rPr>
          <w:spacing w:val="-1"/>
          <w:sz w:val="22"/>
        </w:rPr>
        <w:t> </w:t>
      </w:r>
      <w:r>
        <w:rPr>
          <w:sz w:val="22"/>
        </w:rPr>
        <w:t>[or</w:t>
      </w:r>
      <w:r>
        <w:rPr>
          <w:spacing w:val="-7"/>
          <w:sz w:val="22"/>
        </w:rPr>
        <w:t> </w:t>
      </w:r>
      <w:r>
        <w:rPr>
          <w:sz w:val="22"/>
        </w:rPr>
        <w:t>a</w:t>
      </w:r>
      <w:r>
        <w:rPr>
          <w:spacing w:val="-1"/>
          <w:sz w:val="22"/>
        </w:rPr>
        <w:t> </w:t>
      </w:r>
      <w:r>
        <w:rPr>
          <w:sz w:val="22"/>
        </w:rPr>
        <w:t>sub-committee]</w:t>
      </w:r>
      <w:r>
        <w:rPr>
          <w:spacing w:val="-5"/>
          <w:sz w:val="22"/>
        </w:rPr>
        <w:t> </w:t>
      </w:r>
      <w:r>
        <w:rPr>
          <w:sz w:val="22"/>
        </w:rPr>
        <w:t>may</w:t>
      </w:r>
      <w:r>
        <w:rPr>
          <w:spacing w:val="-8"/>
          <w:sz w:val="22"/>
        </w:rPr>
        <w:t> </w:t>
      </w:r>
      <w:r>
        <w:rPr>
          <w:sz w:val="22"/>
        </w:rPr>
        <w:t>convene</w:t>
      </w:r>
      <w:r>
        <w:rPr>
          <w:spacing w:val="-1"/>
          <w:sz w:val="22"/>
        </w:rPr>
        <w:t> </w:t>
      </w:r>
      <w:r>
        <w:rPr>
          <w:sz w:val="22"/>
        </w:rPr>
        <w:t>an</w:t>
      </w:r>
      <w:r>
        <w:rPr>
          <w:spacing w:val="-6"/>
          <w:sz w:val="22"/>
        </w:rPr>
        <w:t> </w:t>
      </w:r>
      <w:r>
        <w:rPr>
          <w:sz w:val="22"/>
        </w:rPr>
        <w:t>extraordinary meeting of the committee [or the sub-committee] at any time.</w:t>
      </w:r>
    </w:p>
    <w:p>
      <w:pPr>
        <w:pStyle w:val="ListParagraph"/>
        <w:numPr>
          <w:ilvl w:val="0"/>
          <w:numId w:val="7"/>
        </w:numPr>
        <w:tabs>
          <w:tab w:pos="1091" w:val="left" w:leader="none"/>
        </w:tabs>
        <w:spacing w:line="276" w:lineRule="auto" w:before="198" w:after="0"/>
        <w:ind w:left="1091" w:right="286" w:hanging="565"/>
        <w:jc w:val="left"/>
        <w:rPr>
          <w:sz w:val="22"/>
        </w:rPr>
      </w:pPr>
      <w:r>
        <w:rPr>
          <w:sz w:val="22"/>
        </w:rPr>
        <w:t>If</w:t>
      </w:r>
      <w:r>
        <w:rPr>
          <w:spacing w:val="-4"/>
          <w:sz w:val="22"/>
        </w:rPr>
        <w:t> </w:t>
      </w:r>
      <w:r>
        <w:rPr>
          <w:sz w:val="22"/>
        </w:rPr>
        <w:t>the chair</w:t>
      </w:r>
      <w:r>
        <w:rPr>
          <w:spacing w:val="-1"/>
          <w:sz w:val="22"/>
        </w:rPr>
        <w:t> </w:t>
      </w:r>
      <w:r>
        <w:rPr>
          <w:sz w:val="22"/>
        </w:rPr>
        <w:t>of</w:t>
      </w:r>
      <w:r>
        <w:rPr>
          <w:spacing w:val="-4"/>
          <w:sz w:val="22"/>
        </w:rPr>
        <w:t> </w:t>
      </w:r>
      <w:r>
        <w:rPr>
          <w:sz w:val="22"/>
        </w:rPr>
        <w:t>a committee [or</w:t>
      </w:r>
      <w:r>
        <w:rPr>
          <w:spacing w:val="-6"/>
          <w:sz w:val="22"/>
        </w:rPr>
        <w:t> </w:t>
      </w:r>
      <w:r>
        <w:rPr>
          <w:sz w:val="22"/>
        </w:rPr>
        <w:t>a sub-committee]</w:t>
      </w:r>
      <w:r>
        <w:rPr>
          <w:spacing w:val="-4"/>
          <w:sz w:val="22"/>
        </w:rPr>
        <w:t> </w:t>
      </w:r>
      <w:r>
        <w:rPr>
          <w:sz w:val="22"/>
        </w:rPr>
        <w:t>does</w:t>
      </w:r>
      <w:r>
        <w:rPr>
          <w:spacing w:val="-3"/>
          <w:sz w:val="22"/>
        </w:rPr>
        <w:t> </w:t>
      </w:r>
      <w:r>
        <w:rPr>
          <w:sz w:val="22"/>
        </w:rPr>
        <w:t>not</w:t>
      </w:r>
      <w:r>
        <w:rPr>
          <w:spacing w:val="-4"/>
          <w:sz w:val="22"/>
        </w:rPr>
        <w:t> </w:t>
      </w:r>
      <w:r>
        <w:rPr>
          <w:sz w:val="22"/>
        </w:rPr>
        <w:t>call</w:t>
      </w:r>
      <w:r>
        <w:rPr>
          <w:spacing w:val="-7"/>
          <w:sz w:val="22"/>
        </w:rPr>
        <w:t> </w:t>
      </w:r>
      <w:r>
        <w:rPr>
          <w:sz w:val="22"/>
        </w:rPr>
        <w:t>an</w:t>
      </w:r>
      <w:r>
        <w:rPr>
          <w:spacing w:val="-5"/>
          <w:sz w:val="22"/>
        </w:rPr>
        <w:t> </w:t>
      </w:r>
      <w:r>
        <w:rPr>
          <w:sz w:val="22"/>
        </w:rPr>
        <w:t>extraordinary meeting</w:t>
      </w:r>
      <w:r>
        <w:rPr>
          <w:spacing w:val="-3"/>
          <w:sz w:val="22"/>
        </w:rPr>
        <w:t> </w:t>
      </w:r>
      <w:r>
        <w:rPr>
          <w:sz w:val="22"/>
        </w:rPr>
        <w:t>within ( 7 )</w:t>
      </w:r>
      <w:r>
        <w:rPr>
          <w:spacing w:val="-4"/>
          <w:sz w:val="22"/>
        </w:rPr>
        <w:t> </w:t>
      </w:r>
      <w:r>
        <w:rPr>
          <w:sz w:val="22"/>
        </w:rPr>
        <w:t>days of</w:t>
      </w:r>
      <w:r>
        <w:rPr>
          <w:spacing w:val="-7"/>
          <w:sz w:val="22"/>
        </w:rPr>
        <w:t> </w:t>
      </w:r>
      <w:r>
        <w:rPr>
          <w:sz w:val="22"/>
        </w:rPr>
        <w:t>having</w:t>
      </w:r>
      <w:r>
        <w:rPr>
          <w:spacing w:val="-3"/>
          <w:sz w:val="22"/>
        </w:rPr>
        <w:t> </w:t>
      </w:r>
      <w:r>
        <w:rPr>
          <w:sz w:val="22"/>
        </w:rPr>
        <w:t>been requested to do so by ( 3</w:t>
      </w:r>
      <w:r>
        <w:rPr>
          <w:spacing w:val="-3"/>
          <w:sz w:val="22"/>
        </w:rPr>
        <w:t> </w:t>
      </w:r>
      <w:r>
        <w:rPr>
          <w:sz w:val="22"/>
        </w:rPr>
        <w:t>) members of</w:t>
      </w:r>
      <w:r>
        <w:rPr>
          <w:spacing w:val="-3"/>
          <w:sz w:val="22"/>
        </w:rPr>
        <w:t> </w:t>
      </w:r>
      <w:r>
        <w:rPr>
          <w:sz w:val="22"/>
        </w:rPr>
        <w:t>the committee [or the sub-committee],</w:t>
      </w:r>
      <w:r>
        <w:rPr>
          <w:spacing w:val="-3"/>
          <w:sz w:val="22"/>
        </w:rPr>
        <w:t> </w:t>
      </w:r>
      <w:r>
        <w:rPr>
          <w:sz w:val="22"/>
        </w:rPr>
        <w:t>any</w:t>
      </w:r>
      <w:r>
        <w:rPr>
          <w:spacing w:val="-7"/>
          <w:sz w:val="22"/>
        </w:rPr>
        <w:t> </w:t>
      </w:r>
      <w:r>
        <w:rPr>
          <w:sz w:val="22"/>
        </w:rPr>
        <w:t>( 3</w:t>
      </w:r>
      <w:r>
        <w:rPr>
          <w:spacing w:val="40"/>
          <w:sz w:val="22"/>
        </w:rPr>
        <w:t> </w:t>
      </w:r>
      <w:r>
        <w:rPr>
          <w:sz w:val="22"/>
        </w:rPr>
        <w:t>) members</w:t>
      </w:r>
      <w:r>
        <w:rPr>
          <w:spacing w:val="-7"/>
          <w:sz w:val="22"/>
        </w:rPr>
        <w:t> </w:t>
      </w:r>
      <w:r>
        <w:rPr>
          <w:sz w:val="22"/>
        </w:rPr>
        <w:t>of</w:t>
      </w:r>
      <w:r>
        <w:rPr>
          <w:spacing w:val="-3"/>
          <w:sz w:val="22"/>
        </w:rPr>
        <w:t> </w:t>
      </w:r>
      <w:r>
        <w:rPr>
          <w:sz w:val="22"/>
        </w:rPr>
        <w:t>the committee [or the sub-committee] may convene an extraordinary meeting of the committee [or a sub-committee].</w:t>
      </w:r>
    </w:p>
    <w:p>
      <w:pPr>
        <w:pStyle w:val="BodyText"/>
      </w:pPr>
    </w:p>
    <w:p>
      <w:pPr>
        <w:pStyle w:val="BodyText"/>
        <w:spacing w:before="180"/>
      </w:pPr>
    </w:p>
    <w:p>
      <w:pPr>
        <w:pStyle w:val="Heading1"/>
      </w:pPr>
      <w:r>
        <w:rPr/>
        <w:drawing>
          <wp:anchor distT="0" distB="0" distL="0" distR="0" allowOverlap="1" layoutInCell="1" locked="0" behindDoc="0" simplePos="0" relativeHeight="15732224">
            <wp:simplePos x="0" y="0"/>
            <wp:positionH relativeFrom="page">
              <wp:posOffset>1144738</wp:posOffset>
            </wp:positionH>
            <wp:positionV relativeFrom="paragraph">
              <wp:posOffset>32342</wp:posOffset>
            </wp:positionV>
            <wp:extent cx="93360" cy="100012"/>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42" cstate="print"/>
                    <a:stretch>
                      <a:fillRect/>
                    </a:stretch>
                  </pic:blipFill>
                  <pic:spPr>
                    <a:xfrm>
                      <a:off x="0" y="0"/>
                      <a:ext cx="93360" cy="100012"/>
                    </a:xfrm>
                    <a:prstGeom prst="rect">
                      <a:avLst/>
                    </a:prstGeom>
                  </pic:spPr>
                </pic:pic>
              </a:graphicData>
            </a:graphic>
          </wp:anchor>
        </w:drawing>
      </w:r>
      <w:bookmarkStart w:name="7. PREVIOUS RESOLUTIONS" w:id="18"/>
      <w:bookmarkEnd w:id="18"/>
      <w:r>
        <w:rPr>
          <w:b w:val="0"/>
        </w:rPr>
      </w:r>
      <w:bookmarkStart w:name="_bookmark7" w:id="19"/>
      <w:bookmarkEnd w:id="19"/>
      <w:r>
        <w:rPr>
          <w:b w:val="0"/>
        </w:rPr>
      </w:r>
      <w:r>
        <w:rPr/>
        <w:t>PREVIOUS</w:t>
      </w:r>
      <w:r>
        <w:rPr>
          <w:spacing w:val="-8"/>
        </w:rPr>
        <w:t> </w:t>
      </w:r>
      <w:r>
        <w:rPr>
          <w:spacing w:val="-2"/>
        </w:rPr>
        <w:t>RESOLUTIONS</w:t>
      </w:r>
    </w:p>
    <w:p>
      <w:pPr>
        <w:pStyle w:val="BodyText"/>
        <w:rPr>
          <w:rFonts w:ascii="Arial"/>
          <w:b/>
        </w:rPr>
      </w:pPr>
    </w:p>
    <w:p>
      <w:pPr>
        <w:pStyle w:val="BodyText"/>
        <w:spacing w:before="232"/>
        <w:rPr>
          <w:rFonts w:ascii="Arial"/>
          <w:b/>
        </w:rPr>
      </w:pPr>
    </w:p>
    <w:p>
      <w:pPr>
        <w:pStyle w:val="ListParagraph"/>
        <w:numPr>
          <w:ilvl w:val="0"/>
          <w:numId w:val="8"/>
        </w:numPr>
        <w:tabs>
          <w:tab w:pos="1091" w:val="left" w:leader="none"/>
        </w:tabs>
        <w:spacing w:line="276" w:lineRule="auto" w:before="0" w:after="0"/>
        <w:ind w:left="1091" w:right="275" w:hanging="565"/>
        <w:jc w:val="both"/>
        <w:rPr>
          <w:sz w:val="22"/>
        </w:rPr>
      </w:pPr>
      <w:r>
        <w:rPr>
          <w:sz w:val="22"/>
        </w:rPr>
        <w:t>A</w:t>
      </w:r>
      <w:r>
        <w:rPr>
          <w:spacing w:val="-3"/>
          <w:sz w:val="22"/>
        </w:rPr>
        <w:t> </w:t>
      </w:r>
      <w:r>
        <w:rPr>
          <w:sz w:val="22"/>
        </w:rPr>
        <w:t>resolution shall</w:t>
      </w:r>
      <w:r>
        <w:rPr>
          <w:spacing w:val="-1"/>
          <w:sz w:val="22"/>
        </w:rPr>
        <w:t> </w:t>
      </w:r>
      <w:r>
        <w:rPr>
          <w:sz w:val="22"/>
        </w:rPr>
        <w:t>not</w:t>
      </w:r>
      <w:r>
        <w:rPr>
          <w:spacing w:val="-3"/>
          <w:sz w:val="22"/>
        </w:rPr>
        <w:t> </w:t>
      </w:r>
      <w:r>
        <w:rPr>
          <w:sz w:val="22"/>
        </w:rPr>
        <w:t>be reversed within six</w:t>
      </w:r>
      <w:r>
        <w:rPr>
          <w:spacing w:val="-2"/>
          <w:sz w:val="22"/>
        </w:rPr>
        <w:t> </w:t>
      </w:r>
      <w:r>
        <w:rPr>
          <w:sz w:val="22"/>
        </w:rPr>
        <w:t>months</w:t>
      </w:r>
      <w:r>
        <w:rPr>
          <w:spacing w:val="-7"/>
          <w:sz w:val="22"/>
        </w:rPr>
        <w:t> </w:t>
      </w:r>
      <w:r>
        <w:rPr>
          <w:sz w:val="22"/>
        </w:rPr>
        <w:t>except</w:t>
      </w:r>
      <w:r>
        <w:rPr>
          <w:spacing w:val="-3"/>
          <w:sz w:val="22"/>
        </w:rPr>
        <w:t> </w:t>
      </w:r>
      <w:r>
        <w:rPr>
          <w:sz w:val="22"/>
        </w:rPr>
        <w:t>either by</w:t>
      </w:r>
      <w:r>
        <w:rPr>
          <w:spacing w:val="-7"/>
          <w:sz w:val="22"/>
        </w:rPr>
        <w:t> </w:t>
      </w:r>
      <w:r>
        <w:rPr>
          <w:sz w:val="22"/>
        </w:rPr>
        <w:t>a special motion,</w:t>
      </w:r>
      <w:r>
        <w:rPr>
          <w:spacing w:val="-5"/>
          <w:sz w:val="22"/>
        </w:rPr>
        <w:t> </w:t>
      </w:r>
      <w:r>
        <w:rPr>
          <w:sz w:val="22"/>
        </w:rPr>
        <w:t>which</w:t>
      </w:r>
      <w:r>
        <w:rPr>
          <w:spacing w:val="-1"/>
          <w:sz w:val="22"/>
        </w:rPr>
        <w:t> </w:t>
      </w:r>
      <w:r>
        <w:rPr>
          <w:sz w:val="22"/>
        </w:rPr>
        <w:t>requires</w:t>
      </w:r>
      <w:r>
        <w:rPr>
          <w:spacing w:val="-4"/>
          <w:sz w:val="22"/>
        </w:rPr>
        <w:t> </w:t>
      </w:r>
      <w:r>
        <w:rPr>
          <w:sz w:val="22"/>
        </w:rPr>
        <w:t>written</w:t>
      </w:r>
      <w:r>
        <w:rPr>
          <w:spacing w:val="-1"/>
          <w:sz w:val="22"/>
        </w:rPr>
        <w:t> </w:t>
      </w:r>
      <w:r>
        <w:rPr>
          <w:sz w:val="22"/>
        </w:rPr>
        <w:t>notice</w:t>
      </w:r>
      <w:r>
        <w:rPr>
          <w:spacing w:val="-6"/>
          <w:sz w:val="22"/>
        </w:rPr>
        <w:t> </w:t>
      </w:r>
      <w:r>
        <w:rPr>
          <w:sz w:val="22"/>
        </w:rPr>
        <w:t>by</w:t>
      </w:r>
      <w:r>
        <w:rPr>
          <w:spacing w:val="-4"/>
          <w:sz w:val="22"/>
        </w:rPr>
        <w:t> </w:t>
      </w:r>
      <w:r>
        <w:rPr>
          <w:sz w:val="22"/>
        </w:rPr>
        <w:t>at</w:t>
      </w:r>
      <w:r>
        <w:rPr>
          <w:spacing w:val="-5"/>
          <w:sz w:val="22"/>
        </w:rPr>
        <w:t> </w:t>
      </w:r>
      <w:r>
        <w:rPr>
          <w:sz w:val="22"/>
        </w:rPr>
        <w:t>least</w:t>
      </w:r>
      <w:r>
        <w:rPr>
          <w:spacing w:val="-5"/>
          <w:sz w:val="22"/>
        </w:rPr>
        <w:t> </w:t>
      </w:r>
      <w:r>
        <w:rPr>
          <w:sz w:val="22"/>
        </w:rPr>
        <w:t>( 3</w:t>
      </w:r>
      <w:r>
        <w:rPr>
          <w:spacing w:val="-1"/>
          <w:sz w:val="22"/>
        </w:rPr>
        <w:t> </w:t>
      </w:r>
      <w:r>
        <w:rPr>
          <w:sz w:val="22"/>
        </w:rPr>
        <w:t>)</w:t>
      </w:r>
      <w:r>
        <w:rPr>
          <w:spacing w:val="-7"/>
          <w:sz w:val="22"/>
        </w:rPr>
        <w:t> </w:t>
      </w:r>
      <w:r>
        <w:rPr>
          <w:sz w:val="22"/>
        </w:rPr>
        <w:t>councillors</w:t>
      </w:r>
      <w:r>
        <w:rPr>
          <w:spacing w:val="-4"/>
          <w:sz w:val="22"/>
        </w:rPr>
        <w:t> </w:t>
      </w:r>
      <w:r>
        <w:rPr>
          <w:sz w:val="22"/>
        </w:rPr>
        <w:t>to</w:t>
      </w:r>
      <w:r>
        <w:rPr>
          <w:spacing w:val="-1"/>
          <w:sz w:val="22"/>
        </w:rPr>
        <w:t> </w:t>
      </w:r>
      <w:r>
        <w:rPr>
          <w:sz w:val="22"/>
        </w:rPr>
        <w:t>be</w:t>
      </w:r>
      <w:r>
        <w:rPr>
          <w:spacing w:val="-1"/>
          <w:sz w:val="22"/>
        </w:rPr>
        <w:t> </w:t>
      </w:r>
      <w:r>
        <w:rPr>
          <w:sz w:val="22"/>
        </w:rPr>
        <w:t>given</w:t>
      </w:r>
      <w:r>
        <w:rPr>
          <w:spacing w:val="-1"/>
          <w:sz w:val="22"/>
        </w:rPr>
        <w:t> </w:t>
      </w:r>
      <w:r>
        <w:rPr>
          <w:sz w:val="22"/>
        </w:rPr>
        <w:t>to the Proper Officer in</w:t>
      </w:r>
      <w:r>
        <w:rPr>
          <w:spacing w:val="-2"/>
          <w:sz w:val="22"/>
        </w:rPr>
        <w:t> </w:t>
      </w:r>
      <w:r>
        <w:rPr>
          <w:sz w:val="22"/>
        </w:rPr>
        <w:t>accordance with standing</w:t>
      </w:r>
      <w:r>
        <w:rPr>
          <w:spacing w:val="-2"/>
          <w:sz w:val="22"/>
        </w:rPr>
        <w:t> </w:t>
      </w:r>
      <w:r>
        <w:rPr>
          <w:sz w:val="22"/>
        </w:rPr>
        <w:t>order</w:t>
      </w:r>
      <w:r>
        <w:rPr>
          <w:spacing w:val="-3"/>
          <w:sz w:val="22"/>
        </w:rPr>
        <w:t> </w:t>
      </w:r>
      <w:r>
        <w:rPr>
          <w:sz w:val="22"/>
        </w:rPr>
        <w:t>9,</w:t>
      </w:r>
      <w:r>
        <w:rPr>
          <w:spacing w:val="-1"/>
          <w:sz w:val="22"/>
        </w:rPr>
        <w:t> </w:t>
      </w:r>
      <w:r>
        <w:rPr>
          <w:sz w:val="22"/>
        </w:rPr>
        <w:t>or by a motion moved in pursuance of the recommendation of a committee or a sub-committee.</w:t>
      </w:r>
    </w:p>
    <w:p>
      <w:pPr>
        <w:pStyle w:val="ListParagraph"/>
        <w:numPr>
          <w:ilvl w:val="0"/>
          <w:numId w:val="8"/>
        </w:numPr>
        <w:tabs>
          <w:tab w:pos="1091" w:val="left" w:leader="none"/>
        </w:tabs>
        <w:spacing w:line="280" w:lineRule="auto" w:before="196" w:after="0"/>
        <w:ind w:left="1091" w:right="349" w:hanging="565"/>
        <w:jc w:val="both"/>
        <w:rPr>
          <w:sz w:val="22"/>
        </w:rPr>
      </w:pPr>
      <w:r>
        <w:rPr>
          <w:sz w:val="22"/>
        </w:rPr>
        <w:t>When</w:t>
      </w:r>
      <w:r>
        <w:rPr>
          <w:spacing w:val="-2"/>
          <w:sz w:val="22"/>
        </w:rPr>
        <w:t> </w:t>
      </w:r>
      <w:r>
        <w:rPr>
          <w:sz w:val="22"/>
        </w:rPr>
        <w:t>a</w:t>
      </w:r>
      <w:r>
        <w:rPr>
          <w:spacing w:val="-2"/>
          <w:sz w:val="22"/>
        </w:rPr>
        <w:t> </w:t>
      </w:r>
      <w:r>
        <w:rPr>
          <w:sz w:val="22"/>
        </w:rPr>
        <w:t>motion</w:t>
      </w:r>
      <w:r>
        <w:rPr>
          <w:spacing w:val="-2"/>
          <w:sz w:val="22"/>
        </w:rPr>
        <w:t> </w:t>
      </w:r>
      <w:r>
        <w:rPr>
          <w:sz w:val="22"/>
        </w:rPr>
        <w:t>moved</w:t>
      </w:r>
      <w:r>
        <w:rPr>
          <w:spacing w:val="-2"/>
          <w:sz w:val="22"/>
        </w:rPr>
        <w:t> </w:t>
      </w:r>
      <w:r>
        <w:rPr>
          <w:sz w:val="22"/>
        </w:rPr>
        <w:t>pursuant</w:t>
      </w:r>
      <w:r>
        <w:rPr>
          <w:spacing w:val="-6"/>
          <w:sz w:val="22"/>
        </w:rPr>
        <w:t> </w:t>
      </w:r>
      <w:r>
        <w:rPr>
          <w:sz w:val="22"/>
        </w:rPr>
        <w:t>to</w:t>
      </w:r>
      <w:r>
        <w:rPr>
          <w:spacing w:val="-2"/>
          <w:sz w:val="22"/>
        </w:rPr>
        <w:t> </w:t>
      </w:r>
      <w:r>
        <w:rPr>
          <w:sz w:val="22"/>
        </w:rPr>
        <w:t>standing</w:t>
      </w:r>
      <w:r>
        <w:rPr>
          <w:spacing w:val="-7"/>
          <w:sz w:val="22"/>
        </w:rPr>
        <w:t> </w:t>
      </w:r>
      <w:r>
        <w:rPr>
          <w:sz w:val="22"/>
        </w:rPr>
        <w:t>order</w:t>
      </w:r>
      <w:r>
        <w:rPr>
          <w:spacing w:val="-3"/>
          <w:sz w:val="22"/>
        </w:rPr>
        <w:t> </w:t>
      </w:r>
      <w:r>
        <w:rPr>
          <w:sz w:val="22"/>
        </w:rPr>
        <w:t>7(a)</w:t>
      </w:r>
      <w:r>
        <w:rPr>
          <w:spacing w:val="-3"/>
          <w:sz w:val="22"/>
        </w:rPr>
        <w:t> </w:t>
      </w:r>
      <w:r>
        <w:rPr>
          <w:sz w:val="22"/>
        </w:rPr>
        <w:t>has</w:t>
      </w:r>
      <w:r>
        <w:rPr>
          <w:spacing w:val="-5"/>
          <w:sz w:val="22"/>
        </w:rPr>
        <w:t> </w:t>
      </w:r>
      <w:r>
        <w:rPr>
          <w:sz w:val="22"/>
        </w:rPr>
        <w:t>been</w:t>
      </w:r>
      <w:r>
        <w:rPr>
          <w:spacing w:val="-2"/>
          <w:sz w:val="22"/>
        </w:rPr>
        <w:t> </w:t>
      </w:r>
      <w:r>
        <w:rPr>
          <w:sz w:val="22"/>
        </w:rPr>
        <w:t>disposed</w:t>
      </w:r>
      <w:r>
        <w:rPr>
          <w:spacing w:val="-7"/>
          <w:sz w:val="22"/>
        </w:rPr>
        <w:t> </w:t>
      </w:r>
      <w:r>
        <w:rPr>
          <w:sz w:val="22"/>
        </w:rPr>
        <w:t>of, no similar motion may be moved for a further six months.</w:t>
      </w:r>
    </w:p>
    <w:p>
      <w:pPr>
        <w:pStyle w:val="ListParagraph"/>
        <w:spacing w:after="0" w:line="280" w:lineRule="auto"/>
        <w:jc w:val="both"/>
        <w:rPr>
          <w:sz w:val="22"/>
        </w:rPr>
        <w:sectPr>
          <w:pgSz w:w="11910" w:h="16840"/>
          <w:pgMar w:header="0" w:footer="773" w:top="1380" w:bottom="960" w:left="1275" w:right="1700"/>
        </w:sectPr>
      </w:pPr>
    </w:p>
    <w:p>
      <w:pPr>
        <w:pStyle w:val="Heading1"/>
        <w:spacing w:before="79"/>
      </w:pPr>
      <w:r>
        <w:rPr/>
        <w:drawing>
          <wp:anchor distT="0" distB="0" distL="0" distR="0" allowOverlap="1" layoutInCell="1" locked="0" behindDoc="0" simplePos="0" relativeHeight="15732736">
            <wp:simplePos x="0" y="0"/>
            <wp:positionH relativeFrom="page">
              <wp:posOffset>1147762</wp:posOffset>
            </wp:positionH>
            <wp:positionV relativeFrom="paragraph">
              <wp:posOffset>84073</wp:posOffset>
            </wp:positionV>
            <wp:extent cx="90487" cy="100012"/>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43" cstate="print"/>
                    <a:stretch>
                      <a:fillRect/>
                    </a:stretch>
                  </pic:blipFill>
                  <pic:spPr>
                    <a:xfrm>
                      <a:off x="0" y="0"/>
                      <a:ext cx="90487" cy="100012"/>
                    </a:xfrm>
                    <a:prstGeom prst="rect">
                      <a:avLst/>
                    </a:prstGeom>
                  </pic:spPr>
                </pic:pic>
              </a:graphicData>
            </a:graphic>
          </wp:anchor>
        </w:drawing>
      </w:r>
      <w:bookmarkStart w:name="8. VOTING ON APPOINTMENTS" w:id="20"/>
      <w:bookmarkEnd w:id="20"/>
      <w:r>
        <w:rPr>
          <w:b w:val="0"/>
        </w:rPr>
      </w:r>
      <w:bookmarkStart w:name="_bookmark8" w:id="21"/>
      <w:bookmarkEnd w:id="21"/>
      <w:r>
        <w:rPr>
          <w:b w:val="0"/>
        </w:rPr>
      </w:r>
      <w:r>
        <w:rPr/>
        <w:t>VOTING</w:t>
      </w:r>
      <w:r>
        <w:rPr>
          <w:spacing w:val="-5"/>
        </w:rPr>
        <w:t> </w:t>
      </w:r>
      <w:r>
        <w:rPr/>
        <w:t>ON</w:t>
      </w:r>
      <w:r>
        <w:rPr>
          <w:spacing w:val="-2"/>
        </w:rPr>
        <w:t> APPOINTMENTS</w:t>
      </w:r>
    </w:p>
    <w:p>
      <w:pPr>
        <w:pStyle w:val="BodyText"/>
        <w:rPr>
          <w:rFonts w:ascii="Arial"/>
          <w:b/>
        </w:rPr>
      </w:pPr>
    </w:p>
    <w:p>
      <w:pPr>
        <w:pStyle w:val="BodyText"/>
        <w:spacing w:before="226"/>
        <w:rPr>
          <w:rFonts w:ascii="Arial"/>
          <w:b/>
        </w:rPr>
      </w:pPr>
    </w:p>
    <w:p>
      <w:pPr>
        <w:pStyle w:val="ListParagraph"/>
        <w:numPr>
          <w:ilvl w:val="0"/>
          <w:numId w:val="9"/>
        </w:numPr>
        <w:tabs>
          <w:tab w:pos="1091" w:val="left" w:leader="none"/>
        </w:tabs>
        <w:spacing w:line="276" w:lineRule="auto" w:before="0" w:after="0"/>
        <w:ind w:left="1091" w:right="193" w:hanging="565"/>
        <w:jc w:val="left"/>
        <w:rPr>
          <w:sz w:val="22"/>
        </w:rPr>
      </w:pPr>
      <w:r>
        <w:rPr>
          <w:sz w:val="22"/>
        </w:rPr>
        <w:t>Where more than two persons have been nominated for a position to be filled by</w:t>
      </w:r>
      <w:r>
        <w:rPr>
          <w:spacing w:val="-4"/>
          <w:sz w:val="22"/>
        </w:rPr>
        <w:t> </w:t>
      </w:r>
      <w:r>
        <w:rPr>
          <w:sz w:val="22"/>
        </w:rPr>
        <w:t>the</w:t>
      </w:r>
      <w:r>
        <w:rPr>
          <w:spacing w:val="-1"/>
          <w:sz w:val="22"/>
        </w:rPr>
        <w:t> </w:t>
      </w:r>
      <w:r>
        <w:rPr>
          <w:sz w:val="22"/>
        </w:rPr>
        <w:t>Council</w:t>
      </w:r>
      <w:r>
        <w:rPr>
          <w:spacing w:val="-3"/>
          <w:sz w:val="22"/>
        </w:rPr>
        <w:t> </w:t>
      </w:r>
      <w:r>
        <w:rPr>
          <w:sz w:val="22"/>
        </w:rPr>
        <w:t>and</w:t>
      </w:r>
      <w:r>
        <w:rPr>
          <w:spacing w:val="-1"/>
          <w:sz w:val="22"/>
        </w:rPr>
        <w:t> </w:t>
      </w:r>
      <w:r>
        <w:rPr>
          <w:sz w:val="22"/>
        </w:rPr>
        <w:t>none</w:t>
      </w:r>
      <w:r>
        <w:rPr>
          <w:spacing w:val="-6"/>
          <w:sz w:val="22"/>
        </w:rPr>
        <w:t> </w:t>
      </w:r>
      <w:r>
        <w:rPr>
          <w:sz w:val="22"/>
        </w:rPr>
        <w:t>of</w:t>
      </w:r>
      <w:r>
        <w:rPr>
          <w:spacing w:val="-5"/>
          <w:sz w:val="22"/>
        </w:rPr>
        <w:t> </w:t>
      </w:r>
      <w:r>
        <w:rPr>
          <w:sz w:val="22"/>
        </w:rPr>
        <w:t>those</w:t>
      </w:r>
      <w:r>
        <w:rPr>
          <w:spacing w:val="-1"/>
          <w:sz w:val="22"/>
        </w:rPr>
        <w:t> </w:t>
      </w:r>
      <w:r>
        <w:rPr>
          <w:sz w:val="22"/>
        </w:rPr>
        <w:t>persons</w:t>
      </w:r>
      <w:r>
        <w:rPr>
          <w:spacing w:val="-4"/>
          <w:sz w:val="22"/>
        </w:rPr>
        <w:t> </w:t>
      </w:r>
      <w:r>
        <w:rPr>
          <w:sz w:val="22"/>
        </w:rPr>
        <w:t>has</w:t>
      </w:r>
      <w:r>
        <w:rPr>
          <w:spacing w:val="-4"/>
          <w:sz w:val="22"/>
        </w:rPr>
        <w:t> </w:t>
      </w:r>
      <w:r>
        <w:rPr>
          <w:sz w:val="22"/>
        </w:rPr>
        <w:t>received</w:t>
      </w:r>
      <w:r>
        <w:rPr>
          <w:spacing w:val="-1"/>
          <w:sz w:val="22"/>
        </w:rPr>
        <w:t> </w:t>
      </w:r>
      <w:r>
        <w:rPr>
          <w:sz w:val="22"/>
        </w:rPr>
        <w:t>an</w:t>
      </w:r>
      <w:r>
        <w:rPr>
          <w:spacing w:val="-1"/>
          <w:sz w:val="22"/>
        </w:rPr>
        <w:t> </w:t>
      </w:r>
      <w:r>
        <w:rPr>
          <w:sz w:val="22"/>
        </w:rPr>
        <w:t>absolute</w:t>
      </w:r>
      <w:r>
        <w:rPr>
          <w:spacing w:val="-1"/>
          <w:sz w:val="22"/>
        </w:rPr>
        <w:t> </w:t>
      </w:r>
      <w:r>
        <w:rPr>
          <w:sz w:val="22"/>
        </w:rPr>
        <w:t>majority</w:t>
      </w:r>
      <w:r>
        <w:rPr>
          <w:spacing w:val="-4"/>
          <w:sz w:val="22"/>
        </w:rPr>
        <w:t> </w:t>
      </w:r>
      <w:r>
        <w:rPr>
          <w:sz w:val="22"/>
        </w:rPr>
        <w:t>of votes in their favour, the name of the person having the least number of votes shall be struck off the list and a fresh vote taken. This process shall continue until</w:t>
      </w:r>
      <w:r>
        <w:rPr>
          <w:spacing w:val="-1"/>
          <w:sz w:val="22"/>
        </w:rPr>
        <w:t> </w:t>
      </w:r>
      <w:r>
        <w:rPr>
          <w:sz w:val="22"/>
        </w:rPr>
        <w:t>a majority of votes is given in favour of one person. A tie in votes may</w:t>
      </w:r>
      <w:r>
        <w:rPr>
          <w:spacing w:val="-2"/>
          <w:sz w:val="22"/>
        </w:rPr>
        <w:t> </w:t>
      </w:r>
      <w:r>
        <w:rPr>
          <w:sz w:val="22"/>
        </w:rPr>
        <w:t>be settled by the casting vote exercisable by the chair of the meeting.</w:t>
      </w:r>
    </w:p>
    <w:p>
      <w:pPr>
        <w:pStyle w:val="BodyText"/>
      </w:pPr>
    </w:p>
    <w:p>
      <w:pPr>
        <w:pStyle w:val="BodyText"/>
        <w:spacing w:before="184"/>
      </w:pPr>
    </w:p>
    <w:p>
      <w:pPr>
        <w:pStyle w:val="Heading1"/>
        <w:spacing w:line="276" w:lineRule="auto"/>
      </w:pPr>
      <w:r>
        <w:rPr/>
        <w:drawing>
          <wp:anchor distT="0" distB="0" distL="0" distR="0" allowOverlap="1" layoutInCell="1" locked="0" behindDoc="0" simplePos="0" relativeHeight="15733248">
            <wp:simplePos x="0" y="0"/>
            <wp:positionH relativeFrom="page">
              <wp:posOffset>1144738</wp:posOffset>
            </wp:positionH>
            <wp:positionV relativeFrom="paragraph">
              <wp:posOffset>33626</wp:posOffset>
            </wp:positionV>
            <wp:extent cx="93360" cy="100012"/>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44" cstate="print"/>
                    <a:stretch>
                      <a:fillRect/>
                    </a:stretch>
                  </pic:blipFill>
                  <pic:spPr>
                    <a:xfrm>
                      <a:off x="0" y="0"/>
                      <a:ext cx="93360" cy="100012"/>
                    </a:xfrm>
                    <a:prstGeom prst="rect">
                      <a:avLst/>
                    </a:prstGeom>
                  </pic:spPr>
                </pic:pic>
              </a:graphicData>
            </a:graphic>
          </wp:anchor>
        </w:drawing>
      </w:r>
      <w:bookmarkStart w:name="9. MOTIONS FOR A MEETING THAT REQUIRE WR" w:id="22"/>
      <w:bookmarkEnd w:id="22"/>
      <w:r>
        <w:rPr>
          <w:b w:val="0"/>
        </w:rPr>
      </w:r>
      <w:bookmarkStart w:name="_bookmark9" w:id="23"/>
      <w:bookmarkEnd w:id="23"/>
      <w:r>
        <w:rPr>
          <w:b w:val="0"/>
        </w:rPr>
      </w:r>
      <w:r>
        <w:rPr/>
        <w:t>MOTIONS</w:t>
      </w:r>
      <w:r>
        <w:rPr>
          <w:spacing w:val="-5"/>
        </w:rPr>
        <w:t> </w:t>
      </w:r>
      <w:r>
        <w:rPr/>
        <w:t>FOR</w:t>
      </w:r>
      <w:r>
        <w:rPr>
          <w:spacing w:val="-2"/>
        </w:rPr>
        <w:t> </w:t>
      </w:r>
      <w:r>
        <w:rPr/>
        <w:t>A</w:t>
      </w:r>
      <w:r>
        <w:rPr>
          <w:spacing w:val="-2"/>
        </w:rPr>
        <w:t> </w:t>
      </w:r>
      <w:r>
        <w:rPr/>
        <w:t>MEETING</w:t>
      </w:r>
      <w:r>
        <w:rPr>
          <w:spacing w:val="-10"/>
        </w:rPr>
        <w:t> </w:t>
      </w:r>
      <w:r>
        <w:rPr/>
        <w:t>THAT REQUIRE</w:t>
      </w:r>
      <w:r>
        <w:rPr>
          <w:spacing w:val="-5"/>
        </w:rPr>
        <w:t> </w:t>
      </w:r>
      <w:r>
        <w:rPr/>
        <w:t>WRITTEN</w:t>
      </w:r>
      <w:r>
        <w:rPr>
          <w:spacing w:val="-3"/>
        </w:rPr>
        <w:t> </w:t>
      </w:r>
      <w:r>
        <w:rPr/>
        <w:t>NOTICE</w:t>
      </w:r>
      <w:r>
        <w:rPr>
          <w:spacing w:val="-10"/>
        </w:rPr>
        <w:t> </w:t>
      </w:r>
      <w:r>
        <w:rPr/>
        <w:t>TO</w:t>
      </w:r>
      <w:r>
        <w:rPr>
          <w:spacing w:val="-5"/>
        </w:rPr>
        <w:t> </w:t>
      </w:r>
      <w:r>
        <w:rPr/>
        <w:t>BE GIVEN TO THE PROPER OFFICER</w:t>
      </w:r>
    </w:p>
    <w:p>
      <w:pPr>
        <w:pStyle w:val="BodyText"/>
        <w:rPr>
          <w:rFonts w:ascii="Arial"/>
          <w:b/>
        </w:rPr>
      </w:pPr>
    </w:p>
    <w:p>
      <w:pPr>
        <w:pStyle w:val="BodyText"/>
        <w:spacing w:before="183"/>
        <w:rPr>
          <w:rFonts w:ascii="Arial"/>
          <w:b/>
        </w:rPr>
      </w:pPr>
    </w:p>
    <w:p>
      <w:pPr>
        <w:pStyle w:val="ListParagraph"/>
        <w:numPr>
          <w:ilvl w:val="0"/>
          <w:numId w:val="10"/>
        </w:numPr>
        <w:tabs>
          <w:tab w:pos="1091" w:val="left" w:leader="none"/>
        </w:tabs>
        <w:spacing w:line="276" w:lineRule="auto" w:before="0" w:after="0"/>
        <w:ind w:left="1091" w:right="279" w:hanging="565"/>
        <w:jc w:val="left"/>
        <w:rPr>
          <w:sz w:val="22"/>
        </w:rPr>
      </w:pPr>
      <w:r>
        <w:rPr>
          <w:sz w:val="22"/>
        </w:rPr>
        <w:t>A</w:t>
      </w:r>
      <w:r>
        <w:rPr>
          <w:spacing w:val="-5"/>
          <w:sz w:val="22"/>
        </w:rPr>
        <w:t> </w:t>
      </w:r>
      <w:r>
        <w:rPr>
          <w:sz w:val="22"/>
        </w:rPr>
        <w:t>motion</w:t>
      </w:r>
      <w:r>
        <w:rPr>
          <w:spacing w:val="-1"/>
          <w:sz w:val="22"/>
        </w:rPr>
        <w:t> </w:t>
      </w:r>
      <w:r>
        <w:rPr>
          <w:sz w:val="22"/>
        </w:rPr>
        <w:t>shall relate</w:t>
      </w:r>
      <w:r>
        <w:rPr>
          <w:spacing w:val="-1"/>
          <w:sz w:val="22"/>
        </w:rPr>
        <w:t> </w:t>
      </w:r>
      <w:r>
        <w:rPr>
          <w:sz w:val="22"/>
        </w:rPr>
        <w:t>to</w:t>
      </w:r>
      <w:r>
        <w:rPr>
          <w:spacing w:val="-1"/>
          <w:sz w:val="22"/>
        </w:rPr>
        <w:t> </w:t>
      </w:r>
      <w:r>
        <w:rPr>
          <w:sz w:val="22"/>
        </w:rPr>
        <w:t>the</w:t>
      </w:r>
      <w:r>
        <w:rPr>
          <w:spacing w:val="-1"/>
          <w:sz w:val="22"/>
        </w:rPr>
        <w:t> </w:t>
      </w:r>
      <w:r>
        <w:rPr>
          <w:sz w:val="22"/>
        </w:rPr>
        <w:t>responsibilities</w:t>
      </w:r>
      <w:r>
        <w:rPr>
          <w:spacing w:val="-3"/>
          <w:sz w:val="22"/>
        </w:rPr>
        <w:t> </w:t>
      </w:r>
      <w:r>
        <w:rPr>
          <w:sz w:val="22"/>
        </w:rPr>
        <w:t>of</w:t>
      </w:r>
      <w:r>
        <w:rPr>
          <w:spacing w:val="-5"/>
          <w:sz w:val="22"/>
        </w:rPr>
        <w:t> </w:t>
      </w:r>
      <w:r>
        <w:rPr>
          <w:sz w:val="22"/>
        </w:rPr>
        <w:t>the</w:t>
      </w:r>
      <w:r>
        <w:rPr>
          <w:spacing w:val="-1"/>
          <w:sz w:val="22"/>
        </w:rPr>
        <w:t> </w:t>
      </w:r>
      <w:r>
        <w:rPr>
          <w:sz w:val="22"/>
        </w:rPr>
        <w:t>meeting</w:t>
      </w:r>
      <w:r>
        <w:rPr>
          <w:spacing w:val="-4"/>
          <w:sz w:val="22"/>
        </w:rPr>
        <w:t> </w:t>
      </w:r>
      <w:r>
        <w:rPr>
          <w:sz w:val="22"/>
        </w:rPr>
        <w:t>for</w:t>
      </w:r>
      <w:r>
        <w:rPr>
          <w:spacing w:val="-2"/>
          <w:sz w:val="22"/>
        </w:rPr>
        <w:t> </w:t>
      </w:r>
      <w:r>
        <w:rPr>
          <w:sz w:val="22"/>
        </w:rPr>
        <w:t>which</w:t>
      </w:r>
      <w:r>
        <w:rPr>
          <w:spacing w:val="-1"/>
          <w:sz w:val="22"/>
        </w:rPr>
        <w:t> </w:t>
      </w:r>
      <w:r>
        <w:rPr>
          <w:sz w:val="22"/>
        </w:rPr>
        <w:t>it</w:t>
      </w:r>
      <w:r>
        <w:rPr>
          <w:spacing w:val="-5"/>
          <w:sz w:val="22"/>
        </w:rPr>
        <w:t> </w:t>
      </w:r>
      <w:r>
        <w:rPr>
          <w:sz w:val="22"/>
        </w:rPr>
        <w:t>is</w:t>
      </w:r>
      <w:r>
        <w:rPr>
          <w:spacing w:val="-4"/>
          <w:sz w:val="22"/>
        </w:rPr>
        <w:t> </w:t>
      </w:r>
      <w:r>
        <w:rPr>
          <w:sz w:val="22"/>
        </w:rPr>
        <w:t>tabled and in any event shall relate to the performance of the Council’s statutory functions, powers and obligations or an issue which specifically affects the Council’s area or its residents.</w:t>
      </w:r>
    </w:p>
    <w:p>
      <w:pPr>
        <w:pStyle w:val="ListParagraph"/>
        <w:numPr>
          <w:ilvl w:val="0"/>
          <w:numId w:val="10"/>
        </w:numPr>
        <w:tabs>
          <w:tab w:pos="1091" w:val="left" w:leader="none"/>
        </w:tabs>
        <w:spacing w:line="276" w:lineRule="auto" w:before="207" w:after="0"/>
        <w:ind w:left="1091" w:right="115" w:hanging="565"/>
        <w:jc w:val="left"/>
        <w:rPr>
          <w:sz w:val="22"/>
        </w:rPr>
      </w:pPr>
      <w:r>
        <w:rPr>
          <w:sz w:val="22"/>
        </w:rPr>
        <w:t>No motion may be moved at a meeting unless it is on the agenda and the mover</w:t>
      </w:r>
      <w:r>
        <w:rPr>
          <w:spacing w:val="-2"/>
          <w:sz w:val="22"/>
        </w:rPr>
        <w:t> </w:t>
      </w:r>
      <w:r>
        <w:rPr>
          <w:sz w:val="22"/>
        </w:rPr>
        <w:t>has</w:t>
      </w:r>
      <w:r>
        <w:rPr>
          <w:spacing w:val="-4"/>
          <w:sz w:val="22"/>
        </w:rPr>
        <w:t> </w:t>
      </w:r>
      <w:r>
        <w:rPr>
          <w:sz w:val="22"/>
        </w:rPr>
        <w:t>given</w:t>
      </w:r>
      <w:r>
        <w:rPr>
          <w:spacing w:val="-1"/>
          <w:sz w:val="22"/>
        </w:rPr>
        <w:t> </w:t>
      </w:r>
      <w:r>
        <w:rPr>
          <w:sz w:val="22"/>
        </w:rPr>
        <w:t>written</w:t>
      </w:r>
      <w:r>
        <w:rPr>
          <w:spacing w:val="-6"/>
          <w:sz w:val="22"/>
        </w:rPr>
        <w:t> </w:t>
      </w:r>
      <w:r>
        <w:rPr>
          <w:sz w:val="22"/>
        </w:rPr>
        <w:t>notice</w:t>
      </w:r>
      <w:r>
        <w:rPr>
          <w:spacing w:val="-1"/>
          <w:sz w:val="22"/>
        </w:rPr>
        <w:t> </w:t>
      </w:r>
      <w:r>
        <w:rPr>
          <w:sz w:val="22"/>
        </w:rPr>
        <w:t>of</w:t>
      </w:r>
      <w:r>
        <w:rPr>
          <w:spacing w:val="-5"/>
          <w:sz w:val="22"/>
        </w:rPr>
        <w:t> </w:t>
      </w:r>
      <w:r>
        <w:rPr>
          <w:sz w:val="22"/>
        </w:rPr>
        <w:t>its</w:t>
      </w:r>
      <w:r>
        <w:rPr>
          <w:spacing w:val="-4"/>
          <w:sz w:val="22"/>
        </w:rPr>
        <w:t> </w:t>
      </w:r>
      <w:r>
        <w:rPr>
          <w:sz w:val="22"/>
        </w:rPr>
        <w:t>wording</w:t>
      </w:r>
      <w:r>
        <w:rPr>
          <w:spacing w:val="-6"/>
          <w:sz w:val="22"/>
        </w:rPr>
        <w:t> </w:t>
      </w:r>
      <w:r>
        <w:rPr>
          <w:sz w:val="22"/>
        </w:rPr>
        <w:t>to</w:t>
      </w:r>
      <w:r>
        <w:rPr>
          <w:spacing w:val="-1"/>
          <w:sz w:val="22"/>
        </w:rPr>
        <w:t> </w:t>
      </w:r>
      <w:r>
        <w:rPr>
          <w:sz w:val="22"/>
        </w:rPr>
        <w:t>the</w:t>
      </w:r>
      <w:r>
        <w:rPr>
          <w:spacing w:val="-6"/>
          <w:sz w:val="22"/>
        </w:rPr>
        <w:t> </w:t>
      </w:r>
      <w:r>
        <w:rPr>
          <w:sz w:val="22"/>
        </w:rPr>
        <w:t>Proper</w:t>
      </w:r>
      <w:r>
        <w:rPr>
          <w:spacing w:val="-2"/>
          <w:sz w:val="22"/>
        </w:rPr>
        <w:t> </w:t>
      </w:r>
      <w:r>
        <w:rPr>
          <w:sz w:val="22"/>
        </w:rPr>
        <w:t>Officer</w:t>
      </w:r>
      <w:r>
        <w:rPr>
          <w:spacing w:val="-2"/>
          <w:sz w:val="22"/>
        </w:rPr>
        <w:t> </w:t>
      </w:r>
      <w:r>
        <w:rPr>
          <w:sz w:val="22"/>
        </w:rPr>
        <w:t>at</w:t>
      </w:r>
      <w:r>
        <w:rPr>
          <w:spacing w:val="-5"/>
          <w:sz w:val="22"/>
        </w:rPr>
        <w:t> </w:t>
      </w:r>
      <w:r>
        <w:rPr>
          <w:sz w:val="22"/>
        </w:rPr>
        <w:t>least</w:t>
      </w:r>
      <w:r>
        <w:rPr>
          <w:spacing w:val="-5"/>
          <w:sz w:val="22"/>
        </w:rPr>
        <w:t> </w:t>
      </w:r>
      <w:r>
        <w:rPr>
          <w:sz w:val="22"/>
        </w:rPr>
        <w:t>( 10 ) clear days before the meeting. Clear days do not include the day of the notice or the day of the meeting.</w:t>
      </w:r>
    </w:p>
    <w:p>
      <w:pPr>
        <w:pStyle w:val="ListParagraph"/>
        <w:numPr>
          <w:ilvl w:val="0"/>
          <w:numId w:val="10"/>
        </w:numPr>
        <w:tabs>
          <w:tab w:pos="1091" w:val="left" w:leader="none"/>
        </w:tabs>
        <w:spacing w:line="276" w:lineRule="auto" w:before="201" w:after="0"/>
        <w:ind w:left="1091" w:right="383" w:hanging="565"/>
        <w:jc w:val="left"/>
        <w:rPr>
          <w:sz w:val="22"/>
        </w:rPr>
      </w:pPr>
      <w:r>
        <w:rPr>
          <w:sz w:val="22"/>
        </w:rPr>
        <w:t>The</w:t>
      </w:r>
      <w:r>
        <w:rPr>
          <w:spacing w:val="-3"/>
          <w:sz w:val="22"/>
        </w:rPr>
        <w:t> </w:t>
      </w:r>
      <w:r>
        <w:rPr>
          <w:sz w:val="22"/>
        </w:rPr>
        <w:t>Proper</w:t>
      </w:r>
      <w:r>
        <w:rPr>
          <w:spacing w:val="-4"/>
          <w:sz w:val="22"/>
        </w:rPr>
        <w:t> </w:t>
      </w:r>
      <w:r>
        <w:rPr>
          <w:sz w:val="22"/>
        </w:rPr>
        <w:t>Officer</w:t>
      </w:r>
      <w:r>
        <w:rPr>
          <w:spacing w:val="-4"/>
          <w:sz w:val="22"/>
        </w:rPr>
        <w:t> </w:t>
      </w:r>
      <w:r>
        <w:rPr>
          <w:sz w:val="22"/>
        </w:rPr>
        <w:t>may,</w:t>
      </w:r>
      <w:r>
        <w:rPr>
          <w:spacing w:val="-7"/>
          <w:sz w:val="22"/>
        </w:rPr>
        <w:t> </w:t>
      </w:r>
      <w:r>
        <w:rPr>
          <w:sz w:val="22"/>
        </w:rPr>
        <w:t>before</w:t>
      </w:r>
      <w:r>
        <w:rPr>
          <w:spacing w:val="-3"/>
          <w:sz w:val="22"/>
        </w:rPr>
        <w:t> </w:t>
      </w:r>
      <w:r>
        <w:rPr>
          <w:sz w:val="22"/>
        </w:rPr>
        <w:t>including</w:t>
      </w:r>
      <w:r>
        <w:rPr>
          <w:spacing w:val="-8"/>
          <w:sz w:val="22"/>
        </w:rPr>
        <w:t> </w:t>
      </w:r>
      <w:r>
        <w:rPr>
          <w:sz w:val="22"/>
        </w:rPr>
        <w:t>a</w:t>
      </w:r>
      <w:r>
        <w:rPr>
          <w:spacing w:val="-3"/>
          <w:sz w:val="22"/>
        </w:rPr>
        <w:t> </w:t>
      </w:r>
      <w:r>
        <w:rPr>
          <w:sz w:val="22"/>
        </w:rPr>
        <w:t>motion</w:t>
      </w:r>
      <w:r>
        <w:rPr>
          <w:spacing w:val="-3"/>
          <w:sz w:val="22"/>
        </w:rPr>
        <w:t> </w:t>
      </w:r>
      <w:r>
        <w:rPr>
          <w:sz w:val="22"/>
        </w:rPr>
        <w:t>on</w:t>
      </w:r>
      <w:r>
        <w:rPr>
          <w:spacing w:val="-3"/>
          <w:sz w:val="22"/>
        </w:rPr>
        <w:t> </w:t>
      </w:r>
      <w:r>
        <w:rPr>
          <w:sz w:val="22"/>
        </w:rPr>
        <w:t>the</w:t>
      </w:r>
      <w:r>
        <w:rPr>
          <w:spacing w:val="-3"/>
          <w:sz w:val="22"/>
        </w:rPr>
        <w:t> </w:t>
      </w:r>
      <w:r>
        <w:rPr>
          <w:sz w:val="22"/>
        </w:rPr>
        <w:t>agenda</w:t>
      </w:r>
      <w:r>
        <w:rPr>
          <w:spacing w:val="-3"/>
          <w:sz w:val="22"/>
        </w:rPr>
        <w:t> </w:t>
      </w:r>
      <w:r>
        <w:rPr>
          <w:sz w:val="22"/>
        </w:rPr>
        <w:t>received</w:t>
      </w:r>
      <w:r>
        <w:rPr>
          <w:spacing w:val="-3"/>
          <w:sz w:val="22"/>
        </w:rPr>
        <w:t> </w:t>
      </w:r>
      <w:r>
        <w:rPr>
          <w:sz w:val="22"/>
        </w:rPr>
        <w:t>in accordance with standing order 9(b), correct obvious grammatical or typographical errors in the wording of the motion.</w:t>
      </w:r>
    </w:p>
    <w:p>
      <w:pPr>
        <w:pStyle w:val="ListParagraph"/>
        <w:numPr>
          <w:ilvl w:val="0"/>
          <w:numId w:val="10"/>
        </w:numPr>
        <w:tabs>
          <w:tab w:pos="1091" w:val="left" w:leader="none"/>
        </w:tabs>
        <w:spacing w:line="276" w:lineRule="auto" w:before="198" w:after="0"/>
        <w:ind w:left="1091" w:right="247" w:hanging="565"/>
        <w:jc w:val="left"/>
        <w:rPr>
          <w:sz w:val="22"/>
        </w:rPr>
      </w:pPr>
      <w:r>
        <w:rPr>
          <w:sz w:val="22"/>
        </w:rPr>
        <w:t>If</w:t>
      </w:r>
      <w:r>
        <w:rPr>
          <w:spacing w:val="-6"/>
          <w:sz w:val="22"/>
        </w:rPr>
        <w:t> </w:t>
      </w:r>
      <w:r>
        <w:rPr>
          <w:sz w:val="22"/>
        </w:rPr>
        <w:t>the</w:t>
      </w:r>
      <w:r>
        <w:rPr>
          <w:spacing w:val="-2"/>
          <w:sz w:val="22"/>
        </w:rPr>
        <w:t> </w:t>
      </w:r>
      <w:r>
        <w:rPr>
          <w:sz w:val="22"/>
        </w:rPr>
        <w:t>Proper</w:t>
      </w:r>
      <w:r>
        <w:rPr>
          <w:spacing w:val="-3"/>
          <w:sz w:val="22"/>
        </w:rPr>
        <w:t> </w:t>
      </w:r>
      <w:r>
        <w:rPr>
          <w:sz w:val="22"/>
        </w:rPr>
        <w:t>Officer</w:t>
      </w:r>
      <w:r>
        <w:rPr>
          <w:spacing w:val="-3"/>
          <w:sz w:val="22"/>
        </w:rPr>
        <w:t> </w:t>
      </w:r>
      <w:r>
        <w:rPr>
          <w:sz w:val="22"/>
        </w:rPr>
        <w:t>considers</w:t>
      </w:r>
      <w:r>
        <w:rPr>
          <w:spacing w:val="-5"/>
          <w:sz w:val="22"/>
        </w:rPr>
        <w:t> </w:t>
      </w:r>
      <w:r>
        <w:rPr>
          <w:sz w:val="22"/>
        </w:rPr>
        <w:t>the</w:t>
      </w:r>
      <w:r>
        <w:rPr>
          <w:spacing w:val="-2"/>
          <w:sz w:val="22"/>
        </w:rPr>
        <w:t> </w:t>
      </w:r>
      <w:r>
        <w:rPr>
          <w:sz w:val="22"/>
        </w:rPr>
        <w:t>wording</w:t>
      </w:r>
      <w:r>
        <w:rPr>
          <w:spacing w:val="-7"/>
          <w:sz w:val="22"/>
        </w:rPr>
        <w:t> </w:t>
      </w:r>
      <w:r>
        <w:rPr>
          <w:sz w:val="22"/>
        </w:rPr>
        <w:t>of</w:t>
      </w:r>
      <w:r>
        <w:rPr>
          <w:spacing w:val="-6"/>
          <w:sz w:val="22"/>
        </w:rPr>
        <w:t> </w:t>
      </w:r>
      <w:r>
        <w:rPr>
          <w:sz w:val="22"/>
        </w:rPr>
        <w:t>a</w:t>
      </w:r>
      <w:r>
        <w:rPr>
          <w:spacing w:val="-2"/>
          <w:sz w:val="22"/>
        </w:rPr>
        <w:t> </w:t>
      </w:r>
      <w:r>
        <w:rPr>
          <w:sz w:val="22"/>
        </w:rPr>
        <w:t>motion</w:t>
      </w:r>
      <w:r>
        <w:rPr>
          <w:spacing w:val="-2"/>
          <w:sz w:val="22"/>
        </w:rPr>
        <w:t> </w:t>
      </w:r>
      <w:r>
        <w:rPr>
          <w:sz w:val="22"/>
        </w:rPr>
        <w:t>received</w:t>
      </w:r>
      <w:r>
        <w:rPr>
          <w:spacing w:val="-2"/>
          <w:sz w:val="22"/>
        </w:rPr>
        <w:t> </w:t>
      </w:r>
      <w:r>
        <w:rPr>
          <w:sz w:val="22"/>
        </w:rPr>
        <w:t>in</w:t>
      </w:r>
      <w:r>
        <w:rPr>
          <w:spacing w:val="-2"/>
          <w:sz w:val="22"/>
        </w:rPr>
        <w:t> </w:t>
      </w:r>
      <w:r>
        <w:rPr>
          <w:sz w:val="22"/>
        </w:rPr>
        <w:t>accordance with standing order 9(b) is not clear in meaning, the motion shall be rejected until the mover of the motion resubmits it, so that it can be understood, in writing, to the Proper Officer at least ( 7 ) clear days before the meeting.</w:t>
      </w:r>
    </w:p>
    <w:p>
      <w:pPr>
        <w:pStyle w:val="ListParagraph"/>
        <w:numPr>
          <w:ilvl w:val="0"/>
          <w:numId w:val="10"/>
        </w:numPr>
        <w:tabs>
          <w:tab w:pos="1091" w:val="left" w:leader="none"/>
        </w:tabs>
        <w:spacing w:line="276" w:lineRule="auto" w:before="202" w:after="0"/>
        <w:ind w:left="1091" w:right="203" w:hanging="565"/>
        <w:jc w:val="left"/>
        <w:rPr>
          <w:sz w:val="22"/>
        </w:rPr>
      </w:pPr>
      <w:r>
        <w:rPr>
          <w:sz w:val="22"/>
        </w:rPr>
        <w:t>If the wording or subject of a proposed motion is considered improper, the Proper</w:t>
      </w:r>
      <w:r>
        <w:rPr>
          <w:spacing w:val="-2"/>
          <w:sz w:val="22"/>
        </w:rPr>
        <w:t> </w:t>
      </w:r>
      <w:r>
        <w:rPr>
          <w:sz w:val="22"/>
        </w:rPr>
        <w:t>Officer</w:t>
      </w:r>
      <w:r>
        <w:rPr>
          <w:spacing w:val="-2"/>
          <w:sz w:val="22"/>
        </w:rPr>
        <w:t> </w:t>
      </w:r>
      <w:r>
        <w:rPr>
          <w:sz w:val="22"/>
        </w:rPr>
        <w:t>shall</w:t>
      </w:r>
      <w:r>
        <w:rPr>
          <w:spacing w:val="-3"/>
          <w:sz w:val="22"/>
        </w:rPr>
        <w:t> </w:t>
      </w:r>
      <w:r>
        <w:rPr>
          <w:sz w:val="22"/>
        </w:rPr>
        <w:t>consult</w:t>
      </w:r>
      <w:r>
        <w:rPr>
          <w:spacing w:val="-5"/>
          <w:sz w:val="22"/>
        </w:rPr>
        <w:t> </w:t>
      </w:r>
      <w:r>
        <w:rPr>
          <w:sz w:val="22"/>
        </w:rPr>
        <w:t>with</w:t>
      </w:r>
      <w:r>
        <w:rPr>
          <w:spacing w:val="-1"/>
          <w:sz w:val="22"/>
        </w:rPr>
        <w:t> </w:t>
      </w:r>
      <w:r>
        <w:rPr>
          <w:sz w:val="22"/>
        </w:rPr>
        <w:t>the</w:t>
      </w:r>
      <w:r>
        <w:rPr>
          <w:spacing w:val="-1"/>
          <w:sz w:val="22"/>
        </w:rPr>
        <w:t> </w:t>
      </w:r>
      <w:r>
        <w:rPr>
          <w:sz w:val="22"/>
        </w:rPr>
        <w:t>chair</w:t>
      </w:r>
      <w:r>
        <w:rPr>
          <w:spacing w:val="-7"/>
          <w:sz w:val="22"/>
        </w:rPr>
        <w:t> </w:t>
      </w:r>
      <w:r>
        <w:rPr>
          <w:sz w:val="22"/>
        </w:rPr>
        <w:t>of</w:t>
      </w:r>
      <w:r>
        <w:rPr>
          <w:spacing w:val="-5"/>
          <w:sz w:val="22"/>
        </w:rPr>
        <w:t> </w:t>
      </w:r>
      <w:r>
        <w:rPr>
          <w:sz w:val="22"/>
        </w:rPr>
        <w:t>the</w:t>
      </w:r>
      <w:r>
        <w:rPr>
          <w:spacing w:val="-1"/>
          <w:sz w:val="22"/>
        </w:rPr>
        <w:t> </w:t>
      </w:r>
      <w:r>
        <w:rPr>
          <w:sz w:val="22"/>
        </w:rPr>
        <w:t>forthcoming</w:t>
      </w:r>
      <w:r>
        <w:rPr>
          <w:spacing w:val="-6"/>
          <w:sz w:val="22"/>
        </w:rPr>
        <w:t> </w:t>
      </w:r>
      <w:r>
        <w:rPr>
          <w:sz w:val="22"/>
        </w:rPr>
        <w:t>meeting</w:t>
      </w:r>
      <w:r>
        <w:rPr>
          <w:spacing w:val="-6"/>
          <w:sz w:val="22"/>
        </w:rPr>
        <w:t> </w:t>
      </w:r>
      <w:r>
        <w:rPr>
          <w:sz w:val="22"/>
        </w:rPr>
        <w:t>or,</w:t>
      </w:r>
      <w:r>
        <w:rPr>
          <w:spacing w:val="-5"/>
          <w:sz w:val="22"/>
        </w:rPr>
        <w:t> </w:t>
      </w:r>
      <w:r>
        <w:rPr>
          <w:sz w:val="22"/>
        </w:rPr>
        <w:t>as</w:t>
      </w:r>
      <w:r>
        <w:rPr>
          <w:spacing w:val="-4"/>
          <w:sz w:val="22"/>
        </w:rPr>
        <w:t> </w:t>
      </w:r>
      <w:r>
        <w:rPr>
          <w:sz w:val="22"/>
        </w:rPr>
        <w:t>the case may be, the councillors who have convened the meeting, to consider whether the motion shall be included in the agenda or rejected.</w:t>
      </w:r>
    </w:p>
    <w:p>
      <w:pPr>
        <w:pStyle w:val="ListParagraph"/>
        <w:numPr>
          <w:ilvl w:val="0"/>
          <w:numId w:val="10"/>
        </w:numPr>
        <w:tabs>
          <w:tab w:pos="1091" w:val="left" w:leader="none"/>
        </w:tabs>
        <w:spacing w:line="276" w:lineRule="auto" w:before="202" w:after="0"/>
        <w:ind w:left="1091" w:right="152" w:hanging="565"/>
        <w:jc w:val="left"/>
        <w:rPr>
          <w:sz w:val="22"/>
        </w:rPr>
      </w:pPr>
      <w:r>
        <w:rPr>
          <w:sz w:val="22"/>
        </w:rPr>
        <w:t>The</w:t>
      </w:r>
      <w:r>
        <w:rPr>
          <w:spacing w:val="-2"/>
          <w:sz w:val="22"/>
        </w:rPr>
        <w:t> </w:t>
      </w:r>
      <w:r>
        <w:rPr>
          <w:sz w:val="22"/>
        </w:rPr>
        <w:t>decision</w:t>
      </w:r>
      <w:r>
        <w:rPr>
          <w:spacing w:val="-2"/>
          <w:sz w:val="22"/>
        </w:rPr>
        <w:t> </w:t>
      </w:r>
      <w:r>
        <w:rPr>
          <w:sz w:val="22"/>
        </w:rPr>
        <w:t>of</w:t>
      </w:r>
      <w:r>
        <w:rPr>
          <w:spacing w:val="-6"/>
          <w:sz w:val="22"/>
        </w:rPr>
        <w:t> </w:t>
      </w:r>
      <w:r>
        <w:rPr>
          <w:sz w:val="22"/>
        </w:rPr>
        <w:t>the</w:t>
      </w:r>
      <w:r>
        <w:rPr>
          <w:spacing w:val="-2"/>
          <w:sz w:val="22"/>
        </w:rPr>
        <w:t> </w:t>
      </w:r>
      <w:r>
        <w:rPr>
          <w:sz w:val="22"/>
        </w:rPr>
        <w:t>Proper</w:t>
      </w:r>
      <w:r>
        <w:rPr>
          <w:spacing w:val="-3"/>
          <w:sz w:val="22"/>
        </w:rPr>
        <w:t> </w:t>
      </w:r>
      <w:r>
        <w:rPr>
          <w:sz w:val="22"/>
        </w:rPr>
        <w:t>Officer</w:t>
      </w:r>
      <w:r>
        <w:rPr>
          <w:spacing w:val="-3"/>
          <w:sz w:val="22"/>
        </w:rPr>
        <w:t> </w:t>
      </w:r>
      <w:r>
        <w:rPr>
          <w:sz w:val="22"/>
        </w:rPr>
        <w:t>as</w:t>
      </w:r>
      <w:r>
        <w:rPr>
          <w:spacing w:val="-5"/>
          <w:sz w:val="22"/>
        </w:rPr>
        <w:t> </w:t>
      </w:r>
      <w:r>
        <w:rPr>
          <w:sz w:val="22"/>
        </w:rPr>
        <w:t>to</w:t>
      </w:r>
      <w:r>
        <w:rPr>
          <w:spacing w:val="-2"/>
          <w:sz w:val="22"/>
        </w:rPr>
        <w:t> </w:t>
      </w:r>
      <w:r>
        <w:rPr>
          <w:sz w:val="22"/>
        </w:rPr>
        <w:t>whether</w:t>
      </w:r>
      <w:r>
        <w:rPr>
          <w:spacing w:val="-3"/>
          <w:sz w:val="22"/>
        </w:rPr>
        <w:t> </w:t>
      </w:r>
      <w:r>
        <w:rPr>
          <w:sz w:val="22"/>
        </w:rPr>
        <w:t>or</w:t>
      </w:r>
      <w:r>
        <w:rPr>
          <w:spacing w:val="-8"/>
          <w:sz w:val="22"/>
        </w:rPr>
        <w:t> </w:t>
      </w:r>
      <w:r>
        <w:rPr>
          <w:sz w:val="22"/>
        </w:rPr>
        <w:t>not</w:t>
      </w:r>
      <w:r>
        <w:rPr>
          <w:spacing w:val="-6"/>
          <w:sz w:val="22"/>
        </w:rPr>
        <w:t> </w:t>
      </w:r>
      <w:r>
        <w:rPr>
          <w:sz w:val="22"/>
        </w:rPr>
        <w:t>to</w:t>
      </w:r>
      <w:r>
        <w:rPr>
          <w:spacing w:val="-2"/>
          <w:sz w:val="22"/>
        </w:rPr>
        <w:t> </w:t>
      </w:r>
      <w:r>
        <w:rPr>
          <w:sz w:val="22"/>
        </w:rPr>
        <w:t>include</w:t>
      </w:r>
      <w:r>
        <w:rPr>
          <w:spacing w:val="-2"/>
          <w:sz w:val="22"/>
        </w:rPr>
        <w:t> </w:t>
      </w:r>
      <w:r>
        <w:rPr>
          <w:sz w:val="22"/>
        </w:rPr>
        <w:t>the</w:t>
      </w:r>
      <w:r>
        <w:rPr>
          <w:spacing w:val="-2"/>
          <w:sz w:val="22"/>
        </w:rPr>
        <w:t> </w:t>
      </w:r>
      <w:r>
        <w:rPr>
          <w:sz w:val="22"/>
        </w:rPr>
        <w:t>motion</w:t>
      </w:r>
      <w:r>
        <w:rPr>
          <w:spacing w:val="-2"/>
          <w:sz w:val="22"/>
        </w:rPr>
        <w:t> </w:t>
      </w:r>
      <w:r>
        <w:rPr>
          <w:sz w:val="22"/>
        </w:rPr>
        <w:t>on the agenda shall be final.</w:t>
      </w:r>
    </w:p>
    <w:p>
      <w:pPr>
        <w:pStyle w:val="ListParagraph"/>
        <w:numPr>
          <w:ilvl w:val="0"/>
          <w:numId w:val="10"/>
        </w:numPr>
        <w:tabs>
          <w:tab w:pos="1091" w:val="left" w:leader="none"/>
        </w:tabs>
        <w:spacing w:line="276" w:lineRule="auto" w:before="198" w:after="0"/>
        <w:ind w:left="1091" w:right="493" w:hanging="565"/>
        <w:jc w:val="left"/>
        <w:rPr>
          <w:sz w:val="22"/>
        </w:rPr>
      </w:pPr>
      <w:r>
        <w:rPr>
          <w:sz w:val="22"/>
        </w:rPr>
        <w:t>Motions</w:t>
      </w:r>
      <w:r>
        <w:rPr>
          <w:spacing w:val="-6"/>
          <w:sz w:val="22"/>
        </w:rPr>
        <w:t> </w:t>
      </w:r>
      <w:r>
        <w:rPr>
          <w:sz w:val="22"/>
        </w:rPr>
        <w:t>received</w:t>
      </w:r>
      <w:r>
        <w:rPr>
          <w:spacing w:val="-3"/>
          <w:sz w:val="22"/>
        </w:rPr>
        <w:t> </w:t>
      </w:r>
      <w:r>
        <w:rPr>
          <w:sz w:val="22"/>
        </w:rPr>
        <w:t>shall</w:t>
      </w:r>
      <w:r>
        <w:rPr>
          <w:spacing w:val="-5"/>
          <w:sz w:val="22"/>
        </w:rPr>
        <w:t> </w:t>
      </w:r>
      <w:r>
        <w:rPr>
          <w:sz w:val="22"/>
        </w:rPr>
        <w:t>be</w:t>
      </w:r>
      <w:r>
        <w:rPr>
          <w:spacing w:val="-3"/>
          <w:sz w:val="22"/>
        </w:rPr>
        <w:t> </w:t>
      </w:r>
      <w:r>
        <w:rPr>
          <w:sz w:val="22"/>
        </w:rPr>
        <w:t>recorded</w:t>
      </w:r>
      <w:r>
        <w:rPr>
          <w:spacing w:val="-3"/>
          <w:sz w:val="22"/>
        </w:rPr>
        <w:t> </w:t>
      </w:r>
      <w:r>
        <w:rPr>
          <w:sz w:val="22"/>
        </w:rPr>
        <w:t>and</w:t>
      </w:r>
      <w:r>
        <w:rPr>
          <w:spacing w:val="-3"/>
          <w:sz w:val="22"/>
        </w:rPr>
        <w:t> </w:t>
      </w:r>
      <w:r>
        <w:rPr>
          <w:sz w:val="22"/>
        </w:rPr>
        <w:t>numbered</w:t>
      </w:r>
      <w:r>
        <w:rPr>
          <w:spacing w:val="-3"/>
          <w:sz w:val="22"/>
        </w:rPr>
        <w:t> </w:t>
      </w:r>
      <w:r>
        <w:rPr>
          <w:sz w:val="22"/>
        </w:rPr>
        <w:t>in</w:t>
      </w:r>
      <w:r>
        <w:rPr>
          <w:spacing w:val="-3"/>
          <w:sz w:val="22"/>
        </w:rPr>
        <w:t> </w:t>
      </w:r>
      <w:r>
        <w:rPr>
          <w:sz w:val="22"/>
        </w:rPr>
        <w:t>the</w:t>
      </w:r>
      <w:r>
        <w:rPr>
          <w:spacing w:val="-3"/>
          <w:sz w:val="22"/>
        </w:rPr>
        <w:t> </w:t>
      </w:r>
      <w:r>
        <w:rPr>
          <w:sz w:val="22"/>
        </w:rPr>
        <w:t>order</w:t>
      </w:r>
      <w:r>
        <w:rPr>
          <w:spacing w:val="-4"/>
          <w:sz w:val="22"/>
        </w:rPr>
        <w:t> </w:t>
      </w:r>
      <w:r>
        <w:rPr>
          <w:sz w:val="22"/>
        </w:rPr>
        <w:t>that</w:t>
      </w:r>
      <w:r>
        <w:rPr>
          <w:spacing w:val="-7"/>
          <w:sz w:val="22"/>
        </w:rPr>
        <w:t> </w:t>
      </w:r>
      <w:r>
        <w:rPr>
          <w:sz w:val="22"/>
        </w:rPr>
        <w:t>they</w:t>
      </w:r>
      <w:r>
        <w:rPr>
          <w:spacing w:val="-6"/>
          <w:sz w:val="22"/>
        </w:rPr>
        <w:t> </w:t>
      </w:r>
      <w:r>
        <w:rPr>
          <w:sz w:val="22"/>
        </w:rPr>
        <w:t>are </w:t>
      </w:r>
      <w:r>
        <w:rPr>
          <w:spacing w:val="-2"/>
          <w:sz w:val="22"/>
        </w:rPr>
        <w:t>received.</w:t>
      </w:r>
    </w:p>
    <w:p>
      <w:pPr>
        <w:pStyle w:val="ListParagraph"/>
        <w:numPr>
          <w:ilvl w:val="0"/>
          <w:numId w:val="10"/>
        </w:numPr>
        <w:tabs>
          <w:tab w:pos="1091" w:val="left" w:leader="none"/>
        </w:tabs>
        <w:spacing w:line="280" w:lineRule="auto" w:before="198" w:after="0"/>
        <w:ind w:left="1091" w:right="187" w:hanging="565"/>
        <w:jc w:val="left"/>
        <w:rPr>
          <w:sz w:val="22"/>
        </w:rPr>
      </w:pPr>
      <w:r>
        <w:rPr>
          <w:sz w:val="22"/>
        </w:rPr>
        <w:t>Motions</w:t>
      </w:r>
      <w:r>
        <w:rPr>
          <w:spacing w:val="-5"/>
          <w:sz w:val="22"/>
        </w:rPr>
        <w:t> </w:t>
      </w:r>
      <w:r>
        <w:rPr>
          <w:sz w:val="22"/>
        </w:rPr>
        <w:t>rejected</w:t>
      </w:r>
      <w:r>
        <w:rPr>
          <w:spacing w:val="-2"/>
          <w:sz w:val="22"/>
        </w:rPr>
        <w:t> </w:t>
      </w:r>
      <w:r>
        <w:rPr>
          <w:sz w:val="22"/>
        </w:rPr>
        <w:t>shall</w:t>
      </w:r>
      <w:r>
        <w:rPr>
          <w:spacing w:val="-9"/>
          <w:sz w:val="22"/>
        </w:rPr>
        <w:t> </w:t>
      </w:r>
      <w:r>
        <w:rPr>
          <w:sz w:val="22"/>
        </w:rPr>
        <w:t>be</w:t>
      </w:r>
      <w:r>
        <w:rPr>
          <w:spacing w:val="-2"/>
          <w:sz w:val="22"/>
        </w:rPr>
        <w:t> </w:t>
      </w:r>
      <w:r>
        <w:rPr>
          <w:sz w:val="22"/>
        </w:rPr>
        <w:t>recorded with</w:t>
      </w:r>
      <w:r>
        <w:rPr>
          <w:spacing w:val="-2"/>
          <w:sz w:val="22"/>
        </w:rPr>
        <w:t> </w:t>
      </w:r>
      <w:r>
        <w:rPr>
          <w:sz w:val="22"/>
        </w:rPr>
        <w:t>an</w:t>
      </w:r>
      <w:r>
        <w:rPr>
          <w:spacing w:val="-2"/>
          <w:sz w:val="22"/>
        </w:rPr>
        <w:t> </w:t>
      </w:r>
      <w:r>
        <w:rPr>
          <w:sz w:val="22"/>
        </w:rPr>
        <w:t>explanation</w:t>
      </w:r>
      <w:r>
        <w:rPr>
          <w:spacing w:val="-2"/>
          <w:sz w:val="22"/>
        </w:rPr>
        <w:t> </w:t>
      </w:r>
      <w:r>
        <w:rPr>
          <w:sz w:val="22"/>
        </w:rPr>
        <w:t>by</w:t>
      </w:r>
      <w:r>
        <w:rPr>
          <w:spacing w:val="-5"/>
          <w:sz w:val="22"/>
        </w:rPr>
        <w:t> </w:t>
      </w:r>
      <w:r>
        <w:rPr>
          <w:sz w:val="22"/>
        </w:rPr>
        <w:t>the</w:t>
      </w:r>
      <w:r>
        <w:rPr>
          <w:spacing w:val="-2"/>
          <w:sz w:val="22"/>
        </w:rPr>
        <w:t> </w:t>
      </w:r>
      <w:r>
        <w:rPr>
          <w:sz w:val="22"/>
        </w:rPr>
        <w:t>Proper</w:t>
      </w:r>
      <w:r>
        <w:rPr>
          <w:spacing w:val="-3"/>
          <w:sz w:val="22"/>
        </w:rPr>
        <w:t> </w:t>
      </w:r>
      <w:r>
        <w:rPr>
          <w:sz w:val="22"/>
        </w:rPr>
        <w:t>Officer</w:t>
      </w:r>
      <w:r>
        <w:rPr>
          <w:spacing w:val="-3"/>
          <w:sz w:val="22"/>
        </w:rPr>
        <w:t> </w:t>
      </w:r>
      <w:r>
        <w:rPr>
          <w:sz w:val="22"/>
        </w:rPr>
        <w:t>of the reason for rejection.</w:t>
      </w:r>
    </w:p>
    <w:p>
      <w:pPr>
        <w:pStyle w:val="ListParagraph"/>
        <w:spacing w:after="0" w:line="280" w:lineRule="auto"/>
        <w:jc w:val="left"/>
        <w:rPr>
          <w:sz w:val="22"/>
        </w:rPr>
        <w:sectPr>
          <w:pgSz w:w="11910" w:h="16840"/>
          <w:pgMar w:header="0" w:footer="773" w:top="1360" w:bottom="960" w:left="1275" w:right="1700"/>
        </w:sectPr>
      </w:pPr>
    </w:p>
    <w:p>
      <w:pPr>
        <w:pStyle w:val="Heading1"/>
        <w:spacing w:before="69"/>
      </w:pPr>
      <w:r>
        <w:rPr/>
        <w:drawing>
          <wp:anchor distT="0" distB="0" distL="0" distR="0" allowOverlap="1" layoutInCell="1" locked="0" behindDoc="0" simplePos="0" relativeHeight="15733760">
            <wp:simplePos x="0" y="0"/>
            <wp:positionH relativeFrom="page">
              <wp:posOffset>1157383</wp:posOffset>
            </wp:positionH>
            <wp:positionV relativeFrom="paragraph">
              <wp:posOffset>77723</wp:posOffset>
            </wp:positionV>
            <wp:extent cx="150620" cy="100012"/>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45" cstate="print"/>
                    <a:stretch>
                      <a:fillRect/>
                    </a:stretch>
                  </pic:blipFill>
                  <pic:spPr>
                    <a:xfrm>
                      <a:off x="0" y="0"/>
                      <a:ext cx="150620" cy="100012"/>
                    </a:xfrm>
                    <a:prstGeom prst="rect">
                      <a:avLst/>
                    </a:prstGeom>
                  </pic:spPr>
                </pic:pic>
              </a:graphicData>
            </a:graphic>
          </wp:anchor>
        </w:drawing>
      </w:r>
      <w:bookmarkStart w:name="10. MOTIONS AT A MEETING THAT DO NOT REQ" w:id="24"/>
      <w:bookmarkEnd w:id="24"/>
      <w:r>
        <w:rPr>
          <w:b w:val="0"/>
        </w:rPr>
      </w:r>
      <w:bookmarkStart w:name="_bookmark10" w:id="25"/>
      <w:bookmarkEnd w:id="25"/>
      <w:r>
        <w:rPr>
          <w:b w:val="0"/>
        </w:rPr>
      </w:r>
      <w:r>
        <w:rPr/>
        <w:t>MOTIONS</w:t>
      </w:r>
      <w:r>
        <w:rPr>
          <w:spacing w:val="-7"/>
        </w:rPr>
        <w:t> </w:t>
      </w:r>
      <w:r>
        <w:rPr/>
        <w:t>AT</w:t>
      </w:r>
      <w:r>
        <w:rPr>
          <w:spacing w:val="3"/>
        </w:rPr>
        <w:t> </w:t>
      </w:r>
      <w:r>
        <w:rPr/>
        <w:t>A</w:t>
      </w:r>
      <w:r>
        <w:rPr>
          <w:spacing w:val="-3"/>
        </w:rPr>
        <w:t> </w:t>
      </w:r>
      <w:r>
        <w:rPr/>
        <w:t>MEETING</w:t>
      </w:r>
      <w:r>
        <w:rPr>
          <w:spacing w:val="-9"/>
        </w:rPr>
        <w:t> </w:t>
      </w:r>
      <w:r>
        <w:rPr/>
        <w:t>THAT</w:t>
      </w:r>
      <w:r>
        <w:rPr>
          <w:spacing w:val="-3"/>
        </w:rPr>
        <w:t> </w:t>
      </w:r>
      <w:r>
        <w:rPr/>
        <w:t>DO</w:t>
      </w:r>
      <w:r>
        <w:rPr>
          <w:spacing w:val="-4"/>
        </w:rPr>
        <w:t> </w:t>
      </w:r>
      <w:r>
        <w:rPr/>
        <w:t>NOT</w:t>
      </w:r>
      <w:r>
        <w:rPr>
          <w:spacing w:val="2"/>
        </w:rPr>
        <w:t> </w:t>
      </w:r>
      <w:r>
        <w:rPr/>
        <w:t>REQUIRE</w:t>
      </w:r>
      <w:r>
        <w:rPr>
          <w:spacing w:val="-4"/>
        </w:rPr>
        <w:t> </w:t>
      </w:r>
      <w:r>
        <w:rPr/>
        <w:t>WRITTEN</w:t>
      </w:r>
      <w:r>
        <w:rPr>
          <w:spacing w:val="-2"/>
        </w:rPr>
        <w:t> NOTICE</w:t>
      </w:r>
    </w:p>
    <w:p>
      <w:pPr>
        <w:pStyle w:val="BodyText"/>
        <w:rPr>
          <w:rFonts w:ascii="Arial"/>
          <w:b/>
        </w:rPr>
      </w:pPr>
    </w:p>
    <w:p>
      <w:pPr>
        <w:pStyle w:val="BodyText"/>
        <w:spacing w:before="231"/>
        <w:rPr>
          <w:rFonts w:ascii="Arial"/>
          <w:b/>
        </w:rPr>
      </w:pPr>
    </w:p>
    <w:p>
      <w:pPr>
        <w:pStyle w:val="BodyText"/>
        <w:tabs>
          <w:tab w:pos="1090" w:val="left" w:leader="none"/>
        </w:tabs>
        <w:spacing w:line="276" w:lineRule="auto"/>
        <w:ind w:left="1091" w:right="203" w:hanging="565"/>
      </w:pPr>
      <w:r>
        <w:rPr>
          <w:spacing w:val="-10"/>
        </w:rPr>
        <w:t>a</w:t>
      </w:r>
      <w:r>
        <w:rPr/>
        <w:tab/>
        <w:t>The</w:t>
      </w:r>
      <w:r>
        <w:rPr>
          <w:spacing w:val="-1"/>
        </w:rPr>
        <w:t> </w:t>
      </w:r>
      <w:r>
        <w:rPr/>
        <w:t>following</w:t>
      </w:r>
      <w:r>
        <w:rPr>
          <w:spacing w:val="-5"/>
        </w:rPr>
        <w:t> </w:t>
      </w:r>
      <w:r>
        <w:rPr/>
        <w:t>motions</w:t>
      </w:r>
      <w:r>
        <w:rPr>
          <w:spacing w:val="-8"/>
        </w:rPr>
        <w:t> </w:t>
      </w:r>
      <w:r>
        <w:rPr/>
        <w:t>may</w:t>
      </w:r>
      <w:r>
        <w:rPr>
          <w:spacing w:val="-3"/>
        </w:rPr>
        <w:t> </w:t>
      </w:r>
      <w:r>
        <w:rPr/>
        <w:t>be</w:t>
      </w:r>
      <w:r>
        <w:rPr>
          <w:spacing w:val="-1"/>
        </w:rPr>
        <w:t> </w:t>
      </w:r>
      <w:r>
        <w:rPr/>
        <w:t>moved</w:t>
      </w:r>
      <w:r>
        <w:rPr>
          <w:spacing w:val="-1"/>
        </w:rPr>
        <w:t> </w:t>
      </w:r>
      <w:r>
        <w:rPr/>
        <w:t>at</w:t>
      </w:r>
      <w:r>
        <w:rPr>
          <w:spacing w:val="-4"/>
        </w:rPr>
        <w:t> </w:t>
      </w:r>
      <w:r>
        <w:rPr/>
        <w:t>a</w:t>
      </w:r>
      <w:r>
        <w:rPr>
          <w:spacing w:val="-1"/>
        </w:rPr>
        <w:t> </w:t>
      </w:r>
      <w:r>
        <w:rPr/>
        <w:t>meeting</w:t>
      </w:r>
      <w:r>
        <w:rPr>
          <w:spacing w:val="-5"/>
        </w:rPr>
        <w:t> </w:t>
      </w:r>
      <w:r>
        <w:rPr/>
        <w:t>without</w:t>
      </w:r>
      <w:r>
        <w:rPr>
          <w:spacing w:val="-4"/>
        </w:rPr>
        <w:t> </w:t>
      </w:r>
      <w:r>
        <w:rPr/>
        <w:t>written</w:t>
      </w:r>
      <w:r>
        <w:rPr>
          <w:spacing w:val="-1"/>
        </w:rPr>
        <w:t> </w:t>
      </w:r>
      <w:r>
        <w:rPr/>
        <w:t>notice</w:t>
      </w:r>
      <w:r>
        <w:rPr>
          <w:spacing w:val="-1"/>
        </w:rPr>
        <w:t> </w:t>
      </w:r>
      <w:r>
        <w:rPr/>
        <w:t>to</w:t>
      </w:r>
      <w:r>
        <w:rPr>
          <w:spacing w:val="-1"/>
        </w:rPr>
        <w:t> </w:t>
      </w:r>
      <w:r>
        <w:rPr/>
        <w:t>the Proper Officer:</w:t>
      </w:r>
    </w:p>
    <w:p>
      <w:pPr>
        <w:pStyle w:val="ListParagraph"/>
        <w:numPr>
          <w:ilvl w:val="0"/>
          <w:numId w:val="11"/>
        </w:numPr>
        <w:tabs>
          <w:tab w:pos="1661" w:val="left" w:leader="none"/>
        </w:tabs>
        <w:spacing w:line="240" w:lineRule="auto" w:before="199" w:after="0"/>
        <w:ind w:left="1661" w:right="0" w:hanging="570"/>
        <w:jc w:val="left"/>
        <w:rPr>
          <w:sz w:val="22"/>
        </w:rPr>
      </w:pPr>
      <w:r>
        <w:rPr>
          <w:sz w:val="22"/>
        </w:rPr>
        <w:t>to</w:t>
      </w:r>
      <w:r>
        <w:rPr>
          <w:spacing w:val="-3"/>
          <w:sz w:val="22"/>
        </w:rPr>
        <w:t> </w:t>
      </w:r>
      <w:r>
        <w:rPr>
          <w:sz w:val="22"/>
        </w:rPr>
        <w:t>correct</w:t>
      </w:r>
      <w:r>
        <w:rPr>
          <w:spacing w:val="-4"/>
          <w:sz w:val="22"/>
        </w:rPr>
        <w:t> </w:t>
      </w:r>
      <w:r>
        <w:rPr>
          <w:sz w:val="22"/>
        </w:rPr>
        <w:t>an inaccuracy</w:t>
      </w:r>
      <w:r>
        <w:rPr>
          <w:spacing w:val="-3"/>
          <w:sz w:val="22"/>
        </w:rPr>
        <w:t> </w:t>
      </w:r>
      <w:r>
        <w:rPr>
          <w:sz w:val="22"/>
        </w:rPr>
        <w:t>in the draft</w:t>
      </w:r>
      <w:r>
        <w:rPr>
          <w:spacing w:val="-4"/>
          <w:sz w:val="22"/>
        </w:rPr>
        <w:t> </w:t>
      </w:r>
      <w:r>
        <w:rPr>
          <w:sz w:val="22"/>
        </w:rPr>
        <w:t>minutes</w:t>
      </w:r>
      <w:r>
        <w:rPr>
          <w:spacing w:val="-8"/>
          <w:sz w:val="22"/>
        </w:rPr>
        <w:t> </w:t>
      </w:r>
      <w:r>
        <w:rPr>
          <w:sz w:val="22"/>
        </w:rPr>
        <w:t>of</w:t>
      </w:r>
      <w:r>
        <w:rPr>
          <w:spacing w:val="-4"/>
          <w:sz w:val="22"/>
        </w:rPr>
        <w:t> </w:t>
      </w:r>
      <w:r>
        <w:rPr>
          <w:sz w:val="22"/>
        </w:rPr>
        <w:t>a </w:t>
      </w:r>
      <w:r>
        <w:rPr>
          <w:spacing w:val="-2"/>
          <w:sz w:val="22"/>
        </w:rPr>
        <w:t>meeting;</w:t>
      </w:r>
    </w:p>
    <w:p>
      <w:pPr>
        <w:pStyle w:val="ListParagraph"/>
        <w:numPr>
          <w:ilvl w:val="0"/>
          <w:numId w:val="11"/>
        </w:numPr>
        <w:tabs>
          <w:tab w:pos="1661" w:val="left" w:leader="none"/>
        </w:tabs>
        <w:spacing w:line="240" w:lineRule="auto" w:before="237" w:after="0"/>
        <w:ind w:left="1661" w:right="0" w:hanging="570"/>
        <w:jc w:val="left"/>
        <w:rPr>
          <w:sz w:val="22"/>
        </w:rPr>
      </w:pPr>
      <w:r>
        <w:rPr>
          <w:sz w:val="22"/>
        </w:rPr>
        <w:t>to</w:t>
      </w:r>
      <w:r>
        <w:rPr>
          <w:spacing w:val="-3"/>
          <w:sz w:val="22"/>
        </w:rPr>
        <w:t> </w:t>
      </w:r>
      <w:r>
        <w:rPr>
          <w:sz w:val="22"/>
        </w:rPr>
        <w:t>move</w:t>
      </w:r>
      <w:r>
        <w:rPr>
          <w:spacing w:val="-1"/>
          <w:sz w:val="22"/>
        </w:rPr>
        <w:t> </w:t>
      </w:r>
      <w:r>
        <w:rPr>
          <w:sz w:val="22"/>
        </w:rPr>
        <w:t>to</w:t>
      </w:r>
      <w:r>
        <w:rPr>
          <w:spacing w:val="-1"/>
          <w:sz w:val="22"/>
        </w:rPr>
        <w:t> </w:t>
      </w:r>
      <w:r>
        <w:rPr>
          <w:sz w:val="22"/>
        </w:rPr>
        <w:t>a </w:t>
      </w:r>
      <w:r>
        <w:rPr>
          <w:spacing w:val="-4"/>
          <w:sz w:val="22"/>
        </w:rPr>
        <w:t>vote;</w:t>
      </w:r>
    </w:p>
    <w:p>
      <w:pPr>
        <w:pStyle w:val="ListParagraph"/>
        <w:numPr>
          <w:ilvl w:val="0"/>
          <w:numId w:val="11"/>
        </w:numPr>
        <w:tabs>
          <w:tab w:pos="1661" w:val="left" w:leader="none"/>
        </w:tabs>
        <w:spacing w:line="240" w:lineRule="auto" w:before="237" w:after="0"/>
        <w:ind w:left="1661" w:right="0" w:hanging="570"/>
        <w:jc w:val="left"/>
        <w:rPr>
          <w:sz w:val="22"/>
        </w:rPr>
      </w:pPr>
      <w:r>
        <w:rPr>
          <w:sz w:val="22"/>
        </w:rPr>
        <w:t>to</w:t>
      </w:r>
      <w:r>
        <w:rPr>
          <w:spacing w:val="-2"/>
          <w:sz w:val="22"/>
        </w:rPr>
        <w:t> </w:t>
      </w:r>
      <w:r>
        <w:rPr>
          <w:sz w:val="22"/>
        </w:rPr>
        <w:t>defer</w:t>
      </w:r>
      <w:r>
        <w:rPr>
          <w:spacing w:val="-2"/>
          <w:sz w:val="22"/>
        </w:rPr>
        <w:t> </w:t>
      </w:r>
      <w:r>
        <w:rPr>
          <w:sz w:val="22"/>
        </w:rPr>
        <w:t>consideration</w:t>
      </w:r>
      <w:r>
        <w:rPr>
          <w:spacing w:val="-2"/>
          <w:sz w:val="22"/>
        </w:rPr>
        <w:t> </w:t>
      </w:r>
      <w:r>
        <w:rPr>
          <w:sz w:val="22"/>
        </w:rPr>
        <w:t>of</w:t>
      </w:r>
      <w:r>
        <w:rPr>
          <w:spacing w:val="-5"/>
          <w:sz w:val="22"/>
        </w:rPr>
        <w:t> </w:t>
      </w:r>
      <w:r>
        <w:rPr>
          <w:sz w:val="22"/>
        </w:rPr>
        <w:t>a</w:t>
      </w:r>
      <w:r>
        <w:rPr>
          <w:spacing w:val="-1"/>
          <w:sz w:val="22"/>
        </w:rPr>
        <w:t> </w:t>
      </w:r>
      <w:r>
        <w:rPr>
          <w:spacing w:val="-2"/>
          <w:sz w:val="22"/>
        </w:rPr>
        <w:t>motion;</w:t>
      </w:r>
    </w:p>
    <w:p>
      <w:pPr>
        <w:pStyle w:val="ListParagraph"/>
        <w:numPr>
          <w:ilvl w:val="0"/>
          <w:numId w:val="11"/>
        </w:numPr>
        <w:tabs>
          <w:tab w:pos="1661" w:val="left" w:leader="none"/>
        </w:tabs>
        <w:spacing w:line="240" w:lineRule="auto" w:before="237" w:after="0"/>
        <w:ind w:left="1661" w:right="0" w:hanging="570"/>
        <w:jc w:val="left"/>
        <w:rPr>
          <w:sz w:val="22"/>
        </w:rPr>
      </w:pPr>
      <w:r>
        <w:rPr>
          <w:sz w:val="22"/>
        </w:rPr>
        <w:t>to</w:t>
      </w:r>
      <w:r>
        <w:rPr>
          <w:spacing w:val="-4"/>
          <w:sz w:val="22"/>
        </w:rPr>
        <w:t> </w:t>
      </w:r>
      <w:r>
        <w:rPr>
          <w:sz w:val="22"/>
        </w:rPr>
        <w:t>refer</w:t>
      </w:r>
      <w:r>
        <w:rPr>
          <w:spacing w:val="-2"/>
          <w:sz w:val="22"/>
        </w:rPr>
        <w:t> </w:t>
      </w:r>
      <w:r>
        <w:rPr>
          <w:sz w:val="22"/>
        </w:rPr>
        <w:t>a</w:t>
      </w:r>
      <w:r>
        <w:rPr>
          <w:spacing w:val="-2"/>
          <w:sz w:val="22"/>
        </w:rPr>
        <w:t> </w:t>
      </w:r>
      <w:r>
        <w:rPr>
          <w:sz w:val="22"/>
        </w:rPr>
        <w:t>motion</w:t>
      </w:r>
      <w:r>
        <w:rPr>
          <w:spacing w:val="-1"/>
          <w:sz w:val="22"/>
        </w:rPr>
        <w:t> </w:t>
      </w:r>
      <w:r>
        <w:rPr>
          <w:sz w:val="22"/>
        </w:rPr>
        <w:t>to</w:t>
      </w:r>
      <w:r>
        <w:rPr>
          <w:spacing w:val="-2"/>
          <w:sz w:val="22"/>
        </w:rPr>
        <w:t> </w:t>
      </w:r>
      <w:r>
        <w:rPr>
          <w:sz w:val="22"/>
        </w:rPr>
        <w:t>a</w:t>
      </w:r>
      <w:r>
        <w:rPr>
          <w:spacing w:val="-1"/>
          <w:sz w:val="22"/>
        </w:rPr>
        <w:t> </w:t>
      </w:r>
      <w:r>
        <w:rPr>
          <w:sz w:val="22"/>
        </w:rPr>
        <w:t>particular</w:t>
      </w:r>
      <w:r>
        <w:rPr>
          <w:spacing w:val="-3"/>
          <w:sz w:val="22"/>
        </w:rPr>
        <w:t> </w:t>
      </w:r>
      <w:r>
        <w:rPr>
          <w:sz w:val="22"/>
        </w:rPr>
        <w:t>committee</w:t>
      </w:r>
      <w:r>
        <w:rPr>
          <w:spacing w:val="-1"/>
          <w:sz w:val="22"/>
        </w:rPr>
        <w:t> </w:t>
      </w:r>
      <w:r>
        <w:rPr>
          <w:sz w:val="22"/>
        </w:rPr>
        <w:t>or</w:t>
      </w:r>
      <w:r>
        <w:rPr>
          <w:spacing w:val="-2"/>
          <w:sz w:val="22"/>
        </w:rPr>
        <w:t> </w:t>
      </w:r>
      <w:r>
        <w:rPr>
          <w:sz w:val="22"/>
        </w:rPr>
        <w:t>sub-</w:t>
      </w:r>
      <w:r>
        <w:rPr>
          <w:spacing w:val="-2"/>
          <w:sz w:val="22"/>
        </w:rPr>
        <w:t>committee;</w:t>
      </w:r>
    </w:p>
    <w:p>
      <w:pPr>
        <w:pStyle w:val="ListParagraph"/>
        <w:numPr>
          <w:ilvl w:val="0"/>
          <w:numId w:val="11"/>
        </w:numPr>
        <w:tabs>
          <w:tab w:pos="1661" w:val="left" w:leader="none"/>
        </w:tabs>
        <w:spacing w:line="240" w:lineRule="auto" w:before="242" w:after="0"/>
        <w:ind w:left="1661" w:right="0" w:hanging="570"/>
        <w:jc w:val="left"/>
        <w:rPr>
          <w:sz w:val="22"/>
        </w:rPr>
      </w:pPr>
      <w:r>
        <w:rPr>
          <w:sz w:val="22"/>
        </w:rPr>
        <w:t>to</w:t>
      </w:r>
      <w:r>
        <w:rPr>
          <w:spacing w:val="-1"/>
          <w:sz w:val="22"/>
        </w:rPr>
        <w:t> </w:t>
      </w:r>
      <w:r>
        <w:rPr>
          <w:sz w:val="22"/>
        </w:rPr>
        <w:t>appoint</w:t>
      </w:r>
      <w:r>
        <w:rPr>
          <w:spacing w:val="-4"/>
          <w:sz w:val="22"/>
        </w:rPr>
        <w:t> </w:t>
      </w:r>
      <w:r>
        <w:rPr>
          <w:sz w:val="22"/>
        </w:rPr>
        <w:t>a person to</w:t>
      </w:r>
      <w:r>
        <w:rPr>
          <w:spacing w:val="-5"/>
          <w:sz w:val="22"/>
        </w:rPr>
        <w:t> </w:t>
      </w:r>
      <w:r>
        <w:rPr>
          <w:sz w:val="22"/>
        </w:rPr>
        <w:t>preside at</w:t>
      </w:r>
      <w:r>
        <w:rPr>
          <w:spacing w:val="-4"/>
          <w:sz w:val="22"/>
        </w:rPr>
        <w:t> </w:t>
      </w:r>
      <w:r>
        <w:rPr>
          <w:sz w:val="22"/>
        </w:rPr>
        <w:t>a </w:t>
      </w:r>
      <w:r>
        <w:rPr>
          <w:spacing w:val="-2"/>
          <w:sz w:val="22"/>
        </w:rPr>
        <w:t>meeting;</w:t>
      </w:r>
    </w:p>
    <w:p>
      <w:pPr>
        <w:pStyle w:val="ListParagraph"/>
        <w:numPr>
          <w:ilvl w:val="0"/>
          <w:numId w:val="11"/>
        </w:numPr>
        <w:tabs>
          <w:tab w:pos="1661" w:val="left" w:leader="none"/>
        </w:tabs>
        <w:spacing w:line="240" w:lineRule="auto" w:before="238" w:after="0"/>
        <w:ind w:left="1661" w:right="0" w:hanging="570"/>
        <w:jc w:val="left"/>
        <w:rPr>
          <w:sz w:val="22"/>
        </w:rPr>
      </w:pPr>
      <w:r>
        <w:rPr>
          <w:sz w:val="22"/>
        </w:rPr>
        <w:t>to change the</w:t>
      </w:r>
      <w:r>
        <w:rPr>
          <w:spacing w:val="-5"/>
          <w:sz w:val="22"/>
        </w:rPr>
        <w:t> </w:t>
      </w:r>
      <w:r>
        <w:rPr>
          <w:sz w:val="22"/>
        </w:rPr>
        <w:t>order</w:t>
      </w:r>
      <w:r>
        <w:rPr>
          <w:spacing w:val="-6"/>
          <w:sz w:val="22"/>
        </w:rPr>
        <w:t> </w:t>
      </w:r>
      <w:r>
        <w:rPr>
          <w:sz w:val="22"/>
        </w:rPr>
        <w:t>of</w:t>
      </w:r>
      <w:r>
        <w:rPr>
          <w:spacing w:val="-4"/>
          <w:sz w:val="22"/>
        </w:rPr>
        <w:t> </w:t>
      </w:r>
      <w:r>
        <w:rPr>
          <w:sz w:val="22"/>
        </w:rPr>
        <w:t>business</w:t>
      </w:r>
      <w:r>
        <w:rPr>
          <w:spacing w:val="-3"/>
          <w:sz w:val="22"/>
        </w:rPr>
        <w:t> </w:t>
      </w:r>
      <w:r>
        <w:rPr>
          <w:sz w:val="22"/>
        </w:rPr>
        <w:t>on the</w:t>
      </w:r>
      <w:r>
        <w:rPr>
          <w:spacing w:val="1"/>
          <w:sz w:val="22"/>
        </w:rPr>
        <w:t> </w:t>
      </w:r>
      <w:r>
        <w:rPr>
          <w:spacing w:val="-2"/>
          <w:sz w:val="22"/>
        </w:rPr>
        <w:t>agenda;</w:t>
      </w:r>
    </w:p>
    <w:p>
      <w:pPr>
        <w:pStyle w:val="ListParagraph"/>
        <w:numPr>
          <w:ilvl w:val="0"/>
          <w:numId w:val="11"/>
        </w:numPr>
        <w:tabs>
          <w:tab w:pos="1661" w:val="left" w:leader="none"/>
        </w:tabs>
        <w:spacing w:line="240" w:lineRule="auto" w:before="237" w:after="0"/>
        <w:ind w:left="1661" w:right="0" w:hanging="570"/>
        <w:jc w:val="left"/>
        <w:rPr>
          <w:sz w:val="22"/>
        </w:rPr>
      </w:pPr>
      <w:r>
        <w:rPr>
          <w:sz w:val="22"/>
        </w:rPr>
        <w:t>to</w:t>
      </w:r>
      <w:r>
        <w:rPr>
          <w:spacing w:val="-1"/>
          <w:sz w:val="22"/>
        </w:rPr>
        <w:t> </w:t>
      </w:r>
      <w:r>
        <w:rPr>
          <w:sz w:val="22"/>
        </w:rPr>
        <w:t>proceed</w:t>
      </w:r>
      <w:r>
        <w:rPr>
          <w:spacing w:val="-1"/>
          <w:sz w:val="22"/>
        </w:rPr>
        <w:t> </w:t>
      </w:r>
      <w:r>
        <w:rPr>
          <w:sz w:val="22"/>
        </w:rPr>
        <w:t>to the</w:t>
      </w:r>
      <w:r>
        <w:rPr>
          <w:spacing w:val="-1"/>
          <w:sz w:val="22"/>
        </w:rPr>
        <w:t> </w:t>
      </w:r>
      <w:r>
        <w:rPr>
          <w:sz w:val="22"/>
        </w:rPr>
        <w:t>next</w:t>
      </w:r>
      <w:r>
        <w:rPr>
          <w:spacing w:val="-4"/>
          <w:sz w:val="22"/>
        </w:rPr>
        <w:t> </w:t>
      </w:r>
      <w:r>
        <w:rPr>
          <w:sz w:val="22"/>
        </w:rPr>
        <w:t>business</w:t>
      </w:r>
      <w:r>
        <w:rPr>
          <w:spacing w:val="-8"/>
          <w:sz w:val="22"/>
        </w:rPr>
        <w:t> </w:t>
      </w:r>
      <w:r>
        <w:rPr>
          <w:sz w:val="22"/>
        </w:rPr>
        <w:t>on</w:t>
      </w:r>
      <w:r>
        <w:rPr>
          <w:spacing w:val="-1"/>
          <w:sz w:val="22"/>
        </w:rPr>
        <w:t> </w:t>
      </w:r>
      <w:r>
        <w:rPr>
          <w:sz w:val="22"/>
        </w:rPr>
        <w:t>the </w:t>
      </w:r>
      <w:r>
        <w:rPr>
          <w:spacing w:val="-2"/>
          <w:sz w:val="22"/>
        </w:rPr>
        <w:t>agenda;</w:t>
      </w:r>
    </w:p>
    <w:p>
      <w:pPr>
        <w:pStyle w:val="ListParagraph"/>
        <w:numPr>
          <w:ilvl w:val="0"/>
          <w:numId w:val="11"/>
        </w:numPr>
        <w:tabs>
          <w:tab w:pos="1661" w:val="left" w:leader="none"/>
        </w:tabs>
        <w:spacing w:line="240" w:lineRule="auto" w:before="237" w:after="0"/>
        <w:ind w:left="1661" w:right="0" w:hanging="570"/>
        <w:jc w:val="left"/>
        <w:rPr>
          <w:sz w:val="22"/>
        </w:rPr>
      </w:pPr>
      <w:r>
        <w:rPr>
          <w:sz w:val="22"/>
        </w:rPr>
        <w:t>to</w:t>
      </w:r>
      <w:r>
        <w:rPr>
          <w:spacing w:val="-3"/>
          <w:sz w:val="22"/>
        </w:rPr>
        <w:t> </w:t>
      </w:r>
      <w:r>
        <w:rPr>
          <w:sz w:val="22"/>
        </w:rPr>
        <w:t>require</w:t>
      </w:r>
      <w:r>
        <w:rPr>
          <w:spacing w:val="-2"/>
          <w:sz w:val="22"/>
        </w:rPr>
        <w:t> </w:t>
      </w:r>
      <w:r>
        <w:rPr>
          <w:sz w:val="22"/>
        </w:rPr>
        <w:t>a</w:t>
      </w:r>
      <w:r>
        <w:rPr>
          <w:spacing w:val="-2"/>
          <w:sz w:val="22"/>
        </w:rPr>
        <w:t> </w:t>
      </w:r>
      <w:r>
        <w:rPr>
          <w:sz w:val="22"/>
        </w:rPr>
        <w:t>written</w:t>
      </w:r>
      <w:r>
        <w:rPr>
          <w:spacing w:val="-2"/>
          <w:sz w:val="22"/>
        </w:rPr>
        <w:t> report;</w:t>
      </w:r>
    </w:p>
    <w:p>
      <w:pPr>
        <w:pStyle w:val="ListParagraph"/>
        <w:numPr>
          <w:ilvl w:val="0"/>
          <w:numId w:val="11"/>
        </w:numPr>
        <w:tabs>
          <w:tab w:pos="1661" w:val="left" w:leader="none"/>
        </w:tabs>
        <w:spacing w:line="240" w:lineRule="auto" w:before="237" w:after="0"/>
        <w:ind w:left="1661" w:right="0" w:hanging="570"/>
        <w:jc w:val="left"/>
        <w:rPr>
          <w:sz w:val="22"/>
        </w:rPr>
      </w:pPr>
      <w:r>
        <w:rPr>
          <w:sz w:val="22"/>
        </w:rPr>
        <w:t>to</w:t>
      </w:r>
      <w:r>
        <w:rPr>
          <w:spacing w:val="-4"/>
          <w:sz w:val="22"/>
        </w:rPr>
        <w:t> </w:t>
      </w:r>
      <w:r>
        <w:rPr>
          <w:sz w:val="22"/>
        </w:rPr>
        <w:t>appoint</w:t>
      </w:r>
      <w:r>
        <w:rPr>
          <w:spacing w:val="-6"/>
          <w:sz w:val="22"/>
        </w:rPr>
        <w:t> </w:t>
      </w:r>
      <w:r>
        <w:rPr>
          <w:sz w:val="22"/>
        </w:rPr>
        <w:t>a</w:t>
      </w:r>
      <w:r>
        <w:rPr>
          <w:spacing w:val="-2"/>
          <w:sz w:val="22"/>
        </w:rPr>
        <w:t> </w:t>
      </w:r>
      <w:r>
        <w:rPr>
          <w:sz w:val="22"/>
        </w:rPr>
        <w:t>committee</w:t>
      </w:r>
      <w:r>
        <w:rPr>
          <w:spacing w:val="-2"/>
          <w:sz w:val="22"/>
        </w:rPr>
        <w:t> </w:t>
      </w:r>
      <w:r>
        <w:rPr>
          <w:sz w:val="22"/>
        </w:rPr>
        <w:t>or</w:t>
      </w:r>
      <w:r>
        <w:rPr>
          <w:spacing w:val="-3"/>
          <w:sz w:val="22"/>
        </w:rPr>
        <w:t> </w:t>
      </w:r>
      <w:r>
        <w:rPr>
          <w:sz w:val="22"/>
        </w:rPr>
        <w:t>sub-committee</w:t>
      </w:r>
      <w:r>
        <w:rPr>
          <w:spacing w:val="-2"/>
          <w:sz w:val="22"/>
        </w:rPr>
        <w:t> </w:t>
      </w:r>
      <w:r>
        <w:rPr>
          <w:sz w:val="22"/>
        </w:rPr>
        <w:t>and</w:t>
      </w:r>
      <w:r>
        <w:rPr>
          <w:spacing w:val="-2"/>
          <w:sz w:val="22"/>
        </w:rPr>
        <w:t> </w:t>
      </w:r>
      <w:r>
        <w:rPr>
          <w:sz w:val="22"/>
        </w:rPr>
        <w:t>their</w:t>
      </w:r>
      <w:r>
        <w:rPr>
          <w:spacing w:val="-7"/>
          <w:sz w:val="22"/>
        </w:rPr>
        <w:t> </w:t>
      </w:r>
      <w:r>
        <w:rPr>
          <w:spacing w:val="-2"/>
          <w:sz w:val="22"/>
        </w:rPr>
        <w:t>members;</w:t>
      </w:r>
    </w:p>
    <w:p>
      <w:pPr>
        <w:pStyle w:val="ListParagraph"/>
        <w:numPr>
          <w:ilvl w:val="0"/>
          <w:numId w:val="11"/>
        </w:numPr>
        <w:tabs>
          <w:tab w:pos="1661" w:val="left" w:leader="none"/>
        </w:tabs>
        <w:spacing w:line="240" w:lineRule="auto" w:before="242" w:after="0"/>
        <w:ind w:left="1661" w:right="0" w:hanging="570"/>
        <w:jc w:val="left"/>
        <w:rPr>
          <w:sz w:val="22"/>
        </w:rPr>
      </w:pPr>
      <w:r>
        <w:rPr>
          <w:sz w:val="22"/>
        </w:rPr>
        <w:t>to</w:t>
      </w:r>
      <w:r>
        <w:rPr>
          <w:spacing w:val="-2"/>
          <w:sz w:val="22"/>
        </w:rPr>
        <w:t> </w:t>
      </w:r>
      <w:r>
        <w:rPr>
          <w:sz w:val="22"/>
        </w:rPr>
        <w:t>extend</w:t>
      </w:r>
      <w:r>
        <w:rPr>
          <w:spacing w:val="-1"/>
          <w:sz w:val="22"/>
        </w:rPr>
        <w:t> </w:t>
      </w:r>
      <w:r>
        <w:rPr>
          <w:sz w:val="22"/>
        </w:rPr>
        <w:t>the</w:t>
      </w:r>
      <w:r>
        <w:rPr>
          <w:spacing w:val="-2"/>
          <w:sz w:val="22"/>
        </w:rPr>
        <w:t> </w:t>
      </w:r>
      <w:r>
        <w:rPr>
          <w:sz w:val="22"/>
        </w:rPr>
        <w:t>time</w:t>
      </w:r>
      <w:r>
        <w:rPr>
          <w:spacing w:val="-1"/>
          <w:sz w:val="22"/>
        </w:rPr>
        <w:t> </w:t>
      </w:r>
      <w:r>
        <w:rPr>
          <w:sz w:val="22"/>
        </w:rPr>
        <w:t>limits</w:t>
      </w:r>
      <w:r>
        <w:rPr>
          <w:spacing w:val="-4"/>
          <w:sz w:val="22"/>
        </w:rPr>
        <w:t> </w:t>
      </w:r>
      <w:r>
        <w:rPr>
          <w:sz w:val="22"/>
        </w:rPr>
        <w:t>for</w:t>
      </w:r>
      <w:r>
        <w:rPr>
          <w:spacing w:val="-2"/>
          <w:sz w:val="22"/>
        </w:rPr>
        <w:t> speaking;</w:t>
      </w:r>
    </w:p>
    <w:p>
      <w:pPr>
        <w:pStyle w:val="ListParagraph"/>
        <w:numPr>
          <w:ilvl w:val="0"/>
          <w:numId w:val="11"/>
        </w:numPr>
        <w:tabs>
          <w:tab w:pos="1661" w:val="left" w:leader="none"/>
        </w:tabs>
        <w:spacing w:line="276" w:lineRule="auto" w:before="237" w:after="0"/>
        <w:ind w:left="1661" w:right="275" w:hanging="571"/>
        <w:jc w:val="left"/>
        <w:rPr>
          <w:sz w:val="22"/>
        </w:rPr>
      </w:pPr>
      <w:r>
        <w:rPr>
          <w:sz w:val="22"/>
        </w:rPr>
        <w:t>to</w:t>
      </w:r>
      <w:r>
        <w:rPr>
          <w:spacing w:val="-1"/>
          <w:sz w:val="22"/>
        </w:rPr>
        <w:t> </w:t>
      </w:r>
      <w:r>
        <w:rPr>
          <w:sz w:val="22"/>
        </w:rPr>
        <w:t>exclude</w:t>
      </w:r>
      <w:r>
        <w:rPr>
          <w:spacing w:val="-1"/>
          <w:sz w:val="22"/>
        </w:rPr>
        <w:t> </w:t>
      </w:r>
      <w:r>
        <w:rPr>
          <w:sz w:val="22"/>
        </w:rPr>
        <w:t>the</w:t>
      </w:r>
      <w:r>
        <w:rPr>
          <w:spacing w:val="-1"/>
          <w:sz w:val="22"/>
        </w:rPr>
        <w:t> </w:t>
      </w:r>
      <w:r>
        <w:rPr>
          <w:sz w:val="22"/>
        </w:rPr>
        <w:t>press</w:t>
      </w:r>
      <w:r>
        <w:rPr>
          <w:spacing w:val="-9"/>
          <w:sz w:val="22"/>
        </w:rPr>
        <w:t> </w:t>
      </w:r>
      <w:r>
        <w:rPr>
          <w:sz w:val="22"/>
        </w:rPr>
        <w:t>and</w:t>
      </w:r>
      <w:r>
        <w:rPr>
          <w:spacing w:val="-1"/>
          <w:sz w:val="22"/>
        </w:rPr>
        <w:t> </w:t>
      </w:r>
      <w:r>
        <w:rPr>
          <w:sz w:val="22"/>
        </w:rPr>
        <w:t>public</w:t>
      </w:r>
      <w:r>
        <w:rPr>
          <w:spacing w:val="-4"/>
          <w:sz w:val="22"/>
        </w:rPr>
        <w:t> </w:t>
      </w:r>
      <w:r>
        <w:rPr>
          <w:sz w:val="22"/>
        </w:rPr>
        <w:t>from</w:t>
      </w:r>
      <w:r>
        <w:rPr>
          <w:spacing w:val="-2"/>
          <w:sz w:val="22"/>
        </w:rPr>
        <w:t> </w:t>
      </w:r>
      <w:r>
        <w:rPr>
          <w:sz w:val="22"/>
        </w:rPr>
        <w:t>a</w:t>
      </w:r>
      <w:r>
        <w:rPr>
          <w:spacing w:val="-6"/>
          <w:sz w:val="22"/>
        </w:rPr>
        <w:t> </w:t>
      </w:r>
      <w:r>
        <w:rPr>
          <w:sz w:val="22"/>
        </w:rPr>
        <w:t>meeting</w:t>
      </w:r>
      <w:r>
        <w:rPr>
          <w:spacing w:val="-6"/>
          <w:sz w:val="22"/>
        </w:rPr>
        <w:t> </w:t>
      </w:r>
      <w:r>
        <w:rPr>
          <w:sz w:val="22"/>
        </w:rPr>
        <w:t>in</w:t>
      </w:r>
      <w:r>
        <w:rPr>
          <w:spacing w:val="-1"/>
          <w:sz w:val="22"/>
        </w:rPr>
        <w:t> </w:t>
      </w:r>
      <w:r>
        <w:rPr>
          <w:sz w:val="22"/>
        </w:rPr>
        <w:t>respect</w:t>
      </w:r>
      <w:r>
        <w:rPr>
          <w:spacing w:val="-5"/>
          <w:sz w:val="22"/>
        </w:rPr>
        <w:t> </w:t>
      </w:r>
      <w:r>
        <w:rPr>
          <w:sz w:val="22"/>
        </w:rPr>
        <w:t>of</w:t>
      </w:r>
      <w:r>
        <w:rPr>
          <w:spacing w:val="-5"/>
          <w:sz w:val="22"/>
        </w:rPr>
        <w:t> </w:t>
      </w:r>
      <w:r>
        <w:rPr>
          <w:sz w:val="22"/>
        </w:rPr>
        <w:t>confidential or other information which is prejudicial to the public interest;</w:t>
      </w:r>
    </w:p>
    <w:p>
      <w:pPr>
        <w:pStyle w:val="ListParagraph"/>
        <w:numPr>
          <w:ilvl w:val="0"/>
          <w:numId w:val="11"/>
        </w:numPr>
        <w:tabs>
          <w:tab w:pos="1661" w:val="left" w:leader="none"/>
        </w:tabs>
        <w:spacing w:line="240" w:lineRule="auto" w:before="199" w:after="0"/>
        <w:ind w:left="1661" w:right="0" w:hanging="570"/>
        <w:jc w:val="left"/>
        <w:rPr>
          <w:sz w:val="22"/>
        </w:rPr>
      </w:pPr>
      <w:r>
        <w:rPr>
          <w:sz w:val="22"/>
        </w:rPr>
        <w:t>to</w:t>
      </w:r>
      <w:r>
        <w:rPr>
          <w:spacing w:val="-3"/>
          <w:sz w:val="22"/>
        </w:rPr>
        <w:t> </w:t>
      </w:r>
      <w:r>
        <w:rPr>
          <w:sz w:val="22"/>
        </w:rPr>
        <w:t>not</w:t>
      </w:r>
      <w:r>
        <w:rPr>
          <w:spacing w:val="-5"/>
          <w:sz w:val="22"/>
        </w:rPr>
        <w:t> </w:t>
      </w:r>
      <w:r>
        <w:rPr>
          <w:sz w:val="22"/>
        </w:rPr>
        <w:t>hear</w:t>
      </w:r>
      <w:r>
        <w:rPr>
          <w:spacing w:val="-1"/>
          <w:sz w:val="22"/>
        </w:rPr>
        <w:t> </w:t>
      </w:r>
      <w:r>
        <w:rPr>
          <w:sz w:val="22"/>
        </w:rPr>
        <w:t>further</w:t>
      </w:r>
      <w:r>
        <w:rPr>
          <w:spacing w:val="-2"/>
          <w:sz w:val="22"/>
        </w:rPr>
        <w:t> </w:t>
      </w:r>
      <w:r>
        <w:rPr>
          <w:sz w:val="22"/>
        </w:rPr>
        <w:t>from</w:t>
      </w:r>
      <w:r>
        <w:rPr>
          <w:spacing w:val="-1"/>
          <w:sz w:val="22"/>
        </w:rPr>
        <w:t> </w:t>
      </w:r>
      <w:r>
        <w:rPr>
          <w:sz w:val="22"/>
        </w:rPr>
        <w:t>a</w:t>
      </w:r>
      <w:r>
        <w:rPr>
          <w:spacing w:val="-1"/>
          <w:sz w:val="22"/>
        </w:rPr>
        <w:t> </w:t>
      </w:r>
      <w:r>
        <w:rPr>
          <w:sz w:val="22"/>
        </w:rPr>
        <w:t>councillor</w:t>
      </w:r>
      <w:r>
        <w:rPr>
          <w:spacing w:val="-7"/>
          <w:sz w:val="22"/>
        </w:rPr>
        <w:t> </w:t>
      </w:r>
      <w:r>
        <w:rPr>
          <w:sz w:val="22"/>
        </w:rPr>
        <w:t>or</w:t>
      </w:r>
      <w:r>
        <w:rPr>
          <w:spacing w:val="-1"/>
          <w:sz w:val="22"/>
        </w:rPr>
        <w:t> </w:t>
      </w:r>
      <w:r>
        <w:rPr>
          <w:sz w:val="22"/>
        </w:rPr>
        <w:t>a</w:t>
      </w:r>
      <w:r>
        <w:rPr>
          <w:spacing w:val="-1"/>
          <w:sz w:val="22"/>
        </w:rPr>
        <w:t> </w:t>
      </w:r>
      <w:r>
        <w:rPr>
          <w:sz w:val="22"/>
        </w:rPr>
        <w:t>member</w:t>
      </w:r>
      <w:r>
        <w:rPr>
          <w:spacing w:val="-1"/>
          <w:sz w:val="22"/>
        </w:rPr>
        <w:t> </w:t>
      </w:r>
      <w:r>
        <w:rPr>
          <w:sz w:val="22"/>
        </w:rPr>
        <w:t>of</w:t>
      </w:r>
      <w:r>
        <w:rPr>
          <w:spacing w:val="-5"/>
          <w:sz w:val="22"/>
        </w:rPr>
        <w:t> </w:t>
      </w:r>
      <w:r>
        <w:rPr>
          <w:sz w:val="22"/>
        </w:rPr>
        <w:t>the </w:t>
      </w:r>
      <w:r>
        <w:rPr>
          <w:spacing w:val="-2"/>
          <w:sz w:val="22"/>
        </w:rPr>
        <w:t>public;</w:t>
      </w:r>
    </w:p>
    <w:p>
      <w:pPr>
        <w:pStyle w:val="ListParagraph"/>
        <w:numPr>
          <w:ilvl w:val="0"/>
          <w:numId w:val="11"/>
        </w:numPr>
        <w:tabs>
          <w:tab w:pos="1661" w:val="left" w:leader="none"/>
        </w:tabs>
        <w:spacing w:line="240" w:lineRule="auto" w:before="237" w:after="0"/>
        <w:ind w:left="1661" w:right="0" w:hanging="570"/>
        <w:jc w:val="left"/>
        <w:rPr>
          <w:sz w:val="22"/>
        </w:rPr>
      </w:pPr>
      <w:r>
        <w:rPr>
          <w:sz w:val="22"/>
        </w:rPr>
        <w:t>to</w:t>
      </w:r>
      <w:r>
        <w:rPr>
          <w:spacing w:val="-4"/>
          <w:sz w:val="22"/>
        </w:rPr>
        <w:t> </w:t>
      </w:r>
      <w:r>
        <w:rPr>
          <w:sz w:val="22"/>
        </w:rPr>
        <w:t>exclude</w:t>
      </w:r>
      <w:r>
        <w:rPr>
          <w:spacing w:val="-6"/>
          <w:sz w:val="22"/>
        </w:rPr>
        <w:t> </w:t>
      </w:r>
      <w:r>
        <w:rPr>
          <w:sz w:val="22"/>
        </w:rPr>
        <w:t>a</w:t>
      </w:r>
      <w:r>
        <w:rPr>
          <w:spacing w:val="-1"/>
          <w:sz w:val="22"/>
        </w:rPr>
        <w:t> </w:t>
      </w:r>
      <w:r>
        <w:rPr>
          <w:sz w:val="22"/>
        </w:rPr>
        <w:t>councillor</w:t>
      </w:r>
      <w:r>
        <w:rPr>
          <w:spacing w:val="-2"/>
          <w:sz w:val="22"/>
        </w:rPr>
        <w:t> </w:t>
      </w:r>
      <w:r>
        <w:rPr>
          <w:sz w:val="22"/>
        </w:rPr>
        <w:t>or</w:t>
      </w:r>
      <w:r>
        <w:rPr>
          <w:spacing w:val="-2"/>
          <w:sz w:val="22"/>
        </w:rPr>
        <w:t> </w:t>
      </w:r>
      <w:r>
        <w:rPr>
          <w:sz w:val="22"/>
        </w:rPr>
        <w:t>member</w:t>
      </w:r>
      <w:r>
        <w:rPr>
          <w:spacing w:val="-2"/>
          <w:sz w:val="22"/>
        </w:rPr>
        <w:t> </w:t>
      </w:r>
      <w:r>
        <w:rPr>
          <w:sz w:val="22"/>
        </w:rPr>
        <w:t>of</w:t>
      </w:r>
      <w:r>
        <w:rPr>
          <w:spacing w:val="-5"/>
          <w:sz w:val="22"/>
        </w:rPr>
        <w:t> </w:t>
      </w:r>
      <w:r>
        <w:rPr>
          <w:sz w:val="22"/>
        </w:rPr>
        <w:t>the</w:t>
      </w:r>
      <w:r>
        <w:rPr>
          <w:spacing w:val="-6"/>
          <w:sz w:val="22"/>
        </w:rPr>
        <w:t> </w:t>
      </w:r>
      <w:r>
        <w:rPr>
          <w:sz w:val="22"/>
        </w:rPr>
        <w:t>public</w:t>
      </w:r>
      <w:r>
        <w:rPr>
          <w:spacing w:val="-4"/>
          <w:sz w:val="22"/>
        </w:rPr>
        <w:t> </w:t>
      </w:r>
      <w:r>
        <w:rPr>
          <w:sz w:val="22"/>
        </w:rPr>
        <w:t>for</w:t>
      </w:r>
      <w:r>
        <w:rPr>
          <w:spacing w:val="-2"/>
          <w:sz w:val="22"/>
        </w:rPr>
        <w:t> </w:t>
      </w:r>
      <w:r>
        <w:rPr>
          <w:sz w:val="22"/>
        </w:rPr>
        <w:t>disorderly</w:t>
      </w:r>
      <w:r>
        <w:rPr>
          <w:spacing w:val="-4"/>
          <w:sz w:val="22"/>
        </w:rPr>
        <w:t> </w:t>
      </w:r>
      <w:r>
        <w:rPr>
          <w:spacing w:val="-2"/>
          <w:sz w:val="22"/>
        </w:rPr>
        <w:t>conduct;</w:t>
      </w:r>
    </w:p>
    <w:p>
      <w:pPr>
        <w:pStyle w:val="ListParagraph"/>
        <w:numPr>
          <w:ilvl w:val="0"/>
          <w:numId w:val="11"/>
        </w:numPr>
        <w:tabs>
          <w:tab w:pos="1661" w:val="left" w:leader="none"/>
        </w:tabs>
        <w:spacing w:line="240" w:lineRule="auto" w:before="242" w:after="0"/>
        <w:ind w:left="1661" w:right="0" w:hanging="570"/>
        <w:jc w:val="left"/>
        <w:rPr>
          <w:sz w:val="22"/>
        </w:rPr>
      </w:pPr>
      <w:r>
        <w:rPr>
          <w:sz w:val="22"/>
        </w:rPr>
        <w:t>to</w:t>
      </w:r>
      <w:r>
        <w:rPr>
          <w:spacing w:val="-3"/>
          <w:sz w:val="22"/>
        </w:rPr>
        <w:t> </w:t>
      </w:r>
      <w:r>
        <w:rPr>
          <w:sz w:val="22"/>
        </w:rPr>
        <w:t>temporarily</w:t>
      </w:r>
      <w:r>
        <w:rPr>
          <w:spacing w:val="-5"/>
          <w:sz w:val="22"/>
        </w:rPr>
        <w:t> </w:t>
      </w:r>
      <w:r>
        <w:rPr>
          <w:sz w:val="22"/>
        </w:rPr>
        <w:t>suspend</w:t>
      </w:r>
      <w:r>
        <w:rPr>
          <w:spacing w:val="-2"/>
          <w:sz w:val="22"/>
        </w:rPr>
        <w:t> </w:t>
      </w:r>
      <w:r>
        <w:rPr>
          <w:sz w:val="22"/>
        </w:rPr>
        <w:t>the</w:t>
      </w:r>
      <w:r>
        <w:rPr>
          <w:spacing w:val="-6"/>
          <w:sz w:val="22"/>
        </w:rPr>
        <w:t> </w:t>
      </w:r>
      <w:r>
        <w:rPr>
          <w:spacing w:val="-2"/>
          <w:sz w:val="22"/>
        </w:rPr>
        <w:t>meeting;</w:t>
      </w:r>
    </w:p>
    <w:p>
      <w:pPr>
        <w:pStyle w:val="ListParagraph"/>
        <w:numPr>
          <w:ilvl w:val="0"/>
          <w:numId w:val="11"/>
        </w:numPr>
        <w:tabs>
          <w:tab w:pos="1661" w:val="left" w:leader="none"/>
        </w:tabs>
        <w:spacing w:line="276" w:lineRule="auto" w:before="237" w:after="0"/>
        <w:ind w:left="1661" w:right="763" w:hanging="571"/>
        <w:jc w:val="left"/>
        <w:rPr>
          <w:sz w:val="22"/>
        </w:rPr>
      </w:pPr>
      <w:r>
        <w:rPr>
          <w:sz w:val="22"/>
        </w:rPr>
        <w:t>to</w:t>
      </w:r>
      <w:r>
        <w:rPr>
          <w:spacing w:val="-3"/>
          <w:sz w:val="22"/>
        </w:rPr>
        <w:t> </w:t>
      </w:r>
      <w:r>
        <w:rPr>
          <w:sz w:val="22"/>
        </w:rPr>
        <w:t>suspend</w:t>
      </w:r>
      <w:r>
        <w:rPr>
          <w:spacing w:val="-3"/>
          <w:sz w:val="22"/>
        </w:rPr>
        <w:t> </w:t>
      </w:r>
      <w:r>
        <w:rPr>
          <w:sz w:val="22"/>
        </w:rPr>
        <w:t>a</w:t>
      </w:r>
      <w:r>
        <w:rPr>
          <w:spacing w:val="-3"/>
          <w:sz w:val="22"/>
        </w:rPr>
        <w:t> </w:t>
      </w:r>
      <w:r>
        <w:rPr>
          <w:sz w:val="22"/>
        </w:rPr>
        <w:t>particular</w:t>
      </w:r>
      <w:r>
        <w:rPr>
          <w:spacing w:val="-4"/>
          <w:sz w:val="22"/>
        </w:rPr>
        <w:t> </w:t>
      </w:r>
      <w:r>
        <w:rPr>
          <w:sz w:val="22"/>
        </w:rPr>
        <w:t>standing</w:t>
      </w:r>
      <w:r>
        <w:rPr>
          <w:spacing w:val="-7"/>
          <w:sz w:val="22"/>
        </w:rPr>
        <w:t> </w:t>
      </w:r>
      <w:r>
        <w:rPr>
          <w:sz w:val="22"/>
        </w:rPr>
        <w:t>order</w:t>
      </w:r>
      <w:r>
        <w:rPr>
          <w:spacing w:val="-4"/>
          <w:sz w:val="22"/>
        </w:rPr>
        <w:t> </w:t>
      </w:r>
      <w:r>
        <w:rPr>
          <w:sz w:val="22"/>
        </w:rPr>
        <w:t>(unless</w:t>
      </w:r>
      <w:r>
        <w:rPr>
          <w:spacing w:val="-5"/>
          <w:sz w:val="22"/>
        </w:rPr>
        <w:t> </w:t>
      </w:r>
      <w:r>
        <w:rPr>
          <w:sz w:val="22"/>
        </w:rPr>
        <w:t>it</w:t>
      </w:r>
      <w:r>
        <w:rPr>
          <w:spacing w:val="-6"/>
          <w:sz w:val="22"/>
        </w:rPr>
        <w:t> </w:t>
      </w:r>
      <w:r>
        <w:rPr>
          <w:sz w:val="22"/>
        </w:rPr>
        <w:t>reflects</w:t>
      </w:r>
      <w:r>
        <w:rPr>
          <w:spacing w:val="-5"/>
          <w:sz w:val="22"/>
        </w:rPr>
        <w:t> </w:t>
      </w:r>
      <w:r>
        <w:rPr>
          <w:sz w:val="22"/>
        </w:rPr>
        <w:t>mandatory statutory or legal requirements);</w:t>
      </w:r>
    </w:p>
    <w:p>
      <w:pPr>
        <w:pStyle w:val="ListParagraph"/>
        <w:numPr>
          <w:ilvl w:val="0"/>
          <w:numId w:val="11"/>
        </w:numPr>
        <w:tabs>
          <w:tab w:pos="1661" w:val="left" w:leader="none"/>
        </w:tabs>
        <w:spacing w:line="240" w:lineRule="auto" w:before="199" w:after="0"/>
        <w:ind w:left="1661" w:right="0" w:hanging="570"/>
        <w:jc w:val="left"/>
        <w:rPr>
          <w:sz w:val="22"/>
        </w:rPr>
      </w:pPr>
      <w:r>
        <w:rPr>
          <w:sz w:val="22"/>
        </w:rPr>
        <w:t>to</w:t>
      </w:r>
      <w:r>
        <w:rPr>
          <w:spacing w:val="-5"/>
          <w:sz w:val="22"/>
        </w:rPr>
        <w:t> </w:t>
      </w:r>
      <w:r>
        <w:rPr>
          <w:sz w:val="22"/>
        </w:rPr>
        <w:t>adjourn</w:t>
      </w:r>
      <w:r>
        <w:rPr>
          <w:spacing w:val="-3"/>
          <w:sz w:val="22"/>
        </w:rPr>
        <w:t> </w:t>
      </w:r>
      <w:r>
        <w:rPr>
          <w:sz w:val="22"/>
        </w:rPr>
        <w:t>the</w:t>
      </w:r>
      <w:r>
        <w:rPr>
          <w:spacing w:val="-2"/>
          <w:sz w:val="22"/>
        </w:rPr>
        <w:t> </w:t>
      </w:r>
      <w:r>
        <w:rPr>
          <w:sz w:val="22"/>
        </w:rPr>
        <w:t>meeting;</w:t>
      </w:r>
      <w:r>
        <w:rPr>
          <w:spacing w:val="-6"/>
          <w:sz w:val="22"/>
        </w:rPr>
        <w:t> </w:t>
      </w:r>
      <w:r>
        <w:rPr>
          <w:spacing w:val="-5"/>
          <w:sz w:val="22"/>
        </w:rPr>
        <w:t>or</w:t>
      </w:r>
    </w:p>
    <w:p>
      <w:pPr>
        <w:pStyle w:val="ListParagraph"/>
        <w:numPr>
          <w:ilvl w:val="0"/>
          <w:numId w:val="11"/>
        </w:numPr>
        <w:tabs>
          <w:tab w:pos="1657" w:val="left" w:leader="none"/>
        </w:tabs>
        <w:spacing w:line="240" w:lineRule="auto" w:before="237" w:after="0"/>
        <w:ind w:left="1657" w:right="0" w:hanging="566"/>
        <w:jc w:val="left"/>
        <w:rPr>
          <w:sz w:val="22"/>
        </w:rPr>
      </w:pPr>
      <w:r>
        <w:rPr>
          <w:sz w:val="22"/>
        </w:rPr>
        <w:t>to</w:t>
      </w:r>
      <w:r>
        <w:rPr>
          <w:spacing w:val="-2"/>
          <w:sz w:val="22"/>
        </w:rPr>
        <w:t> </w:t>
      </w:r>
      <w:r>
        <w:rPr>
          <w:sz w:val="22"/>
        </w:rPr>
        <w:t>close</w:t>
      </w:r>
      <w:r>
        <w:rPr>
          <w:spacing w:val="-1"/>
          <w:sz w:val="22"/>
        </w:rPr>
        <w:t> </w:t>
      </w:r>
      <w:r>
        <w:rPr>
          <w:sz w:val="22"/>
        </w:rPr>
        <w:t>the </w:t>
      </w:r>
      <w:r>
        <w:rPr>
          <w:spacing w:val="-2"/>
          <w:sz w:val="22"/>
        </w:rPr>
        <w:t>meeting.</w:t>
      </w:r>
    </w:p>
    <w:p>
      <w:pPr>
        <w:pStyle w:val="BodyText"/>
      </w:pPr>
    </w:p>
    <w:p>
      <w:pPr>
        <w:pStyle w:val="BodyText"/>
        <w:spacing w:before="221"/>
      </w:pPr>
    </w:p>
    <w:p>
      <w:pPr>
        <w:pStyle w:val="Heading1"/>
      </w:pPr>
      <w:r>
        <w:rPr/>
        <w:drawing>
          <wp:anchor distT="0" distB="0" distL="0" distR="0" allowOverlap="1" layoutInCell="1" locked="0" behindDoc="0" simplePos="0" relativeHeight="15734272">
            <wp:simplePos x="0" y="0"/>
            <wp:positionH relativeFrom="page">
              <wp:posOffset>1157383</wp:posOffset>
            </wp:positionH>
            <wp:positionV relativeFrom="paragraph">
              <wp:posOffset>31926</wp:posOffset>
            </wp:positionV>
            <wp:extent cx="150620" cy="100012"/>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46" cstate="print"/>
                    <a:stretch>
                      <a:fillRect/>
                    </a:stretch>
                  </pic:blipFill>
                  <pic:spPr>
                    <a:xfrm>
                      <a:off x="0" y="0"/>
                      <a:ext cx="150620" cy="100012"/>
                    </a:xfrm>
                    <a:prstGeom prst="rect">
                      <a:avLst/>
                    </a:prstGeom>
                  </pic:spPr>
                </pic:pic>
              </a:graphicData>
            </a:graphic>
          </wp:anchor>
        </w:drawing>
      </w:r>
      <w:bookmarkStart w:name="11. MANAGEMENT OF INFORMATION" w:id="26"/>
      <w:bookmarkEnd w:id="26"/>
      <w:r>
        <w:rPr>
          <w:b w:val="0"/>
        </w:rPr>
      </w:r>
      <w:bookmarkStart w:name="_bookmark11" w:id="27"/>
      <w:bookmarkEnd w:id="27"/>
      <w:r>
        <w:rPr>
          <w:b w:val="0"/>
        </w:rPr>
      </w:r>
      <w:r>
        <w:rPr/>
        <w:t>MANAGEMENT</w:t>
      </w:r>
      <w:r>
        <w:rPr>
          <w:spacing w:val="-2"/>
        </w:rPr>
        <w:t> </w:t>
      </w:r>
      <w:r>
        <w:rPr/>
        <w:t>OF</w:t>
      </w:r>
      <w:r>
        <w:rPr>
          <w:spacing w:val="-4"/>
        </w:rPr>
        <w:t> </w:t>
      </w:r>
      <w:r>
        <w:rPr>
          <w:spacing w:val="-2"/>
        </w:rPr>
        <w:t>INFORMATION</w:t>
      </w:r>
    </w:p>
    <w:p>
      <w:pPr>
        <w:spacing w:before="242"/>
        <w:ind w:left="1376" w:right="0" w:firstLine="0"/>
        <w:jc w:val="left"/>
        <w:rPr>
          <w:rFonts w:ascii="Arial"/>
          <w:i/>
          <w:sz w:val="22"/>
        </w:rPr>
      </w:pPr>
      <w:r>
        <w:rPr>
          <w:rFonts w:ascii="Arial"/>
          <w:i/>
          <w:sz w:val="22"/>
        </w:rPr>
        <w:t>See</w:t>
      </w:r>
      <w:r>
        <w:rPr>
          <w:rFonts w:ascii="Arial"/>
          <w:i/>
          <w:spacing w:val="-4"/>
          <w:sz w:val="22"/>
        </w:rPr>
        <w:t> </w:t>
      </w:r>
      <w:r>
        <w:rPr>
          <w:rFonts w:ascii="Arial"/>
          <w:i/>
          <w:sz w:val="22"/>
        </w:rPr>
        <w:t>also</w:t>
      </w:r>
      <w:r>
        <w:rPr>
          <w:rFonts w:ascii="Arial"/>
          <w:i/>
          <w:spacing w:val="-2"/>
          <w:sz w:val="22"/>
        </w:rPr>
        <w:t> </w:t>
      </w:r>
      <w:r>
        <w:rPr>
          <w:rFonts w:ascii="Arial"/>
          <w:i/>
          <w:sz w:val="22"/>
        </w:rPr>
        <w:t>standing</w:t>
      </w:r>
      <w:r>
        <w:rPr>
          <w:rFonts w:ascii="Arial"/>
          <w:i/>
          <w:spacing w:val="-1"/>
          <w:sz w:val="22"/>
        </w:rPr>
        <w:t> </w:t>
      </w:r>
      <w:r>
        <w:rPr>
          <w:rFonts w:ascii="Arial"/>
          <w:i/>
          <w:sz w:val="22"/>
        </w:rPr>
        <w:t>order</w:t>
      </w:r>
      <w:r>
        <w:rPr>
          <w:rFonts w:ascii="Arial"/>
          <w:i/>
          <w:spacing w:val="-7"/>
          <w:sz w:val="22"/>
        </w:rPr>
        <w:t> </w:t>
      </w:r>
      <w:r>
        <w:rPr>
          <w:rFonts w:ascii="Arial"/>
          <w:i/>
          <w:spacing w:val="-5"/>
          <w:sz w:val="22"/>
        </w:rPr>
        <w:t>20.</w:t>
      </w:r>
    </w:p>
    <w:p>
      <w:pPr>
        <w:pStyle w:val="BodyText"/>
        <w:rPr>
          <w:rFonts w:ascii="Arial"/>
          <w:i/>
        </w:rPr>
      </w:pPr>
    </w:p>
    <w:p>
      <w:pPr>
        <w:pStyle w:val="BodyText"/>
        <w:spacing w:before="197"/>
        <w:rPr>
          <w:rFonts w:ascii="Arial"/>
          <w:i/>
        </w:rPr>
      </w:pPr>
    </w:p>
    <w:p>
      <w:pPr>
        <w:pStyle w:val="ListParagraph"/>
        <w:numPr>
          <w:ilvl w:val="0"/>
          <w:numId w:val="12"/>
        </w:numPr>
        <w:tabs>
          <w:tab w:pos="1091" w:val="left" w:leader="none"/>
        </w:tabs>
        <w:spacing w:line="276" w:lineRule="auto" w:before="0" w:after="0"/>
        <w:ind w:left="1091" w:right="278" w:hanging="565"/>
        <w:jc w:val="left"/>
        <w:rPr>
          <w:rFonts w:ascii="Arial"/>
          <w:b/>
          <w:sz w:val="22"/>
        </w:rPr>
      </w:pPr>
      <w:r>
        <w:rPr>
          <w:rFonts w:ascii="Arial"/>
          <w:b/>
          <w:sz w:val="22"/>
        </w:rPr>
        <w:t>The Council shall have in place and keep under review, technical and organisational</w:t>
      </w:r>
      <w:r>
        <w:rPr>
          <w:rFonts w:ascii="Arial"/>
          <w:b/>
          <w:spacing w:val="-6"/>
          <w:sz w:val="22"/>
        </w:rPr>
        <w:t> </w:t>
      </w:r>
      <w:r>
        <w:rPr>
          <w:rFonts w:ascii="Arial"/>
          <w:b/>
          <w:sz w:val="22"/>
        </w:rPr>
        <w:t>measures</w:t>
      </w:r>
      <w:r>
        <w:rPr>
          <w:rFonts w:ascii="Arial"/>
          <w:b/>
          <w:spacing w:val="-4"/>
          <w:sz w:val="22"/>
        </w:rPr>
        <w:t> </w:t>
      </w:r>
      <w:r>
        <w:rPr>
          <w:rFonts w:ascii="Arial"/>
          <w:b/>
          <w:sz w:val="22"/>
        </w:rPr>
        <w:t>to</w:t>
      </w:r>
      <w:r>
        <w:rPr>
          <w:rFonts w:ascii="Arial"/>
          <w:b/>
          <w:spacing w:val="-4"/>
          <w:sz w:val="22"/>
        </w:rPr>
        <w:t> </w:t>
      </w:r>
      <w:r>
        <w:rPr>
          <w:rFonts w:ascii="Arial"/>
          <w:b/>
          <w:sz w:val="22"/>
        </w:rPr>
        <w:t>keep</w:t>
      </w:r>
      <w:r>
        <w:rPr>
          <w:rFonts w:ascii="Arial"/>
          <w:b/>
          <w:spacing w:val="-9"/>
          <w:sz w:val="22"/>
        </w:rPr>
        <w:t> </w:t>
      </w:r>
      <w:r>
        <w:rPr>
          <w:rFonts w:ascii="Arial"/>
          <w:b/>
          <w:sz w:val="22"/>
        </w:rPr>
        <w:t>secure</w:t>
      </w:r>
      <w:r>
        <w:rPr>
          <w:rFonts w:ascii="Arial"/>
          <w:b/>
          <w:spacing w:val="-3"/>
          <w:sz w:val="22"/>
        </w:rPr>
        <w:t> </w:t>
      </w:r>
      <w:r>
        <w:rPr>
          <w:rFonts w:ascii="Arial"/>
          <w:b/>
          <w:sz w:val="22"/>
        </w:rPr>
        <w:t>information</w:t>
      </w:r>
      <w:r>
        <w:rPr>
          <w:rFonts w:ascii="Arial"/>
          <w:b/>
          <w:spacing w:val="-4"/>
          <w:sz w:val="22"/>
        </w:rPr>
        <w:t> </w:t>
      </w:r>
      <w:r>
        <w:rPr>
          <w:rFonts w:ascii="Arial"/>
          <w:b/>
          <w:sz w:val="22"/>
        </w:rPr>
        <w:t>(including</w:t>
      </w:r>
      <w:r>
        <w:rPr>
          <w:rFonts w:ascii="Arial"/>
          <w:b/>
          <w:spacing w:val="-4"/>
          <w:sz w:val="22"/>
        </w:rPr>
        <w:t> </w:t>
      </w:r>
      <w:r>
        <w:rPr>
          <w:rFonts w:ascii="Arial"/>
          <w:b/>
          <w:sz w:val="22"/>
        </w:rPr>
        <w:t>personal data) which it holds in paper and electronic form. Such arrangements</w:t>
      </w:r>
    </w:p>
    <w:p>
      <w:pPr>
        <w:pStyle w:val="ListParagraph"/>
        <w:spacing w:after="0" w:line="276" w:lineRule="auto"/>
        <w:jc w:val="left"/>
        <w:rPr>
          <w:rFonts w:ascii="Arial"/>
          <w:b/>
          <w:sz w:val="22"/>
        </w:rPr>
        <w:sectPr>
          <w:pgSz w:w="11910" w:h="16840"/>
          <w:pgMar w:header="0" w:footer="773" w:top="1860" w:bottom="960" w:left="1275" w:right="1700"/>
        </w:sectPr>
      </w:pPr>
    </w:p>
    <w:p>
      <w:pPr>
        <w:spacing w:line="276" w:lineRule="auto" w:before="64"/>
        <w:ind w:left="1091" w:right="0" w:firstLine="0"/>
        <w:jc w:val="left"/>
        <w:rPr>
          <w:rFonts w:ascii="Arial"/>
          <w:b/>
          <w:sz w:val="22"/>
        </w:rPr>
      </w:pPr>
      <w:r>
        <w:rPr>
          <w:rFonts w:ascii="Arial"/>
          <w:b/>
          <w:sz w:val="22"/>
        </w:rPr>
        <w:t>shall</w:t>
      </w:r>
      <w:r>
        <w:rPr>
          <w:rFonts w:ascii="Arial"/>
          <w:b/>
          <w:spacing w:val="-5"/>
          <w:sz w:val="22"/>
        </w:rPr>
        <w:t> </w:t>
      </w:r>
      <w:r>
        <w:rPr>
          <w:rFonts w:ascii="Arial"/>
          <w:b/>
          <w:sz w:val="22"/>
        </w:rPr>
        <w:t>include</w:t>
      </w:r>
      <w:r>
        <w:rPr>
          <w:rFonts w:ascii="Arial"/>
          <w:b/>
          <w:spacing w:val="-2"/>
          <w:sz w:val="22"/>
        </w:rPr>
        <w:t> </w:t>
      </w:r>
      <w:r>
        <w:rPr>
          <w:rFonts w:ascii="Arial"/>
          <w:b/>
          <w:sz w:val="22"/>
        </w:rPr>
        <w:t>deciding</w:t>
      </w:r>
      <w:r>
        <w:rPr>
          <w:rFonts w:ascii="Arial"/>
          <w:b/>
          <w:spacing w:val="-8"/>
          <w:sz w:val="22"/>
        </w:rPr>
        <w:t> </w:t>
      </w:r>
      <w:r>
        <w:rPr>
          <w:rFonts w:ascii="Arial"/>
          <w:b/>
          <w:sz w:val="22"/>
        </w:rPr>
        <w:t>who</w:t>
      </w:r>
      <w:r>
        <w:rPr>
          <w:rFonts w:ascii="Arial"/>
          <w:b/>
          <w:spacing w:val="-3"/>
          <w:sz w:val="22"/>
        </w:rPr>
        <w:t> </w:t>
      </w:r>
      <w:r>
        <w:rPr>
          <w:rFonts w:ascii="Arial"/>
          <w:b/>
          <w:sz w:val="22"/>
        </w:rPr>
        <w:t>has</w:t>
      </w:r>
      <w:r>
        <w:rPr>
          <w:rFonts w:ascii="Arial"/>
          <w:b/>
          <w:spacing w:val="-2"/>
          <w:sz w:val="22"/>
        </w:rPr>
        <w:t> </w:t>
      </w:r>
      <w:r>
        <w:rPr>
          <w:rFonts w:ascii="Arial"/>
          <w:b/>
          <w:sz w:val="22"/>
        </w:rPr>
        <w:t>access to</w:t>
      </w:r>
      <w:r>
        <w:rPr>
          <w:rFonts w:ascii="Arial"/>
          <w:b/>
          <w:spacing w:val="-2"/>
          <w:sz w:val="22"/>
        </w:rPr>
        <w:t> </w:t>
      </w:r>
      <w:r>
        <w:rPr>
          <w:rFonts w:ascii="Arial"/>
          <w:b/>
          <w:sz w:val="22"/>
        </w:rPr>
        <w:t>personal</w:t>
      </w:r>
      <w:r>
        <w:rPr>
          <w:rFonts w:ascii="Arial"/>
          <w:b/>
          <w:spacing w:val="-3"/>
          <w:sz w:val="22"/>
        </w:rPr>
        <w:t> </w:t>
      </w:r>
      <w:r>
        <w:rPr>
          <w:rFonts w:ascii="Arial"/>
          <w:b/>
          <w:sz w:val="22"/>
        </w:rPr>
        <w:t>data</w:t>
      </w:r>
      <w:r>
        <w:rPr>
          <w:rFonts w:ascii="Arial"/>
          <w:b/>
          <w:spacing w:val="-2"/>
          <w:sz w:val="22"/>
        </w:rPr>
        <w:t> </w:t>
      </w:r>
      <w:r>
        <w:rPr>
          <w:rFonts w:ascii="Arial"/>
          <w:b/>
          <w:sz w:val="22"/>
        </w:rPr>
        <w:t>and</w:t>
      </w:r>
      <w:r>
        <w:rPr>
          <w:rFonts w:ascii="Arial"/>
          <w:b/>
          <w:spacing w:val="-2"/>
          <w:sz w:val="22"/>
        </w:rPr>
        <w:t> </w:t>
      </w:r>
      <w:r>
        <w:rPr>
          <w:rFonts w:ascii="Arial"/>
          <w:b/>
          <w:sz w:val="22"/>
        </w:rPr>
        <w:t>encryption</w:t>
      </w:r>
      <w:r>
        <w:rPr>
          <w:rFonts w:ascii="Arial"/>
          <w:b/>
          <w:spacing w:val="-3"/>
          <w:sz w:val="22"/>
        </w:rPr>
        <w:t> </w:t>
      </w:r>
      <w:r>
        <w:rPr>
          <w:rFonts w:ascii="Arial"/>
          <w:b/>
          <w:sz w:val="22"/>
        </w:rPr>
        <w:t>of personal data.</w:t>
      </w:r>
    </w:p>
    <w:p>
      <w:pPr>
        <w:pStyle w:val="ListParagraph"/>
        <w:numPr>
          <w:ilvl w:val="0"/>
          <w:numId w:val="12"/>
        </w:numPr>
        <w:tabs>
          <w:tab w:pos="1091" w:val="left" w:leader="none"/>
        </w:tabs>
        <w:spacing w:line="276" w:lineRule="auto" w:before="193" w:after="0"/>
        <w:ind w:left="1091" w:right="165" w:hanging="565"/>
        <w:jc w:val="left"/>
        <w:rPr>
          <w:rFonts w:ascii="Arial" w:hAnsi="Arial"/>
          <w:b/>
          <w:sz w:val="22"/>
        </w:rPr>
      </w:pPr>
      <w:r>
        <w:rPr>
          <w:rFonts w:ascii="Arial" w:hAnsi="Arial"/>
          <w:b/>
          <w:sz w:val="22"/>
        </w:rPr>
        <w:t>The Council shall have in place, and keep under review, policies for the retention</w:t>
      </w:r>
      <w:r>
        <w:rPr>
          <w:rFonts w:ascii="Arial" w:hAnsi="Arial"/>
          <w:b/>
          <w:spacing w:val="-3"/>
          <w:sz w:val="22"/>
        </w:rPr>
        <w:t> </w:t>
      </w:r>
      <w:r>
        <w:rPr>
          <w:rFonts w:ascii="Arial" w:hAnsi="Arial"/>
          <w:b/>
          <w:sz w:val="22"/>
        </w:rPr>
        <w:t>and</w:t>
      </w:r>
      <w:r>
        <w:rPr>
          <w:rFonts w:ascii="Arial" w:hAnsi="Arial"/>
          <w:b/>
          <w:spacing w:val="-8"/>
          <w:sz w:val="22"/>
        </w:rPr>
        <w:t> </w:t>
      </w:r>
      <w:r>
        <w:rPr>
          <w:rFonts w:ascii="Arial" w:hAnsi="Arial"/>
          <w:b/>
          <w:sz w:val="22"/>
        </w:rPr>
        <w:t>safe</w:t>
      </w:r>
      <w:r>
        <w:rPr>
          <w:rFonts w:ascii="Arial" w:hAnsi="Arial"/>
          <w:b/>
          <w:spacing w:val="-1"/>
          <w:sz w:val="22"/>
        </w:rPr>
        <w:t> </w:t>
      </w:r>
      <w:r>
        <w:rPr>
          <w:rFonts w:ascii="Arial" w:hAnsi="Arial"/>
          <w:b/>
          <w:sz w:val="22"/>
        </w:rPr>
        <w:t>destruction</w:t>
      </w:r>
      <w:r>
        <w:rPr>
          <w:rFonts w:ascii="Arial" w:hAnsi="Arial"/>
          <w:b/>
          <w:spacing w:val="-3"/>
          <w:sz w:val="22"/>
        </w:rPr>
        <w:t> </w:t>
      </w:r>
      <w:r>
        <w:rPr>
          <w:rFonts w:ascii="Arial" w:hAnsi="Arial"/>
          <w:b/>
          <w:sz w:val="22"/>
        </w:rPr>
        <w:t>of</w:t>
      </w:r>
      <w:r>
        <w:rPr>
          <w:rFonts w:ascii="Arial" w:hAnsi="Arial"/>
          <w:b/>
          <w:spacing w:val="-6"/>
          <w:sz w:val="22"/>
        </w:rPr>
        <w:t> </w:t>
      </w:r>
      <w:r>
        <w:rPr>
          <w:rFonts w:ascii="Arial" w:hAnsi="Arial"/>
          <w:b/>
          <w:sz w:val="22"/>
        </w:rPr>
        <w:t>all</w:t>
      </w:r>
      <w:r>
        <w:rPr>
          <w:rFonts w:ascii="Arial" w:hAnsi="Arial"/>
          <w:b/>
          <w:spacing w:val="-5"/>
          <w:sz w:val="22"/>
        </w:rPr>
        <w:t> </w:t>
      </w:r>
      <w:r>
        <w:rPr>
          <w:rFonts w:ascii="Arial" w:hAnsi="Arial"/>
          <w:b/>
          <w:sz w:val="22"/>
        </w:rPr>
        <w:t>information</w:t>
      </w:r>
      <w:r>
        <w:rPr>
          <w:rFonts w:ascii="Arial" w:hAnsi="Arial"/>
          <w:b/>
          <w:spacing w:val="-8"/>
          <w:sz w:val="22"/>
        </w:rPr>
        <w:t> </w:t>
      </w:r>
      <w:r>
        <w:rPr>
          <w:rFonts w:ascii="Arial" w:hAnsi="Arial"/>
          <w:b/>
          <w:sz w:val="22"/>
        </w:rPr>
        <w:t>(including</w:t>
      </w:r>
      <w:r>
        <w:rPr>
          <w:rFonts w:ascii="Arial" w:hAnsi="Arial"/>
          <w:b/>
          <w:spacing w:val="-3"/>
          <w:sz w:val="22"/>
        </w:rPr>
        <w:t> </w:t>
      </w:r>
      <w:r>
        <w:rPr>
          <w:rFonts w:ascii="Arial" w:hAnsi="Arial"/>
          <w:b/>
          <w:sz w:val="22"/>
        </w:rPr>
        <w:t>personal</w:t>
      </w:r>
      <w:r>
        <w:rPr>
          <w:rFonts w:ascii="Arial" w:hAnsi="Arial"/>
          <w:b/>
          <w:spacing w:val="-5"/>
          <w:sz w:val="22"/>
        </w:rPr>
        <w:t> </w:t>
      </w:r>
      <w:r>
        <w:rPr>
          <w:rFonts w:ascii="Arial" w:hAnsi="Arial"/>
          <w:b/>
          <w:sz w:val="22"/>
        </w:rPr>
        <w:t>data) which it holds in paper and electronic form. The Council’s retention policy shall confirm the period for</w:t>
      </w:r>
      <w:r>
        <w:rPr>
          <w:rFonts w:ascii="Arial" w:hAnsi="Arial"/>
          <w:b/>
          <w:spacing w:val="-1"/>
          <w:sz w:val="22"/>
        </w:rPr>
        <w:t> </w:t>
      </w:r>
      <w:r>
        <w:rPr>
          <w:rFonts w:ascii="Arial" w:hAnsi="Arial"/>
          <w:b/>
          <w:sz w:val="22"/>
        </w:rPr>
        <w:t>which information (including personal data) shall be retained or if this is not possible the criteria used to determine that period (e.g. the Limitation Act 1980).</w:t>
      </w:r>
    </w:p>
    <w:p>
      <w:pPr>
        <w:pStyle w:val="ListParagraph"/>
        <w:numPr>
          <w:ilvl w:val="0"/>
          <w:numId w:val="12"/>
        </w:numPr>
        <w:tabs>
          <w:tab w:pos="1091" w:val="left" w:leader="none"/>
        </w:tabs>
        <w:spacing w:line="278" w:lineRule="auto" w:before="206" w:after="0"/>
        <w:ind w:left="1091" w:right="99" w:hanging="565"/>
        <w:jc w:val="left"/>
        <w:rPr>
          <w:rFonts w:ascii="Arial"/>
          <w:b/>
          <w:sz w:val="22"/>
        </w:rPr>
      </w:pPr>
      <w:r>
        <w:rPr>
          <w:rFonts w:ascii="Arial"/>
          <w:b/>
          <w:sz w:val="22"/>
        </w:rPr>
        <w:t>The</w:t>
      </w:r>
      <w:r>
        <w:rPr>
          <w:rFonts w:ascii="Arial"/>
          <w:b/>
          <w:spacing w:val="-2"/>
          <w:sz w:val="22"/>
        </w:rPr>
        <w:t> </w:t>
      </w:r>
      <w:r>
        <w:rPr>
          <w:rFonts w:ascii="Arial"/>
          <w:b/>
          <w:sz w:val="22"/>
        </w:rPr>
        <w:t>agenda,</w:t>
      </w:r>
      <w:r>
        <w:rPr>
          <w:rFonts w:ascii="Arial"/>
          <w:b/>
          <w:spacing w:val="-6"/>
          <w:sz w:val="22"/>
        </w:rPr>
        <w:t> </w:t>
      </w:r>
      <w:r>
        <w:rPr>
          <w:rFonts w:ascii="Arial"/>
          <w:b/>
          <w:sz w:val="22"/>
        </w:rPr>
        <w:t>papers</w:t>
      </w:r>
      <w:r>
        <w:rPr>
          <w:rFonts w:ascii="Arial"/>
          <w:b/>
          <w:spacing w:val="-2"/>
          <w:sz w:val="22"/>
        </w:rPr>
        <w:t> </w:t>
      </w:r>
      <w:r>
        <w:rPr>
          <w:rFonts w:ascii="Arial"/>
          <w:b/>
          <w:sz w:val="22"/>
        </w:rPr>
        <w:t>that</w:t>
      </w:r>
      <w:r>
        <w:rPr>
          <w:rFonts w:ascii="Arial"/>
          <w:b/>
          <w:spacing w:val="-3"/>
          <w:sz w:val="22"/>
        </w:rPr>
        <w:t> </w:t>
      </w:r>
      <w:r>
        <w:rPr>
          <w:rFonts w:ascii="Arial"/>
          <w:b/>
          <w:sz w:val="22"/>
        </w:rPr>
        <w:t>support</w:t>
      </w:r>
      <w:r>
        <w:rPr>
          <w:rFonts w:ascii="Arial"/>
          <w:b/>
          <w:spacing w:val="-4"/>
          <w:sz w:val="22"/>
        </w:rPr>
        <w:t> </w:t>
      </w:r>
      <w:r>
        <w:rPr>
          <w:rFonts w:ascii="Arial"/>
          <w:b/>
          <w:sz w:val="22"/>
        </w:rPr>
        <w:t>the</w:t>
      </w:r>
      <w:r>
        <w:rPr>
          <w:rFonts w:ascii="Arial"/>
          <w:b/>
          <w:spacing w:val="-2"/>
          <w:sz w:val="22"/>
        </w:rPr>
        <w:t> </w:t>
      </w:r>
      <w:r>
        <w:rPr>
          <w:rFonts w:ascii="Arial"/>
          <w:b/>
          <w:sz w:val="22"/>
        </w:rPr>
        <w:t>agenda</w:t>
      </w:r>
      <w:r>
        <w:rPr>
          <w:rFonts w:ascii="Arial"/>
          <w:b/>
          <w:spacing w:val="-7"/>
          <w:sz w:val="22"/>
        </w:rPr>
        <w:t> </w:t>
      </w:r>
      <w:r>
        <w:rPr>
          <w:rFonts w:ascii="Arial"/>
          <w:b/>
          <w:sz w:val="22"/>
        </w:rPr>
        <w:t>and</w:t>
      </w:r>
      <w:r>
        <w:rPr>
          <w:rFonts w:ascii="Arial"/>
          <w:b/>
          <w:spacing w:val="-8"/>
          <w:sz w:val="22"/>
        </w:rPr>
        <w:t> </w:t>
      </w:r>
      <w:r>
        <w:rPr>
          <w:rFonts w:ascii="Arial"/>
          <w:b/>
          <w:sz w:val="22"/>
        </w:rPr>
        <w:t>the</w:t>
      </w:r>
      <w:r>
        <w:rPr>
          <w:rFonts w:ascii="Arial"/>
          <w:b/>
          <w:spacing w:val="-2"/>
          <w:sz w:val="22"/>
        </w:rPr>
        <w:t> </w:t>
      </w:r>
      <w:r>
        <w:rPr>
          <w:rFonts w:ascii="Arial"/>
          <w:b/>
          <w:sz w:val="22"/>
        </w:rPr>
        <w:t>minutes</w:t>
      </w:r>
      <w:r>
        <w:rPr>
          <w:rFonts w:ascii="Arial"/>
          <w:b/>
          <w:spacing w:val="-2"/>
          <w:sz w:val="22"/>
        </w:rPr>
        <w:t> </w:t>
      </w:r>
      <w:r>
        <w:rPr>
          <w:rFonts w:ascii="Arial"/>
          <w:b/>
          <w:sz w:val="22"/>
        </w:rPr>
        <w:t>of</w:t>
      </w:r>
      <w:r>
        <w:rPr>
          <w:rFonts w:ascii="Arial"/>
          <w:b/>
          <w:spacing w:val="-2"/>
          <w:sz w:val="22"/>
        </w:rPr>
        <w:t> </w:t>
      </w:r>
      <w:r>
        <w:rPr>
          <w:rFonts w:ascii="Arial"/>
          <w:b/>
          <w:sz w:val="22"/>
        </w:rPr>
        <w:t>a</w:t>
      </w:r>
      <w:r>
        <w:rPr>
          <w:rFonts w:ascii="Arial"/>
          <w:b/>
          <w:spacing w:val="-2"/>
          <w:sz w:val="22"/>
        </w:rPr>
        <w:t> </w:t>
      </w:r>
      <w:r>
        <w:rPr>
          <w:rFonts w:ascii="Arial"/>
          <w:b/>
          <w:sz w:val="22"/>
        </w:rPr>
        <w:t>meeting shall not disclose or otherwise undermine confidential information or personal data without legal justification.</w:t>
      </w:r>
    </w:p>
    <w:p>
      <w:pPr>
        <w:pStyle w:val="ListParagraph"/>
        <w:numPr>
          <w:ilvl w:val="0"/>
          <w:numId w:val="12"/>
        </w:numPr>
        <w:tabs>
          <w:tab w:pos="948" w:val="left" w:leader="none"/>
        </w:tabs>
        <w:spacing w:line="240" w:lineRule="auto" w:before="194" w:after="0"/>
        <w:ind w:left="948" w:right="0" w:hanging="565"/>
        <w:jc w:val="center"/>
        <w:rPr>
          <w:rFonts w:ascii="Arial" w:hAnsi="Arial"/>
          <w:b/>
          <w:sz w:val="22"/>
        </w:rPr>
      </w:pPr>
      <w:r>
        <w:rPr>
          <w:rFonts w:ascii="Arial" w:hAnsi="Arial"/>
          <w:b/>
          <w:sz w:val="22"/>
        </w:rPr>
        <w:t>Councillors,</w:t>
      </w:r>
      <w:r>
        <w:rPr>
          <w:rFonts w:ascii="Arial" w:hAnsi="Arial"/>
          <w:b/>
          <w:spacing w:val="-8"/>
          <w:sz w:val="22"/>
        </w:rPr>
        <w:t> </w:t>
      </w:r>
      <w:r>
        <w:rPr>
          <w:rFonts w:ascii="Arial" w:hAnsi="Arial"/>
          <w:b/>
          <w:sz w:val="22"/>
        </w:rPr>
        <w:t>staff,</w:t>
      </w:r>
      <w:r>
        <w:rPr>
          <w:rFonts w:ascii="Arial" w:hAnsi="Arial"/>
          <w:b/>
          <w:spacing w:val="-6"/>
          <w:sz w:val="22"/>
        </w:rPr>
        <w:t> </w:t>
      </w:r>
      <w:r>
        <w:rPr>
          <w:rFonts w:ascii="Arial" w:hAnsi="Arial"/>
          <w:b/>
          <w:sz w:val="22"/>
        </w:rPr>
        <w:t>the</w:t>
      </w:r>
      <w:r>
        <w:rPr>
          <w:rFonts w:ascii="Arial" w:hAnsi="Arial"/>
          <w:b/>
          <w:spacing w:val="-2"/>
          <w:sz w:val="22"/>
        </w:rPr>
        <w:t> </w:t>
      </w:r>
      <w:r>
        <w:rPr>
          <w:rFonts w:ascii="Arial" w:hAnsi="Arial"/>
          <w:b/>
          <w:sz w:val="22"/>
        </w:rPr>
        <w:t>Council’s</w:t>
      </w:r>
      <w:r>
        <w:rPr>
          <w:rFonts w:ascii="Arial" w:hAnsi="Arial"/>
          <w:b/>
          <w:spacing w:val="-2"/>
          <w:sz w:val="22"/>
        </w:rPr>
        <w:t> </w:t>
      </w:r>
      <w:r>
        <w:rPr>
          <w:rFonts w:ascii="Arial" w:hAnsi="Arial"/>
          <w:b/>
          <w:sz w:val="22"/>
        </w:rPr>
        <w:t>contractors</w:t>
      </w:r>
      <w:r>
        <w:rPr>
          <w:rFonts w:ascii="Arial" w:hAnsi="Arial"/>
          <w:b/>
          <w:spacing w:val="-2"/>
          <w:sz w:val="22"/>
        </w:rPr>
        <w:t> </w:t>
      </w:r>
      <w:r>
        <w:rPr>
          <w:rFonts w:ascii="Arial" w:hAnsi="Arial"/>
          <w:b/>
          <w:sz w:val="22"/>
        </w:rPr>
        <w:t>and</w:t>
      </w:r>
      <w:r>
        <w:rPr>
          <w:rFonts w:ascii="Arial" w:hAnsi="Arial"/>
          <w:b/>
          <w:spacing w:val="-8"/>
          <w:sz w:val="22"/>
        </w:rPr>
        <w:t> </w:t>
      </w:r>
      <w:r>
        <w:rPr>
          <w:rFonts w:ascii="Arial" w:hAnsi="Arial"/>
          <w:b/>
          <w:sz w:val="22"/>
        </w:rPr>
        <w:t>agents</w:t>
      </w:r>
      <w:r>
        <w:rPr>
          <w:rFonts w:ascii="Arial" w:hAnsi="Arial"/>
          <w:b/>
          <w:spacing w:val="-2"/>
          <w:sz w:val="22"/>
        </w:rPr>
        <w:t> </w:t>
      </w:r>
      <w:r>
        <w:rPr>
          <w:rFonts w:ascii="Arial" w:hAnsi="Arial"/>
          <w:b/>
          <w:sz w:val="22"/>
        </w:rPr>
        <w:t>shall</w:t>
      </w:r>
      <w:r>
        <w:rPr>
          <w:rFonts w:ascii="Arial" w:hAnsi="Arial"/>
          <w:b/>
          <w:spacing w:val="-6"/>
          <w:sz w:val="22"/>
        </w:rPr>
        <w:t> </w:t>
      </w:r>
      <w:r>
        <w:rPr>
          <w:rFonts w:ascii="Arial" w:hAnsi="Arial"/>
          <w:b/>
          <w:sz w:val="22"/>
        </w:rPr>
        <w:t>not</w:t>
      </w:r>
      <w:r>
        <w:rPr>
          <w:rFonts w:ascii="Arial" w:hAnsi="Arial"/>
          <w:b/>
          <w:spacing w:val="-2"/>
          <w:sz w:val="22"/>
        </w:rPr>
        <w:t> disclose</w:t>
      </w:r>
    </w:p>
    <w:p>
      <w:pPr>
        <w:spacing w:before="37"/>
        <w:ind w:left="301" w:right="0" w:firstLine="0"/>
        <w:jc w:val="center"/>
        <w:rPr>
          <w:rFonts w:ascii="Arial"/>
          <w:b/>
          <w:sz w:val="22"/>
        </w:rPr>
      </w:pPr>
      <w:r>
        <w:rPr>
          <w:rFonts w:ascii="Arial"/>
          <w:b/>
          <w:sz w:val="22"/>
        </w:rPr>
        <w:t>confidential</w:t>
      </w:r>
      <w:r>
        <w:rPr>
          <w:rFonts w:ascii="Arial"/>
          <w:b/>
          <w:spacing w:val="-5"/>
          <w:sz w:val="22"/>
        </w:rPr>
        <w:t> </w:t>
      </w:r>
      <w:r>
        <w:rPr>
          <w:rFonts w:ascii="Arial"/>
          <w:b/>
          <w:sz w:val="22"/>
        </w:rPr>
        <w:t>information</w:t>
      </w:r>
      <w:r>
        <w:rPr>
          <w:rFonts w:ascii="Arial"/>
          <w:b/>
          <w:spacing w:val="-2"/>
          <w:sz w:val="22"/>
        </w:rPr>
        <w:t> </w:t>
      </w:r>
      <w:r>
        <w:rPr>
          <w:rFonts w:ascii="Arial"/>
          <w:b/>
          <w:sz w:val="22"/>
        </w:rPr>
        <w:t>or</w:t>
      </w:r>
      <w:r>
        <w:rPr>
          <w:rFonts w:ascii="Arial"/>
          <w:b/>
          <w:spacing w:val="-3"/>
          <w:sz w:val="22"/>
        </w:rPr>
        <w:t> </w:t>
      </w:r>
      <w:r>
        <w:rPr>
          <w:rFonts w:ascii="Arial"/>
          <w:b/>
          <w:sz w:val="22"/>
        </w:rPr>
        <w:t>personal</w:t>
      </w:r>
      <w:r>
        <w:rPr>
          <w:rFonts w:ascii="Arial"/>
          <w:b/>
          <w:spacing w:val="-5"/>
          <w:sz w:val="22"/>
        </w:rPr>
        <w:t> </w:t>
      </w:r>
      <w:r>
        <w:rPr>
          <w:rFonts w:ascii="Arial"/>
          <w:b/>
          <w:sz w:val="22"/>
        </w:rPr>
        <w:t>data</w:t>
      </w:r>
      <w:r>
        <w:rPr>
          <w:rFonts w:ascii="Arial"/>
          <w:b/>
          <w:spacing w:val="-3"/>
          <w:sz w:val="22"/>
        </w:rPr>
        <w:t> </w:t>
      </w:r>
      <w:r>
        <w:rPr>
          <w:rFonts w:ascii="Arial"/>
          <w:b/>
          <w:sz w:val="22"/>
        </w:rPr>
        <w:t>without</w:t>
      </w:r>
      <w:r>
        <w:rPr>
          <w:rFonts w:ascii="Arial"/>
          <w:b/>
          <w:spacing w:val="-2"/>
          <w:sz w:val="22"/>
        </w:rPr>
        <w:t> </w:t>
      </w:r>
      <w:r>
        <w:rPr>
          <w:rFonts w:ascii="Arial"/>
          <w:b/>
          <w:sz w:val="22"/>
        </w:rPr>
        <w:t>legal</w:t>
      </w:r>
      <w:r>
        <w:rPr>
          <w:rFonts w:ascii="Arial"/>
          <w:b/>
          <w:spacing w:val="-4"/>
          <w:sz w:val="22"/>
        </w:rPr>
        <w:t> </w:t>
      </w:r>
      <w:r>
        <w:rPr>
          <w:rFonts w:ascii="Arial"/>
          <w:b/>
          <w:spacing w:val="-2"/>
          <w:sz w:val="22"/>
        </w:rPr>
        <w:t>justification.</w:t>
      </w:r>
    </w:p>
    <w:p>
      <w:pPr>
        <w:pStyle w:val="BodyText"/>
        <w:rPr>
          <w:rFonts w:ascii="Arial"/>
          <w:b/>
        </w:rPr>
      </w:pPr>
    </w:p>
    <w:p>
      <w:pPr>
        <w:pStyle w:val="BodyText"/>
        <w:spacing w:before="221"/>
        <w:rPr>
          <w:rFonts w:ascii="Arial"/>
          <w:b/>
        </w:rPr>
      </w:pPr>
    </w:p>
    <w:p>
      <w:pPr>
        <w:pStyle w:val="Heading1"/>
        <w:spacing w:before="1"/>
      </w:pPr>
      <w:r>
        <w:rPr/>
        <w:drawing>
          <wp:anchor distT="0" distB="0" distL="0" distR="0" allowOverlap="1" layoutInCell="1" locked="0" behindDoc="0" simplePos="0" relativeHeight="15734784">
            <wp:simplePos x="0" y="0"/>
            <wp:positionH relativeFrom="page">
              <wp:posOffset>1157383</wp:posOffset>
            </wp:positionH>
            <wp:positionV relativeFrom="paragraph">
              <wp:posOffset>33476</wp:posOffset>
            </wp:positionV>
            <wp:extent cx="150620" cy="100012"/>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47" cstate="print"/>
                    <a:stretch>
                      <a:fillRect/>
                    </a:stretch>
                  </pic:blipFill>
                  <pic:spPr>
                    <a:xfrm>
                      <a:off x="0" y="0"/>
                      <a:ext cx="150620" cy="100012"/>
                    </a:xfrm>
                    <a:prstGeom prst="rect">
                      <a:avLst/>
                    </a:prstGeom>
                  </pic:spPr>
                </pic:pic>
              </a:graphicData>
            </a:graphic>
          </wp:anchor>
        </w:drawing>
      </w:r>
      <w:bookmarkStart w:name="12. DRAFT MINUTES" w:id="28"/>
      <w:bookmarkEnd w:id="28"/>
      <w:r>
        <w:rPr>
          <w:b w:val="0"/>
        </w:rPr>
      </w:r>
      <w:bookmarkStart w:name="_bookmark12" w:id="29"/>
      <w:bookmarkEnd w:id="29"/>
      <w:r>
        <w:rPr>
          <w:b w:val="0"/>
        </w:rPr>
      </w:r>
      <w:r>
        <w:rPr/>
        <w:t>DRAFT</w:t>
      </w:r>
      <w:r>
        <w:rPr>
          <w:spacing w:val="-1"/>
        </w:rPr>
        <w:t> </w:t>
      </w:r>
      <w:r>
        <w:rPr>
          <w:spacing w:val="-2"/>
        </w:rPr>
        <w:t>MINUTES</w:t>
      </w:r>
    </w:p>
    <w:p>
      <w:pPr>
        <w:pStyle w:val="BodyText"/>
        <w:rPr>
          <w:rFonts w:ascii="Arial"/>
          <w:b/>
        </w:rPr>
      </w:pPr>
    </w:p>
    <w:p>
      <w:pPr>
        <w:pStyle w:val="BodyText"/>
        <w:spacing w:before="226"/>
        <w:rPr>
          <w:rFonts w:ascii="Arial"/>
          <w:b/>
        </w:rPr>
      </w:pPr>
    </w:p>
    <w:p>
      <w:pPr>
        <w:pStyle w:val="BodyText"/>
        <w:tabs>
          <w:tab w:pos="4212" w:val="left" w:leader="none"/>
        </w:tabs>
        <w:ind w:left="1091"/>
      </w:pPr>
      <w:r>
        <w:rPr/>
        <w:t>Full</w:t>
      </w:r>
      <w:r>
        <w:rPr>
          <w:spacing w:val="-2"/>
        </w:rPr>
        <w:t> </w:t>
      </w:r>
      <w:r>
        <w:rPr/>
        <w:t>Council</w:t>
      </w:r>
      <w:r>
        <w:rPr>
          <w:spacing w:val="-2"/>
        </w:rPr>
        <w:t> meetings</w:t>
      </w:r>
      <w:r>
        <w:rPr/>
        <w:tab/>
      </w:r>
      <w:r>
        <w:rPr>
          <w:color w:val="DE000D"/>
          <w:spacing w:val="-10"/>
        </w:rPr>
        <w:t>●</w:t>
      </w:r>
    </w:p>
    <w:p>
      <w:pPr>
        <w:pStyle w:val="BodyText"/>
        <w:tabs>
          <w:tab w:pos="4212" w:val="left" w:leader="none"/>
        </w:tabs>
        <w:spacing w:before="37"/>
        <w:ind w:left="1091"/>
      </w:pPr>
      <w:r>
        <w:rPr/>
        <w:t>Committee</w:t>
      </w:r>
      <w:r>
        <w:rPr>
          <w:spacing w:val="-2"/>
        </w:rPr>
        <w:t> meetings</w:t>
      </w:r>
      <w:r>
        <w:rPr/>
        <w:tab/>
      </w:r>
      <w:r>
        <w:rPr>
          <w:color w:val="FF8000"/>
          <w:spacing w:val="-10"/>
        </w:rPr>
        <w:t>●</w:t>
      </w:r>
    </w:p>
    <w:p>
      <w:pPr>
        <w:pStyle w:val="BodyText"/>
        <w:tabs>
          <w:tab w:pos="4212" w:val="left" w:leader="none"/>
        </w:tabs>
        <w:spacing w:before="37"/>
        <w:ind w:left="1091"/>
      </w:pPr>
      <w:r>
        <w:rPr/>
        <w:t>Sub-committee</w:t>
      </w:r>
      <w:r>
        <w:rPr>
          <w:spacing w:val="-5"/>
        </w:rPr>
        <w:t> </w:t>
      </w:r>
      <w:r>
        <w:rPr>
          <w:spacing w:val="-2"/>
        </w:rPr>
        <w:t>meetings</w:t>
      </w:r>
      <w:r>
        <w:rPr/>
        <w:tab/>
      </w:r>
      <w:r>
        <w:rPr>
          <w:color w:val="99CC00"/>
          <w:spacing w:val="-10"/>
        </w:rPr>
        <w:t>●</w:t>
      </w:r>
    </w:p>
    <w:p>
      <w:pPr>
        <w:pStyle w:val="BodyText"/>
        <w:rPr>
          <w:sz w:val="20"/>
        </w:rPr>
      </w:pPr>
    </w:p>
    <w:p>
      <w:pPr>
        <w:pStyle w:val="BodyText"/>
        <w:spacing w:before="79"/>
        <w:rPr>
          <w:sz w:val="20"/>
        </w:rPr>
      </w:pPr>
    </w:p>
    <w:tbl>
      <w:tblPr>
        <w:tblW w:w="0" w:type="auto"/>
        <w:jc w:val="left"/>
        <w:tblInd w:w="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9"/>
        <w:gridCol w:w="520"/>
        <w:gridCol w:w="7739"/>
      </w:tblGrid>
      <w:tr>
        <w:trPr>
          <w:trHeight w:val="948" w:hRule="atLeast"/>
        </w:trPr>
        <w:tc>
          <w:tcPr>
            <w:tcW w:w="359" w:type="dxa"/>
          </w:tcPr>
          <w:p>
            <w:pPr>
              <w:pStyle w:val="TableParagraph"/>
              <w:spacing w:before="0"/>
              <w:ind w:left="0"/>
              <w:rPr>
                <w:rFonts w:ascii="Times New Roman"/>
                <w:sz w:val="22"/>
              </w:rPr>
            </w:pPr>
          </w:p>
        </w:tc>
        <w:tc>
          <w:tcPr>
            <w:tcW w:w="520" w:type="dxa"/>
          </w:tcPr>
          <w:p>
            <w:pPr>
              <w:pStyle w:val="TableParagraph"/>
              <w:spacing w:line="246" w:lineRule="exact" w:before="0"/>
              <w:ind w:left="14" w:right="56"/>
              <w:jc w:val="center"/>
              <w:rPr>
                <w:rFonts w:ascii="Arial MT"/>
                <w:sz w:val="22"/>
              </w:rPr>
            </w:pPr>
            <w:r>
              <w:rPr>
                <w:rFonts w:ascii="Arial MT"/>
                <w:spacing w:val="-10"/>
                <w:sz w:val="22"/>
              </w:rPr>
              <w:t>a</w:t>
            </w:r>
          </w:p>
        </w:tc>
        <w:tc>
          <w:tcPr>
            <w:tcW w:w="7739" w:type="dxa"/>
          </w:tcPr>
          <w:p>
            <w:pPr>
              <w:pStyle w:val="TableParagraph"/>
              <w:spacing w:line="276" w:lineRule="auto" w:before="0"/>
              <w:ind w:left="221" w:right="78"/>
              <w:rPr>
                <w:rFonts w:ascii="Arial MT"/>
                <w:sz w:val="22"/>
              </w:rPr>
            </w:pPr>
            <w:r>
              <w:rPr>
                <w:rFonts w:ascii="Arial MT"/>
                <w:sz w:val="22"/>
              </w:rPr>
              <w:t>If the draft minutes of a preceding meeting have been served on councillors with</w:t>
            </w:r>
            <w:r>
              <w:rPr>
                <w:rFonts w:ascii="Arial MT"/>
                <w:spacing w:val="20"/>
                <w:sz w:val="22"/>
              </w:rPr>
              <w:t> </w:t>
            </w:r>
            <w:r>
              <w:rPr>
                <w:rFonts w:ascii="Arial MT"/>
                <w:sz w:val="22"/>
              </w:rPr>
              <w:t>the</w:t>
            </w:r>
            <w:r>
              <w:rPr>
                <w:rFonts w:ascii="Arial MT"/>
                <w:spacing w:val="15"/>
                <w:sz w:val="22"/>
              </w:rPr>
              <w:t> </w:t>
            </w:r>
            <w:r>
              <w:rPr>
                <w:rFonts w:ascii="Arial MT"/>
                <w:sz w:val="22"/>
              </w:rPr>
              <w:t>agenda</w:t>
            </w:r>
            <w:r>
              <w:rPr>
                <w:rFonts w:ascii="Arial MT"/>
                <w:spacing w:val="20"/>
                <w:sz w:val="22"/>
              </w:rPr>
              <w:t> </w:t>
            </w:r>
            <w:r>
              <w:rPr>
                <w:rFonts w:ascii="Arial MT"/>
                <w:sz w:val="22"/>
              </w:rPr>
              <w:t>to</w:t>
            </w:r>
            <w:r>
              <w:rPr>
                <w:rFonts w:ascii="Arial MT"/>
                <w:spacing w:val="15"/>
                <w:sz w:val="22"/>
              </w:rPr>
              <w:t> </w:t>
            </w:r>
            <w:r>
              <w:rPr>
                <w:rFonts w:ascii="Arial MT"/>
                <w:sz w:val="22"/>
              </w:rPr>
              <w:t>attend</w:t>
            </w:r>
            <w:r>
              <w:rPr>
                <w:rFonts w:ascii="Arial MT"/>
                <w:spacing w:val="15"/>
                <w:sz w:val="22"/>
              </w:rPr>
              <w:t> </w:t>
            </w:r>
            <w:r>
              <w:rPr>
                <w:rFonts w:ascii="Arial MT"/>
                <w:sz w:val="22"/>
              </w:rPr>
              <w:t>the</w:t>
            </w:r>
            <w:r>
              <w:rPr>
                <w:rFonts w:ascii="Arial MT"/>
                <w:spacing w:val="22"/>
                <w:sz w:val="22"/>
              </w:rPr>
              <w:t> </w:t>
            </w:r>
            <w:r>
              <w:rPr>
                <w:rFonts w:ascii="Arial MT"/>
                <w:sz w:val="22"/>
              </w:rPr>
              <w:t>meeting</w:t>
            </w:r>
            <w:r>
              <w:rPr>
                <w:rFonts w:ascii="Arial MT"/>
                <w:spacing w:val="15"/>
                <w:sz w:val="22"/>
              </w:rPr>
              <w:t> </w:t>
            </w:r>
            <w:r>
              <w:rPr>
                <w:rFonts w:ascii="Arial MT"/>
                <w:sz w:val="22"/>
              </w:rPr>
              <w:t>at</w:t>
            </w:r>
            <w:r>
              <w:rPr>
                <w:rFonts w:ascii="Arial MT"/>
                <w:spacing w:val="17"/>
                <w:sz w:val="22"/>
              </w:rPr>
              <w:t> </w:t>
            </w:r>
            <w:r>
              <w:rPr>
                <w:rFonts w:ascii="Arial MT"/>
                <w:sz w:val="22"/>
              </w:rPr>
              <w:t>which</w:t>
            </w:r>
            <w:r>
              <w:rPr>
                <w:rFonts w:ascii="Arial MT"/>
                <w:spacing w:val="28"/>
                <w:sz w:val="22"/>
              </w:rPr>
              <w:t> </w:t>
            </w:r>
            <w:r>
              <w:rPr>
                <w:rFonts w:ascii="Arial MT"/>
                <w:sz w:val="22"/>
              </w:rPr>
              <w:t>they are</w:t>
            </w:r>
            <w:r>
              <w:rPr>
                <w:rFonts w:ascii="Arial MT"/>
                <w:spacing w:val="15"/>
                <w:sz w:val="22"/>
              </w:rPr>
              <w:t> </w:t>
            </w:r>
            <w:r>
              <w:rPr>
                <w:rFonts w:ascii="Arial MT"/>
                <w:sz w:val="22"/>
              </w:rPr>
              <w:t>due</w:t>
            </w:r>
            <w:r>
              <w:rPr>
                <w:rFonts w:ascii="Arial MT"/>
                <w:spacing w:val="22"/>
                <w:sz w:val="22"/>
              </w:rPr>
              <w:t> </w:t>
            </w:r>
            <w:r>
              <w:rPr>
                <w:rFonts w:ascii="Arial MT"/>
                <w:sz w:val="22"/>
              </w:rPr>
              <w:t>to</w:t>
            </w:r>
            <w:r>
              <w:rPr>
                <w:rFonts w:ascii="Arial MT"/>
                <w:spacing w:val="21"/>
                <w:sz w:val="22"/>
              </w:rPr>
              <w:t> </w:t>
            </w:r>
            <w:r>
              <w:rPr>
                <w:rFonts w:ascii="Arial MT"/>
                <w:sz w:val="22"/>
              </w:rPr>
              <w:t>be</w:t>
            </w:r>
            <w:r>
              <w:rPr>
                <w:rFonts w:ascii="Arial MT"/>
                <w:sz w:val="22"/>
              </w:rPr>
              <w:t> approved for accuracy, they shall be taken as read.</w:t>
            </w:r>
          </w:p>
        </w:tc>
      </w:tr>
      <w:tr>
        <w:trPr>
          <w:trHeight w:val="1075" w:hRule="atLeast"/>
        </w:trPr>
        <w:tc>
          <w:tcPr>
            <w:tcW w:w="359" w:type="dxa"/>
          </w:tcPr>
          <w:p>
            <w:pPr>
              <w:pStyle w:val="TableParagraph"/>
              <w:spacing w:before="0"/>
              <w:ind w:left="0"/>
              <w:rPr>
                <w:rFonts w:ascii="Times New Roman"/>
                <w:sz w:val="22"/>
              </w:rPr>
            </w:pPr>
          </w:p>
        </w:tc>
        <w:tc>
          <w:tcPr>
            <w:tcW w:w="520" w:type="dxa"/>
          </w:tcPr>
          <w:p>
            <w:pPr>
              <w:pStyle w:val="TableParagraph"/>
              <w:ind w:left="14" w:right="56"/>
              <w:jc w:val="center"/>
              <w:rPr>
                <w:rFonts w:ascii="Arial MT"/>
                <w:sz w:val="22"/>
              </w:rPr>
            </w:pPr>
            <w:r>
              <w:rPr>
                <w:rFonts w:ascii="Arial MT"/>
                <w:spacing w:val="-10"/>
                <w:sz w:val="22"/>
              </w:rPr>
              <w:t>b</w:t>
            </w:r>
          </w:p>
        </w:tc>
        <w:tc>
          <w:tcPr>
            <w:tcW w:w="7739" w:type="dxa"/>
          </w:tcPr>
          <w:p>
            <w:pPr>
              <w:pStyle w:val="TableParagraph"/>
              <w:spacing w:line="278" w:lineRule="auto"/>
              <w:ind w:left="221" w:right="78"/>
              <w:rPr>
                <w:rFonts w:ascii="Arial MT"/>
                <w:sz w:val="22"/>
              </w:rPr>
            </w:pPr>
            <w:r>
              <w:rPr>
                <w:rFonts w:ascii="Arial MT"/>
                <w:sz w:val="22"/>
              </w:rPr>
              <w:t>There</w:t>
            </w:r>
            <w:r>
              <w:rPr>
                <w:rFonts w:ascii="Arial MT"/>
                <w:spacing w:val="-1"/>
                <w:sz w:val="22"/>
              </w:rPr>
              <w:t> </w:t>
            </w:r>
            <w:r>
              <w:rPr>
                <w:rFonts w:ascii="Arial MT"/>
                <w:sz w:val="22"/>
              </w:rPr>
              <w:t>shall</w:t>
            </w:r>
            <w:r>
              <w:rPr>
                <w:rFonts w:ascii="Arial MT"/>
                <w:spacing w:val="-8"/>
                <w:sz w:val="22"/>
              </w:rPr>
              <w:t> </w:t>
            </w:r>
            <w:r>
              <w:rPr>
                <w:rFonts w:ascii="Arial MT"/>
                <w:sz w:val="22"/>
              </w:rPr>
              <w:t>be</w:t>
            </w:r>
            <w:r>
              <w:rPr>
                <w:rFonts w:ascii="Arial MT"/>
                <w:spacing w:val="-1"/>
                <w:sz w:val="22"/>
              </w:rPr>
              <w:t> </w:t>
            </w:r>
            <w:r>
              <w:rPr>
                <w:rFonts w:ascii="Arial MT"/>
                <w:sz w:val="22"/>
              </w:rPr>
              <w:t>no</w:t>
            </w:r>
            <w:r>
              <w:rPr>
                <w:rFonts w:ascii="Arial MT"/>
                <w:spacing w:val="-1"/>
                <w:sz w:val="22"/>
              </w:rPr>
              <w:t> </w:t>
            </w:r>
            <w:r>
              <w:rPr>
                <w:rFonts w:ascii="Arial MT"/>
                <w:sz w:val="22"/>
              </w:rPr>
              <w:t>discussion</w:t>
            </w:r>
            <w:r>
              <w:rPr>
                <w:rFonts w:ascii="Arial MT"/>
                <w:spacing w:val="-6"/>
                <w:sz w:val="22"/>
              </w:rPr>
              <w:t> </w:t>
            </w:r>
            <w:r>
              <w:rPr>
                <w:rFonts w:ascii="Arial MT"/>
                <w:sz w:val="22"/>
              </w:rPr>
              <w:t>about</w:t>
            </w:r>
            <w:r>
              <w:rPr>
                <w:rFonts w:ascii="Arial MT"/>
                <w:spacing w:val="-5"/>
                <w:sz w:val="22"/>
              </w:rPr>
              <w:t> </w:t>
            </w:r>
            <w:r>
              <w:rPr>
                <w:rFonts w:ascii="Arial MT"/>
                <w:sz w:val="22"/>
              </w:rPr>
              <w:t>the</w:t>
            </w:r>
            <w:r>
              <w:rPr>
                <w:rFonts w:ascii="Arial MT"/>
                <w:spacing w:val="-1"/>
                <w:sz w:val="22"/>
              </w:rPr>
              <w:t> </w:t>
            </w:r>
            <w:r>
              <w:rPr>
                <w:rFonts w:ascii="Arial MT"/>
                <w:sz w:val="22"/>
              </w:rPr>
              <w:t>draft</w:t>
            </w:r>
            <w:r>
              <w:rPr>
                <w:rFonts w:ascii="Arial MT"/>
                <w:spacing w:val="-5"/>
                <w:sz w:val="22"/>
              </w:rPr>
              <w:t> </w:t>
            </w:r>
            <w:r>
              <w:rPr>
                <w:rFonts w:ascii="Arial MT"/>
                <w:sz w:val="22"/>
              </w:rPr>
              <w:t>minutes</w:t>
            </w:r>
            <w:r>
              <w:rPr>
                <w:rFonts w:ascii="Arial MT"/>
                <w:spacing w:val="-9"/>
                <w:sz w:val="22"/>
              </w:rPr>
              <w:t> </w:t>
            </w:r>
            <w:r>
              <w:rPr>
                <w:rFonts w:ascii="Arial MT"/>
                <w:sz w:val="22"/>
              </w:rPr>
              <w:t>of</w:t>
            </w:r>
            <w:r>
              <w:rPr>
                <w:rFonts w:ascii="Arial MT"/>
                <w:spacing w:val="-5"/>
                <w:sz w:val="22"/>
              </w:rPr>
              <w:t> </w:t>
            </w:r>
            <w:r>
              <w:rPr>
                <w:rFonts w:ascii="Arial MT"/>
                <w:sz w:val="22"/>
              </w:rPr>
              <w:t>a</w:t>
            </w:r>
            <w:r>
              <w:rPr>
                <w:rFonts w:ascii="Arial MT"/>
                <w:spacing w:val="-1"/>
                <w:sz w:val="22"/>
              </w:rPr>
              <w:t> </w:t>
            </w:r>
            <w:r>
              <w:rPr>
                <w:rFonts w:ascii="Arial MT"/>
                <w:sz w:val="22"/>
              </w:rPr>
              <w:t>preceding</w:t>
            </w:r>
            <w:r>
              <w:rPr>
                <w:rFonts w:ascii="Arial MT"/>
                <w:spacing w:val="-6"/>
                <w:sz w:val="22"/>
              </w:rPr>
              <w:t> </w:t>
            </w:r>
            <w:r>
              <w:rPr>
                <w:rFonts w:ascii="Arial MT"/>
                <w:sz w:val="22"/>
              </w:rPr>
              <w:t>meeting except</w:t>
            </w:r>
            <w:r>
              <w:rPr>
                <w:rFonts w:ascii="Arial MT"/>
                <w:spacing w:val="-1"/>
                <w:sz w:val="22"/>
              </w:rPr>
              <w:t> </w:t>
            </w:r>
            <w:r>
              <w:rPr>
                <w:rFonts w:ascii="Arial MT"/>
                <w:sz w:val="22"/>
              </w:rPr>
              <w:t>in relation to their accuracy.</w:t>
            </w:r>
            <w:r>
              <w:rPr>
                <w:rFonts w:ascii="Arial MT"/>
                <w:spacing w:val="-1"/>
                <w:sz w:val="22"/>
              </w:rPr>
              <w:t> </w:t>
            </w:r>
            <w:r>
              <w:rPr>
                <w:rFonts w:ascii="Arial MT"/>
                <w:sz w:val="22"/>
              </w:rPr>
              <w:t>A</w:t>
            </w:r>
            <w:r>
              <w:rPr>
                <w:rFonts w:ascii="Arial MT"/>
                <w:spacing w:val="-1"/>
                <w:sz w:val="22"/>
              </w:rPr>
              <w:t> </w:t>
            </w:r>
            <w:r>
              <w:rPr>
                <w:rFonts w:ascii="Arial MT"/>
                <w:sz w:val="22"/>
              </w:rPr>
              <w:t>motion to correct</w:t>
            </w:r>
            <w:r>
              <w:rPr>
                <w:rFonts w:ascii="Arial MT"/>
                <w:spacing w:val="-1"/>
                <w:sz w:val="22"/>
              </w:rPr>
              <w:t> </w:t>
            </w:r>
            <w:r>
              <w:rPr>
                <w:rFonts w:ascii="Arial MT"/>
                <w:sz w:val="22"/>
              </w:rPr>
              <w:t>an inaccuracy in the draft minutes shall be moved in accordance with standing order 10(a)(i).</w:t>
            </w:r>
          </w:p>
        </w:tc>
      </w:tr>
      <w:tr>
        <w:trPr>
          <w:trHeight w:val="1362" w:hRule="atLeast"/>
        </w:trPr>
        <w:tc>
          <w:tcPr>
            <w:tcW w:w="359" w:type="dxa"/>
          </w:tcPr>
          <w:p>
            <w:pPr>
              <w:pStyle w:val="TableParagraph"/>
              <w:spacing w:before="0"/>
              <w:ind w:left="0"/>
              <w:rPr>
                <w:rFonts w:ascii="Times New Roman"/>
                <w:sz w:val="22"/>
              </w:rPr>
            </w:pPr>
          </w:p>
        </w:tc>
        <w:tc>
          <w:tcPr>
            <w:tcW w:w="520" w:type="dxa"/>
          </w:tcPr>
          <w:p>
            <w:pPr>
              <w:pStyle w:val="TableParagraph"/>
              <w:ind w:left="0" w:right="56"/>
              <w:jc w:val="center"/>
              <w:rPr>
                <w:rFonts w:ascii="Arial MT"/>
                <w:sz w:val="22"/>
              </w:rPr>
            </w:pPr>
            <w:r>
              <w:rPr>
                <w:rFonts w:ascii="Arial MT"/>
                <w:spacing w:val="-10"/>
                <w:sz w:val="22"/>
              </w:rPr>
              <w:t>c</w:t>
            </w:r>
          </w:p>
        </w:tc>
        <w:tc>
          <w:tcPr>
            <w:tcW w:w="7739" w:type="dxa"/>
          </w:tcPr>
          <w:p>
            <w:pPr>
              <w:pStyle w:val="TableParagraph"/>
              <w:spacing w:line="276" w:lineRule="auto"/>
              <w:ind w:left="221" w:right="78"/>
              <w:rPr>
                <w:rFonts w:ascii="Arial MT"/>
                <w:sz w:val="22"/>
              </w:rPr>
            </w:pPr>
            <w:r>
              <w:rPr>
                <w:rFonts w:ascii="Arial MT"/>
                <w:sz w:val="22"/>
              </w:rPr>
              <w:t>The</w:t>
            </w:r>
            <w:r>
              <w:rPr>
                <w:rFonts w:ascii="Arial MT"/>
                <w:spacing w:val="-2"/>
                <w:sz w:val="22"/>
              </w:rPr>
              <w:t> </w:t>
            </w:r>
            <w:r>
              <w:rPr>
                <w:rFonts w:ascii="Arial MT"/>
                <w:sz w:val="22"/>
              </w:rPr>
              <w:t>accuracy</w:t>
            </w:r>
            <w:r>
              <w:rPr>
                <w:rFonts w:ascii="Arial MT"/>
                <w:spacing w:val="-5"/>
                <w:sz w:val="22"/>
              </w:rPr>
              <w:t> </w:t>
            </w:r>
            <w:r>
              <w:rPr>
                <w:rFonts w:ascii="Arial MT"/>
                <w:sz w:val="22"/>
              </w:rPr>
              <w:t>of</w:t>
            </w:r>
            <w:r>
              <w:rPr>
                <w:rFonts w:ascii="Arial MT"/>
                <w:spacing w:val="-6"/>
                <w:sz w:val="22"/>
              </w:rPr>
              <w:t> </w:t>
            </w:r>
            <w:r>
              <w:rPr>
                <w:rFonts w:ascii="Arial MT"/>
                <w:sz w:val="22"/>
              </w:rPr>
              <w:t>draft</w:t>
            </w:r>
            <w:r>
              <w:rPr>
                <w:rFonts w:ascii="Arial MT"/>
                <w:spacing w:val="-6"/>
                <w:sz w:val="22"/>
              </w:rPr>
              <w:t> </w:t>
            </w:r>
            <w:r>
              <w:rPr>
                <w:rFonts w:ascii="Arial MT"/>
                <w:sz w:val="22"/>
              </w:rPr>
              <w:t>minutes,</w:t>
            </w:r>
            <w:r>
              <w:rPr>
                <w:rFonts w:ascii="Arial MT"/>
                <w:spacing w:val="-6"/>
                <w:sz w:val="22"/>
              </w:rPr>
              <w:t> </w:t>
            </w:r>
            <w:r>
              <w:rPr>
                <w:rFonts w:ascii="Arial MT"/>
                <w:sz w:val="22"/>
              </w:rPr>
              <w:t>including</w:t>
            </w:r>
            <w:r>
              <w:rPr>
                <w:rFonts w:ascii="Arial MT"/>
                <w:spacing w:val="-7"/>
                <w:sz w:val="22"/>
              </w:rPr>
              <w:t> </w:t>
            </w:r>
            <w:r>
              <w:rPr>
                <w:rFonts w:ascii="Arial MT"/>
                <w:sz w:val="22"/>
              </w:rPr>
              <w:t>any</w:t>
            </w:r>
            <w:r>
              <w:rPr>
                <w:rFonts w:ascii="Arial MT"/>
                <w:spacing w:val="-5"/>
                <w:sz w:val="22"/>
              </w:rPr>
              <w:t> </w:t>
            </w:r>
            <w:r>
              <w:rPr>
                <w:rFonts w:ascii="Arial MT"/>
                <w:sz w:val="22"/>
              </w:rPr>
              <w:t>amendment(s)</w:t>
            </w:r>
            <w:r>
              <w:rPr>
                <w:rFonts w:ascii="Arial MT"/>
                <w:spacing w:val="-3"/>
                <w:sz w:val="22"/>
              </w:rPr>
              <w:t> </w:t>
            </w:r>
            <w:r>
              <w:rPr>
                <w:rFonts w:ascii="Arial MT"/>
                <w:sz w:val="22"/>
              </w:rPr>
              <w:t>made</w:t>
            </w:r>
            <w:r>
              <w:rPr>
                <w:rFonts w:ascii="Arial MT"/>
                <w:spacing w:val="-2"/>
                <w:sz w:val="22"/>
              </w:rPr>
              <w:t> </w:t>
            </w:r>
            <w:r>
              <w:rPr>
                <w:rFonts w:ascii="Arial MT"/>
                <w:sz w:val="22"/>
              </w:rPr>
              <w:t>to</w:t>
            </w:r>
            <w:r>
              <w:rPr>
                <w:rFonts w:ascii="Arial MT"/>
                <w:spacing w:val="-2"/>
                <w:sz w:val="22"/>
              </w:rPr>
              <w:t> </w:t>
            </w:r>
            <w:r>
              <w:rPr>
                <w:rFonts w:ascii="Arial MT"/>
                <w:sz w:val="22"/>
              </w:rPr>
              <w:t>them, shall be confirmed by resolution and shall be signed by the chair of the meeting and stand as an accurate record of the meeting to which the minutes relate.</w:t>
            </w:r>
          </w:p>
        </w:tc>
      </w:tr>
      <w:tr>
        <w:trPr>
          <w:trHeight w:val="2438" w:hRule="atLeast"/>
        </w:trPr>
        <w:tc>
          <w:tcPr>
            <w:tcW w:w="359" w:type="dxa"/>
          </w:tcPr>
          <w:p>
            <w:pPr>
              <w:pStyle w:val="TableParagraph"/>
              <w:spacing w:before="0"/>
              <w:ind w:left="0"/>
              <w:rPr>
                <w:rFonts w:ascii="Times New Roman"/>
                <w:sz w:val="22"/>
              </w:rPr>
            </w:pPr>
          </w:p>
        </w:tc>
        <w:tc>
          <w:tcPr>
            <w:tcW w:w="520" w:type="dxa"/>
          </w:tcPr>
          <w:p>
            <w:pPr>
              <w:pStyle w:val="TableParagraph"/>
              <w:spacing w:before="117"/>
              <w:ind w:left="14" w:right="56"/>
              <w:jc w:val="center"/>
              <w:rPr>
                <w:rFonts w:ascii="Arial MT"/>
                <w:sz w:val="22"/>
              </w:rPr>
            </w:pPr>
            <w:r>
              <w:rPr>
                <w:rFonts w:ascii="Arial MT"/>
                <w:spacing w:val="-10"/>
                <w:sz w:val="22"/>
              </w:rPr>
              <w:t>d</w:t>
            </w:r>
          </w:p>
        </w:tc>
        <w:tc>
          <w:tcPr>
            <w:tcW w:w="7739" w:type="dxa"/>
          </w:tcPr>
          <w:p>
            <w:pPr>
              <w:pStyle w:val="TableParagraph"/>
              <w:spacing w:line="276" w:lineRule="auto" w:before="117"/>
              <w:ind w:left="221" w:right="280"/>
              <w:jc w:val="both"/>
              <w:rPr>
                <w:rFonts w:ascii="Arial MT"/>
                <w:sz w:val="22"/>
              </w:rPr>
            </w:pPr>
            <w:r>
              <w:rPr>
                <w:rFonts w:ascii="Arial MT"/>
                <w:sz w:val="22"/>
              </w:rPr>
              <w:t>If</w:t>
            </w:r>
            <w:r>
              <w:rPr>
                <w:rFonts w:ascii="Arial MT"/>
                <w:spacing w:val="-6"/>
                <w:sz w:val="22"/>
              </w:rPr>
              <w:t> </w:t>
            </w:r>
            <w:r>
              <w:rPr>
                <w:rFonts w:ascii="Arial MT"/>
                <w:sz w:val="22"/>
              </w:rPr>
              <w:t>the</w:t>
            </w:r>
            <w:r>
              <w:rPr>
                <w:rFonts w:ascii="Arial MT"/>
                <w:spacing w:val="-2"/>
                <w:sz w:val="22"/>
              </w:rPr>
              <w:t> </w:t>
            </w:r>
            <w:r>
              <w:rPr>
                <w:rFonts w:ascii="Arial MT"/>
                <w:sz w:val="22"/>
              </w:rPr>
              <w:t>chair</w:t>
            </w:r>
            <w:r>
              <w:rPr>
                <w:rFonts w:ascii="Arial MT"/>
                <w:spacing w:val="-3"/>
                <w:sz w:val="22"/>
              </w:rPr>
              <w:t> </w:t>
            </w:r>
            <w:r>
              <w:rPr>
                <w:rFonts w:ascii="Arial MT"/>
                <w:sz w:val="22"/>
              </w:rPr>
              <w:t>of</w:t>
            </w:r>
            <w:r>
              <w:rPr>
                <w:rFonts w:ascii="Arial MT"/>
                <w:spacing w:val="-6"/>
                <w:sz w:val="22"/>
              </w:rPr>
              <w:t> </w:t>
            </w:r>
            <w:r>
              <w:rPr>
                <w:rFonts w:ascii="Arial MT"/>
                <w:sz w:val="22"/>
              </w:rPr>
              <w:t>the</w:t>
            </w:r>
            <w:r>
              <w:rPr>
                <w:rFonts w:ascii="Arial MT"/>
                <w:spacing w:val="-2"/>
                <w:sz w:val="22"/>
              </w:rPr>
              <w:t> </w:t>
            </w:r>
            <w:r>
              <w:rPr>
                <w:rFonts w:ascii="Arial MT"/>
                <w:sz w:val="22"/>
              </w:rPr>
              <w:t>meeting</w:t>
            </w:r>
            <w:r>
              <w:rPr>
                <w:rFonts w:ascii="Arial MT"/>
                <w:spacing w:val="-7"/>
                <w:sz w:val="22"/>
              </w:rPr>
              <w:t> </w:t>
            </w:r>
            <w:r>
              <w:rPr>
                <w:rFonts w:ascii="Arial MT"/>
                <w:sz w:val="22"/>
              </w:rPr>
              <w:t>does</w:t>
            </w:r>
            <w:r>
              <w:rPr>
                <w:rFonts w:ascii="Arial MT"/>
                <w:spacing w:val="-5"/>
                <w:sz w:val="22"/>
              </w:rPr>
              <w:t> </w:t>
            </w:r>
            <w:r>
              <w:rPr>
                <w:rFonts w:ascii="Arial MT"/>
                <w:sz w:val="22"/>
              </w:rPr>
              <w:t>not</w:t>
            </w:r>
            <w:r>
              <w:rPr>
                <w:rFonts w:ascii="Arial MT"/>
                <w:spacing w:val="-6"/>
                <w:sz w:val="22"/>
              </w:rPr>
              <w:t> </w:t>
            </w:r>
            <w:r>
              <w:rPr>
                <w:rFonts w:ascii="Arial MT"/>
                <w:sz w:val="22"/>
              </w:rPr>
              <w:t>consider</w:t>
            </w:r>
            <w:r>
              <w:rPr>
                <w:rFonts w:ascii="Arial MT"/>
                <w:spacing w:val="-3"/>
                <w:sz w:val="22"/>
              </w:rPr>
              <w:t> </w:t>
            </w:r>
            <w:r>
              <w:rPr>
                <w:rFonts w:ascii="Arial MT"/>
                <w:sz w:val="22"/>
              </w:rPr>
              <w:t>the</w:t>
            </w:r>
            <w:r>
              <w:rPr>
                <w:rFonts w:ascii="Arial MT"/>
                <w:spacing w:val="-2"/>
                <w:sz w:val="22"/>
              </w:rPr>
              <w:t> </w:t>
            </w:r>
            <w:r>
              <w:rPr>
                <w:rFonts w:ascii="Arial MT"/>
                <w:sz w:val="22"/>
              </w:rPr>
              <w:t>minutes</w:t>
            </w:r>
            <w:r>
              <w:rPr>
                <w:rFonts w:ascii="Arial MT"/>
                <w:spacing w:val="-5"/>
                <w:sz w:val="22"/>
              </w:rPr>
              <w:t> </w:t>
            </w:r>
            <w:r>
              <w:rPr>
                <w:rFonts w:ascii="Arial MT"/>
                <w:sz w:val="22"/>
              </w:rPr>
              <w:t>to</w:t>
            </w:r>
            <w:r>
              <w:rPr>
                <w:rFonts w:ascii="Arial MT"/>
                <w:spacing w:val="-2"/>
                <w:sz w:val="22"/>
              </w:rPr>
              <w:t> </w:t>
            </w:r>
            <w:r>
              <w:rPr>
                <w:rFonts w:ascii="Arial MT"/>
                <w:sz w:val="22"/>
              </w:rPr>
              <w:t>be</w:t>
            </w:r>
            <w:r>
              <w:rPr>
                <w:rFonts w:ascii="Arial MT"/>
                <w:spacing w:val="-2"/>
                <w:sz w:val="22"/>
              </w:rPr>
              <w:t> </w:t>
            </w:r>
            <w:r>
              <w:rPr>
                <w:rFonts w:ascii="Arial MT"/>
                <w:sz w:val="22"/>
              </w:rPr>
              <w:t>an</w:t>
            </w:r>
            <w:r>
              <w:rPr>
                <w:rFonts w:ascii="Arial MT"/>
                <w:spacing w:val="-2"/>
                <w:sz w:val="22"/>
              </w:rPr>
              <w:t> </w:t>
            </w:r>
            <w:r>
              <w:rPr>
                <w:rFonts w:ascii="Arial MT"/>
                <w:sz w:val="22"/>
              </w:rPr>
              <w:t>accurate record</w:t>
            </w:r>
            <w:r>
              <w:rPr>
                <w:rFonts w:ascii="Arial MT"/>
                <w:spacing w:val="-2"/>
                <w:sz w:val="22"/>
              </w:rPr>
              <w:t> </w:t>
            </w:r>
            <w:r>
              <w:rPr>
                <w:rFonts w:ascii="Arial MT"/>
                <w:sz w:val="22"/>
              </w:rPr>
              <w:t>of</w:t>
            </w:r>
            <w:r>
              <w:rPr>
                <w:rFonts w:ascii="Arial MT"/>
                <w:spacing w:val="-1"/>
                <w:sz w:val="22"/>
              </w:rPr>
              <w:t> </w:t>
            </w:r>
            <w:r>
              <w:rPr>
                <w:rFonts w:ascii="Arial MT"/>
                <w:sz w:val="22"/>
              </w:rPr>
              <w:t>the meeting</w:t>
            </w:r>
            <w:r>
              <w:rPr>
                <w:rFonts w:ascii="Arial MT"/>
                <w:spacing w:val="-2"/>
                <w:sz w:val="22"/>
              </w:rPr>
              <w:t> </w:t>
            </w:r>
            <w:r>
              <w:rPr>
                <w:rFonts w:ascii="Arial MT"/>
                <w:sz w:val="22"/>
              </w:rPr>
              <w:t>to which they relate, they shall</w:t>
            </w:r>
            <w:r>
              <w:rPr>
                <w:rFonts w:ascii="Arial MT"/>
                <w:spacing w:val="-3"/>
                <w:sz w:val="22"/>
              </w:rPr>
              <w:t> </w:t>
            </w:r>
            <w:r>
              <w:rPr>
                <w:rFonts w:ascii="Arial MT"/>
                <w:sz w:val="22"/>
              </w:rPr>
              <w:t>sign the minutes</w:t>
            </w:r>
            <w:r>
              <w:rPr>
                <w:rFonts w:ascii="Arial MT"/>
                <w:spacing w:val="-5"/>
                <w:sz w:val="22"/>
              </w:rPr>
              <w:t> </w:t>
            </w:r>
            <w:r>
              <w:rPr>
                <w:rFonts w:ascii="Arial MT"/>
                <w:sz w:val="22"/>
              </w:rPr>
              <w:t>and include a paragraph in the following terms or to the same effect:</w:t>
            </w:r>
          </w:p>
          <w:p>
            <w:pPr>
              <w:pStyle w:val="TableParagraph"/>
              <w:spacing w:line="276" w:lineRule="auto" w:before="198"/>
              <w:ind w:left="336" w:right="704"/>
              <w:rPr>
                <w:rFonts w:ascii="Arial MT" w:hAnsi="Arial MT"/>
                <w:sz w:val="22"/>
              </w:rPr>
            </w:pPr>
            <w:r>
              <w:rPr>
                <w:rFonts w:ascii="Arial MT" w:hAnsi="Arial MT"/>
                <w:sz w:val="22"/>
              </w:rPr>
              <w:t>“The chair of this</w:t>
            </w:r>
            <w:r>
              <w:rPr>
                <w:rFonts w:ascii="Arial MT" w:hAnsi="Arial MT"/>
                <w:spacing w:val="-2"/>
                <w:sz w:val="22"/>
              </w:rPr>
              <w:t> </w:t>
            </w:r>
            <w:r>
              <w:rPr>
                <w:rFonts w:ascii="Arial MT" w:hAnsi="Arial MT"/>
                <w:sz w:val="22"/>
              </w:rPr>
              <w:t>meeting</w:t>
            </w:r>
            <w:r>
              <w:rPr>
                <w:rFonts w:ascii="Arial MT" w:hAnsi="Arial MT"/>
                <w:spacing w:val="-4"/>
                <w:sz w:val="22"/>
              </w:rPr>
              <w:t> </w:t>
            </w:r>
            <w:r>
              <w:rPr>
                <w:rFonts w:ascii="Arial MT" w:hAnsi="Arial MT"/>
                <w:sz w:val="22"/>
              </w:rPr>
              <w:t>does</w:t>
            </w:r>
            <w:r>
              <w:rPr>
                <w:rFonts w:ascii="Arial MT" w:hAnsi="Arial MT"/>
                <w:spacing w:val="-2"/>
                <w:sz w:val="22"/>
              </w:rPr>
              <w:t> </w:t>
            </w:r>
            <w:r>
              <w:rPr>
                <w:rFonts w:ascii="Arial MT" w:hAnsi="Arial MT"/>
                <w:sz w:val="22"/>
              </w:rPr>
              <w:t>not</w:t>
            </w:r>
            <w:r>
              <w:rPr>
                <w:rFonts w:ascii="Arial MT" w:hAnsi="Arial MT"/>
                <w:spacing w:val="-3"/>
                <w:sz w:val="22"/>
              </w:rPr>
              <w:t> </w:t>
            </w:r>
            <w:r>
              <w:rPr>
                <w:rFonts w:ascii="Arial MT" w:hAnsi="Arial MT"/>
                <w:sz w:val="22"/>
              </w:rPr>
              <w:t>believe that the minutes</w:t>
            </w:r>
            <w:r>
              <w:rPr>
                <w:rFonts w:ascii="Arial MT" w:hAnsi="Arial MT"/>
                <w:spacing w:val="-2"/>
                <w:sz w:val="22"/>
              </w:rPr>
              <w:t> </w:t>
            </w:r>
            <w:r>
              <w:rPr>
                <w:rFonts w:ascii="Arial MT" w:hAnsi="Arial MT"/>
                <w:sz w:val="22"/>
              </w:rPr>
              <w:t>of</w:t>
            </w:r>
            <w:r>
              <w:rPr>
                <w:rFonts w:ascii="Arial MT" w:hAnsi="Arial MT"/>
                <w:spacing w:val="-3"/>
                <w:sz w:val="22"/>
              </w:rPr>
              <w:t> </w:t>
            </w:r>
            <w:r>
              <w:rPr>
                <w:rFonts w:ascii="Arial MT" w:hAnsi="Arial MT"/>
                <w:sz w:val="22"/>
              </w:rPr>
              <w:t>the meeting</w:t>
            </w:r>
            <w:r>
              <w:rPr>
                <w:rFonts w:ascii="Arial MT" w:hAnsi="Arial MT"/>
                <w:spacing w:val="-6"/>
                <w:sz w:val="22"/>
              </w:rPr>
              <w:t> </w:t>
            </w:r>
            <w:r>
              <w:rPr>
                <w:rFonts w:ascii="Arial MT" w:hAnsi="Arial MT"/>
                <w:sz w:val="22"/>
              </w:rPr>
              <w:t>of the (</w:t>
            </w:r>
            <w:r>
              <w:rPr>
                <w:rFonts w:ascii="Arial MT" w:hAnsi="Arial MT"/>
                <w:spacing w:val="80"/>
                <w:sz w:val="22"/>
              </w:rPr>
              <w:t> </w:t>
            </w:r>
            <w:r>
              <w:rPr>
                <w:rFonts w:ascii="Arial MT" w:hAnsi="Arial MT"/>
                <w:sz w:val="22"/>
              </w:rPr>
              <w:t>)</w:t>
            </w:r>
            <w:r>
              <w:rPr>
                <w:rFonts w:ascii="Arial MT" w:hAnsi="Arial MT"/>
                <w:spacing w:val="-1"/>
                <w:sz w:val="22"/>
              </w:rPr>
              <w:t> </w:t>
            </w:r>
            <w:r>
              <w:rPr>
                <w:rFonts w:ascii="Arial MT" w:hAnsi="Arial MT"/>
                <w:sz w:val="22"/>
              </w:rPr>
              <w:t>held on [date]</w:t>
            </w:r>
            <w:r>
              <w:rPr>
                <w:rFonts w:ascii="Arial MT" w:hAnsi="Arial MT"/>
                <w:spacing w:val="-5"/>
                <w:sz w:val="22"/>
              </w:rPr>
              <w:t> </w:t>
            </w:r>
            <w:r>
              <w:rPr>
                <w:rFonts w:ascii="Arial MT" w:hAnsi="Arial MT"/>
                <w:sz w:val="22"/>
              </w:rPr>
              <w:t>in respect</w:t>
            </w:r>
            <w:r>
              <w:rPr>
                <w:rFonts w:ascii="Arial MT" w:hAnsi="Arial MT"/>
                <w:spacing w:val="-10"/>
                <w:sz w:val="22"/>
              </w:rPr>
              <w:t> </w:t>
            </w:r>
            <w:r>
              <w:rPr>
                <w:rFonts w:ascii="Arial MT" w:hAnsi="Arial MT"/>
                <w:sz w:val="22"/>
              </w:rPr>
              <w:t>of</w:t>
            </w:r>
            <w:r>
              <w:rPr>
                <w:rFonts w:ascii="Arial MT" w:hAnsi="Arial MT"/>
                <w:spacing w:val="-5"/>
                <w:sz w:val="22"/>
              </w:rPr>
              <w:t> </w:t>
            </w:r>
            <w:r>
              <w:rPr>
                <w:rFonts w:ascii="Arial MT" w:hAnsi="Arial MT"/>
                <w:sz w:val="22"/>
              </w:rPr>
              <w:t>(</w:t>
            </w:r>
            <w:r>
              <w:rPr>
                <w:rFonts w:ascii="Arial MT" w:hAnsi="Arial MT"/>
                <w:spacing w:val="80"/>
                <w:sz w:val="22"/>
              </w:rPr>
              <w:t> </w:t>
            </w:r>
            <w:r>
              <w:rPr>
                <w:rFonts w:ascii="Arial MT" w:hAnsi="Arial MT"/>
                <w:sz w:val="22"/>
              </w:rPr>
              <w:t>)</w:t>
            </w:r>
            <w:r>
              <w:rPr>
                <w:rFonts w:ascii="Arial MT" w:hAnsi="Arial MT"/>
                <w:spacing w:val="-1"/>
                <w:sz w:val="22"/>
              </w:rPr>
              <w:t> </w:t>
            </w:r>
            <w:r>
              <w:rPr>
                <w:rFonts w:ascii="Arial MT" w:hAnsi="Arial MT"/>
                <w:sz w:val="22"/>
              </w:rPr>
              <w:t>were a correct record</w:t>
            </w:r>
            <w:r>
              <w:rPr>
                <w:rFonts w:ascii="Arial MT" w:hAnsi="Arial MT"/>
                <w:spacing w:val="-16"/>
                <w:sz w:val="22"/>
              </w:rPr>
              <w:t> </w:t>
            </w:r>
            <w:r>
              <w:rPr>
                <w:rFonts w:ascii="Arial MT" w:hAnsi="Arial MT"/>
                <w:sz w:val="22"/>
              </w:rPr>
              <w:t>but</w:t>
            </w:r>
            <w:r>
              <w:rPr>
                <w:rFonts w:ascii="Arial MT" w:hAnsi="Arial MT"/>
                <w:spacing w:val="-10"/>
                <w:sz w:val="22"/>
              </w:rPr>
              <w:t> </w:t>
            </w:r>
            <w:r>
              <w:rPr>
                <w:rFonts w:ascii="Arial MT" w:hAnsi="Arial MT"/>
                <w:sz w:val="22"/>
              </w:rPr>
              <w:t>this</w:t>
            </w:r>
            <w:r>
              <w:rPr>
                <w:rFonts w:ascii="Arial MT" w:hAnsi="Arial MT"/>
                <w:spacing w:val="-16"/>
                <w:sz w:val="22"/>
              </w:rPr>
              <w:t> </w:t>
            </w:r>
            <w:r>
              <w:rPr>
                <w:rFonts w:ascii="Arial MT" w:hAnsi="Arial MT"/>
                <w:sz w:val="22"/>
              </w:rPr>
              <w:t>view</w:t>
            </w:r>
            <w:r>
              <w:rPr>
                <w:rFonts w:ascii="Arial MT" w:hAnsi="Arial MT"/>
                <w:spacing w:val="-15"/>
                <w:sz w:val="22"/>
              </w:rPr>
              <w:t> </w:t>
            </w:r>
            <w:r>
              <w:rPr>
                <w:rFonts w:ascii="Arial MT" w:hAnsi="Arial MT"/>
                <w:sz w:val="22"/>
              </w:rPr>
              <w:t>was</w:t>
            </w:r>
            <w:r>
              <w:rPr>
                <w:rFonts w:ascii="Arial MT" w:hAnsi="Arial MT"/>
                <w:spacing w:val="-15"/>
                <w:sz w:val="22"/>
              </w:rPr>
              <w:t> </w:t>
            </w:r>
            <w:r>
              <w:rPr>
                <w:rFonts w:ascii="Arial MT" w:hAnsi="Arial MT"/>
                <w:sz w:val="22"/>
              </w:rPr>
              <w:t>not</w:t>
            </w:r>
            <w:r>
              <w:rPr>
                <w:rFonts w:ascii="Arial MT" w:hAnsi="Arial MT"/>
                <w:spacing w:val="-16"/>
                <w:sz w:val="22"/>
              </w:rPr>
              <w:t> </w:t>
            </w:r>
            <w:r>
              <w:rPr>
                <w:rFonts w:ascii="Arial MT" w:hAnsi="Arial MT"/>
                <w:sz w:val="22"/>
              </w:rPr>
              <w:t>upheld</w:t>
            </w:r>
            <w:r>
              <w:rPr>
                <w:rFonts w:ascii="Arial MT" w:hAnsi="Arial MT"/>
                <w:spacing w:val="-13"/>
                <w:sz w:val="22"/>
              </w:rPr>
              <w:t> </w:t>
            </w:r>
            <w:r>
              <w:rPr>
                <w:rFonts w:ascii="Arial MT" w:hAnsi="Arial MT"/>
                <w:sz w:val="22"/>
              </w:rPr>
              <w:t>by</w:t>
            </w:r>
            <w:r>
              <w:rPr>
                <w:rFonts w:ascii="Arial MT" w:hAnsi="Arial MT"/>
                <w:spacing w:val="-16"/>
                <w:sz w:val="22"/>
              </w:rPr>
              <w:t> </w:t>
            </w:r>
            <w:r>
              <w:rPr>
                <w:rFonts w:ascii="Arial MT" w:hAnsi="Arial MT"/>
                <w:sz w:val="22"/>
              </w:rPr>
              <w:t>the</w:t>
            </w:r>
            <w:r>
              <w:rPr>
                <w:rFonts w:ascii="Arial MT" w:hAnsi="Arial MT"/>
                <w:spacing w:val="-13"/>
                <w:sz w:val="22"/>
              </w:rPr>
              <w:t> </w:t>
            </w:r>
            <w:r>
              <w:rPr>
                <w:rFonts w:ascii="Arial MT" w:hAnsi="Arial MT"/>
                <w:sz w:val="22"/>
              </w:rPr>
              <w:t>meeting</w:t>
            </w:r>
            <w:r>
              <w:rPr>
                <w:rFonts w:ascii="Arial MT" w:hAnsi="Arial MT"/>
                <w:spacing w:val="-14"/>
                <w:sz w:val="22"/>
              </w:rPr>
              <w:t> </w:t>
            </w:r>
            <w:r>
              <w:rPr>
                <w:rFonts w:ascii="Arial MT" w:hAnsi="Arial MT"/>
                <w:sz w:val="22"/>
              </w:rPr>
              <w:t>and</w:t>
            </w:r>
            <w:r>
              <w:rPr>
                <w:rFonts w:ascii="Arial MT" w:hAnsi="Arial MT"/>
                <w:spacing w:val="-9"/>
                <w:sz w:val="22"/>
              </w:rPr>
              <w:t> </w:t>
            </w:r>
            <w:r>
              <w:rPr>
                <w:rFonts w:ascii="Arial MT" w:hAnsi="Arial MT"/>
                <w:sz w:val="22"/>
              </w:rPr>
              <w:t>the</w:t>
            </w:r>
            <w:r>
              <w:rPr>
                <w:rFonts w:ascii="Arial MT" w:hAnsi="Arial MT"/>
                <w:spacing w:val="-14"/>
                <w:sz w:val="22"/>
              </w:rPr>
              <w:t> </w:t>
            </w:r>
            <w:r>
              <w:rPr>
                <w:rFonts w:ascii="Arial MT" w:hAnsi="Arial MT"/>
                <w:sz w:val="22"/>
              </w:rPr>
              <w:t>minutes are confirmed as</w:t>
            </w:r>
            <w:r>
              <w:rPr>
                <w:rFonts w:ascii="Arial MT" w:hAnsi="Arial MT"/>
                <w:spacing w:val="-2"/>
                <w:sz w:val="22"/>
              </w:rPr>
              <w:t> </w:t>
            </w:r>
            <w:r>
              <w:rPr>
                <w:rFonts w:ascii="Arial MT" w:hAnsi="Arial MT"/>
                <w:sz w:val="22"/>
              </w:rPr>
              <w:t>an accurate record of the proceedings.”</w:t>
            </w:r>
          </w:p>
        </w:tc>
      </w:tr>
      <w:tr>
        <w:trPr>
          <w:trHeight w:val="657" w:hRule="atLeast"/>
        </w:trPr>
        <w:tc>
          <w:tcPr>
            <w:tcW w:w="359" w:type="dxa"/>
          </w:tcPr>
          <w:p>
            <w:pPr>
              <w:pStyle w:val="TableParagraph"/>
              <w:rPr>
                <w:rFonts w:ascii="Arial MT" w:hAnsi="Arial MT"/>
                <w:sz w:val="22"/>
              </w:rPr>
            </w:pPr>
            <w:r>
              <w:rPr>
                <w:rFonts w:ascii="Arial MT" w:hAnsi="Arial MT"/>
                <w:color w:val="DE000D"/>
                <w:spacing w:val="-10"/>
                <w:w w:val="70"/>
                <w:sz w:val="22"/>
              </w:rPr>
              <w:t>●</w:t>
            </w:r>
          </w:p>
          <w:p>
            <w:pPr>
              <w:pStyle w:val="TableParagraph"/>
              <w:spacing w:line="233" w:lineRule="exact" w:before="37"/>
              <w:rPr>
                <w:rFonts w:ascii="Arial MT" w:hAnsi="Arial MT"/>
                <w:sz w:val="22"/>
              </w:rPr>
            </w:pPr>
            <w:r>
              <w:rPr>
                <w:rFonts w:ascii="Arial MT" w:hAnsi="Arial MT"/>
                <w:color w:val="FF8000"/>
                <w:spacing w:val="-10"/>
                <w:w w:val="70"/>
                <w:sz w:val="22"/>
              </w:rPr>
              <w:t>●</w:t>
            </w:r>
          </w:p>
        </w:tc>
        <w:tc>
          <w:tcPr>
            <w:tcW w:w="520" w:type="dxa"/>
          </w:tcPr>
          <w:p>
            <w:pPr>
              <w:pStyle w:val="TableParagraph"/>
              <w:ind w:left="14" w:right="56"/>
              <w:jc w:val="center"/>
              <w:rPr>
                <w:rFonts w:ascii="Arial MT"/>
                <w:sz w:val="22"/>
              </w:rPr>
            </w:pPr>
            <w:r>
              <w:rPr>
                <w:rFonts w:ascii="Arial MT"/>
                <w:spacing w:val="-10"/>
                <w:sz w:val="22"/>
              </w:rPr>
              <w:t>e</w:t>
            </w:r>
          </w:p>
        </w:tc>
        <w:tc>
          <w:tcPr>
            <w:tcW w:w="7739" w:type="dxa"/>
          </w:tcPr>
          <w:p>
            <w:pPr>
              <w:pStyle w:val="TableParagraph"/>
              <w:spacing w:line="290" w:lineRule="atLeast" w:before="58"/>
              <w:ind w:left="221" w:right="78"/>
              <w:rPr>
                <w:b/>
                <w:sz w:val="22"/>
              </w:rPr>
            </w:pPr>
            <w:r>
              <w:rPr>
                <w:b/>
                <w:sz w:val="22"/>
              </w:rPr>
              <w:t>If the Council’s gross annual income or expenditure (whichever is higher)</w:t>
            </w:r>
            <w:r>
              <w:rPr>
                <w:b/>
                <w:spacing w:val="-3"/>
                <w:sz w:val="22"/>
              </w:rPr>
              <w:t> </w:t>
            </w:r>
            <w:r>
              <w:rPr>
                <w:b/>
                <w:sz w:val="22"/>
              </w:rPr>
              <w:t>does</w:t>
            </w:r>
            <w:r>
              <w:rPr>
                <w:b/>
                <w:spacing w:val="-2"/>
                <w:sz w:val="22"/>
              </w:rPr>
              <w:t> </w:t>
            </w:r>
            <w:r>
              <w:rPr>
                <w:b/>
                <w:sz w:val="22"/>
              </w:rPr>
              <w:t>not</w:t>
            </w:r>
            <w:r>
              <w:rPr>
                <w:b/>
                <w:spacing w:val="-7"/>
                <w:sz w:val="22"/>
              </w:rPr>
              <w:t> </w:t>
            </w:r>
            <w:r>
              <w:rPr>
                <w:b/>
                <w:sz w:val="22"/>
              </w:rPr>
              <w:t>exceed</w:t>
            </w:r>
            <w:r>
              <w:rPr>
                <w:b/>
                <w:spacing w:val="-2"/>
                <w:sz w:val="22"/>
              </w:rPr>
              <w:t> </w:t>
            </w:r>
            <w:r>
              <w:rPr>
                <w:b/>
                <w:sz w:val="22"/>
              </w:rPr>
              <w:t>£25,000,</w:t>
            </w:r>
            <w:r>
              <w:rPr>
                <w:b/>
                <w:spacing w:val="-5"/>
                <w:sz w:val="22"/>
              </w:rPr>
              <w:t> </w:t>
            </w:r>
            <w:r>
              <w:rPr>
                <w:b/>
                <w:sz w:val="22"/>
              </w:rPr>
              <w:t>it</w:t>
            </w:r>
            <w:r>
              <w:rPr>
                <w:b/>
                <w:spacing w:val="-2"/>
                <w:sz w:val="22"/>
              </w:rPr>
              <w:t> </w:t>
            </w:r>
            <w:r>
              <w:rPr>
                <w:b/>
                <w:sz w:val="22"/>
              </w:rPr>
              <w:t>shall</w:t>
            </w:r>
            <w:r>
              <w:rPr>
                <w:b/>
                <w:spacing w:val="-5"/>
                <w:sz w:val="22"/>
              </w:rPr>
              <w:t> </w:t>
            </w:r>
            <w:r>
              <w:rPr>
                <w:b/>
                <w:sz w:val="22"/>
              </w:rPr>
              <w:t>publish</w:t>
            </w:r>
            <w:r>
              <w:rPr>
                <w:b/>
                <w:spacing w:val="-8"/>
                <w:sz w:val="22"/>
              </w:rPr>
              <w:t> </w:t>
            </w:r>
            <w:r>
              <w:rPr>
                <w:b/>
                <w:sz w:val="22"/>
              </w:rPr>
              <w:t>draft</w:t>
            </w:r>
            <w:r>
              <w:rPr>
                <w:b/>
                <w:spacing w:val="-2"/>
                <w:sz w:val="22"/>
              </w:rPr>
              <w:t> </w:t>
            </w:r>
            <w:r>
              <w:rPr>
                <w:b/>
                <w:sz w:val="22"/>
              </w:rPr>
              <w:t>minutes on</w:t>
            </w:r>
            <w:r>
              <w:rPr>
                <w:b/>
                <w:spacing w:val="-8"/>
                <w:sz w:val="22"/>
              </w:rPr>
              <w:t> </w:t>
            </w:r>
            <w:r>
              <w:rPr>
                <w:b/>
                <w:sz w:val="22"/>
              </w:rPr>
              <w:t>a</w:t>
            </w:r>
          </w:p>
        </w:tc>
      </w:tr>
    </w:tbl>
    <w:p>
      <w:pPr>
        <w:pStyle w:val="TableParagraph"/>
        <w:spacing w:after="0" w:line="290" w:lineRule="atLeast"/>
        <w:rPr>
          <w:b/>
          <w:sz w:val="22"/>
        </w:rPr>
        <w:sectPr>
          <w:pgSz w:w="11910" w:h="16840"/>
          <w:pgMar w:header="0" w:footer="773" w:top="1380" w:bottom="1158" w:left="1275" w:right="1700"/>
        </w:sectPr>
      </w:pPr>
    </w:p>
    <w:tbl>
      <w:tblPr>
        <w:tblW w:w="0" w:type="auto"/>
        <w:jc w:val="left"/>
        <w:tblInd w:w="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2"/>
        <w:gridCol w:w="7920"/>
      </w:tblGrid>
      <w:tr>
        <w:trPr>
          <w:trHeight w:val="657" w:hRule="atLeast"/>
        </w:trPr>
        <w:tc>
          <w:tcPr>
            <w:tcW w:w="642" w:type="dxa"/>
          </w:tcPr>
          <w:p>
            <w:pPr>
              <w:pStyle w:val="TableParagraph"/>
              <w:spacing w:line="246" w:lineRule="exact" w:before="0"/>
              <w:rPr>
                <w:rFonts w:ascii="Arial MT" w:hAnsi="Arial MT"/>
                <w:sz w:val="22"/>
              </w:rPr>
            </w:pPr>
            <w:r>
              <w:rPr>
                <w:rFonts w:ascii="Arial MT" w:hAnsi="Arial MT"/>
                <w:color w:val="99CC00"/>
                <w:spacing w:val="-10"/>
                <w:w w:val="70"/>
                <w:sz w:val="22"/>
              </w:rPr>
              <w:t>●</w:t>
            </w:r>
          </w:p>
        </w:tc>
        <w:tc>
          <w:tcPr>
            <w:tcW w:w="7920" w:type="dxa"/>
          </w:tcPr>
          <w:p>
            <w:pPr>
              <w:pStyle w:val="TableParagraph"/>
              <w:spacing w:line="276" w:lineRule="auto" w:before="0"/>
              <w:ind w:left="458" w:right="237"/>
              <w:rPr>
                <w:b/>
                <w:sz w:val="22"/>
              </w:rPr>
            </w:pPr>
            <w:r>
              <w:rPr>
                <w:b/>
                <w:sz w:val="22"/>
              </w:rPr>
              <w:t>website</w:t>
            </w:r>
            <w:r>
              <w:rPr>
                <w:b/>
                <w:spacing w:val="-2"/>
                <w:sz w:val="22"/>
              </w:rPr>
              <w:t> </w:t>
            </w:r>
            <w:r>
              <w:rPr>
                <w:b/>
                <w:sz w:val="22"/>
              </w:rPr>
              <w:t>which</w:t>
            </w:r>
            <w:r>
              <w:rPr>
                <w:b/>
                <w:spacing w:val="-3"/>
                <w:sz w:val="22"/>
              </w:rPr>
              <w:t> </w:t>
            </w:r>
            <w:r>
              <w:rPr>
                <w:b/>
                <w:sz w:val="22"/>
              </w:rPr>
              <w:t>is</w:t>
            </w:r>
            <w:r>
              <w:rPr>
                <w:b/>
                <w:spacing w:val="-2"/>
                <w:sz w:val="22"/>
              </w:rPr>
              <w:t> </w:t>
            </w:r>
            <w:r>
              <w:rPr>
                <w:b/>
                <w:sz w:val="22"/>
              </w:rPr>
              <w:t>publicly</w:t>
            </w:r>
            <w:r>
              <w:rPr>
                <w:b/>
                <w:spacing w:val="-7"/>
                <w:sz w:val="22"/>
              </w:rPr>
              <w:t> </w:t>
            </w:r>
            <w:r>
              <w:rPr>
                <w:b/>
                <w:sz w:val="22"/>
              </w:rPr>
              <w:t>accessible</w:t>
            </w:r>
            <w:r>
              <w:rPr>
                <w:b/>
                <w:spacing w:val="-8"/>
                <w:sz w:val="22"/>
              </w:rPr>
              <w:t> </w:t>
            </w:r>
            <w:r>
              <w:rPr>
                <w:b/>
                <w:sz w:val="22"/>
              </w:rPr>
              <w:t>and</w:t>
            </w:r>
            <w:r>
              <w:rPr>
                <w:b/>
                <w:spacing w:val="-4"/>
                <w:sz w:val="22"/>
              </w:rPr>
              <w:t> </w:t>
            </w:r>
            <w:r>
              <w:rPr>
                <w:b/>
                <w:sz w:val="22"/>
              </w:rPr>
              <w:t>free</w:t>
            </w:r>
            <w:r>
              <w:rPr>
                <w:b/>
                <w:spacing w:val="-2"/>
                <w:sz w:val="22"/>
              </w:rPr>
              <w:t> </w:t>
            </w:r>
            <w:r>
              <w:rPr>
                <w:b/>
                <w:sz w:val="22"/>
              </w:rPr>
              <w:t>of</w:t>
            </w:r>
            <w:r>
              <w:rPr>
                <w:b/>
                <w:spacing w:val="-7"/>
                <w:sz w:val="22"/>
              </w:rPr>
              <w:t> </w:t>
            </w:r>
            <w:r>
              <w:rPr>
                <w:b/>
                <w:sz w:val="22"/>
              </w:rPr>
              <w:t>charge</w:t>
            </w:r>
            <w:r>
              <w:rPr>
                <w:b/>
                <w:spacing w:val="-2"/>
                <w:sz w:val="22"/>
              </w:rPr>
              <w:t> </w:t>
            </w:r>
            <w:r>
              <w:rPr>
                <w:b/>
                <w:sz w:val="22"/>
              </w:rPr>
              <w:t>not</w:t>
            </w:r>
            <w:r>
              <w:rPr>
                <w:b/>
                <w:spacing w:val="-3"/>
                <w:sz w:val="22"/>
              </w:rPr>
              <w:t> </w:t>
            </w:r>
            <w:r>
              <w:rPr>
                <w:b/>
                <w:sz w:val="22"/>
              </w:rPr>
              <w:t>later</w:t>
            </w:r>
            <w:r>
              <w:rPr>
                <w:b/>
                <w:spacing w:val="-5"/>
                <w:sz w:val="22"/>
              </w:rPr>
              <w:t> </w:t>
            </w:r>
            <w:r>
              <w:rPr>
                <w:b/>
                <w:sz w:val="22"/>
              </w:rPr>
              <w:t>than one month after the meeting has taken place.</w:t>
            </w:r>
          </w:p>
        </w:tc>
      </w:tr>
      <w:tr>
        <w:trPr>
          <w:trHeight w:val="1243" w:hRule="atLeast"/>
        </w:trPr>
        <w:tc>
          <w:tcPr>
            <w:tcW w:w="8562" w:type="dxa"/>
            <w:gridSpan w:val="2"/>
          </w:tcPr>
          <w:p>
            <w:pPr>
              <w:pStyle w:val="TableParagraph"/>
              <w:spacing w:line="278" w:lineRule="auto"/>
              <w:ind w:left="1100" w:right="48" w:hanging="565"/>
              <w:jc w:val="both"/>
              <w:rPr>
                <w:rFonts w:ascii="Arial MT"/>
                <w:sz w:val="22"/>
              </w:rPr>
            </w:pPr>
            <w:r>
              <w:rPr>
                <w:rFonts w:ascii="Arial MT"/>
                <w:sz w:val="22"/>
              </w:rPr>
              <w:t>f</w:t>
            </w:r>
            <w:r>
              <w:rPr>
                <w:rFonts w:ascii="Arial MT"/>
                <w:spacing w:val="80"/>
                <w:sz w:val="22"/>
              </w:rPr>
              <w:t>  </w:t>
            </w:r>
            <w:r>
              <w:rPr>
                <w:rFonts w:ascii="Arial MT"/>
                <w:sz w:val="22"/>
              </w:rPr>
              <w:t>Subject</w:t>
            </w:r>
            <w:r>
              <w:rPr>
                <w:rFonts w:ascii="Arial MT"/>
                <w:spacing w:val="-3"/>
                <w:sz w:val="22"/>
              </w:rPr>
              <w:t> </w:t>
            </w:r>
            <w:r>
              <w:rPr>
                <w:rFonts w:ascii="Arial MT"/>
                <w:sz w:val="22"/>
              </w:rPr>
              <w:t>to the publication</w:t>
            </w:r>
            <w:r>
              <w:rPr>
                <w:rFonts w:ascii="Arial MT"/>
                <w:spacing w:val="-4"/>
                <w:sz w:val="22"/>
              </w:rPr>
              <w:t> </w:t>
            </w:r>
            <w:r>
              <w:rPr>
                <w:rFonts w:ascii="Arial MT"/>
                <w:sz w:val="22"/>
              </w:rPr>
              <w:t>of</w:t>
            </w:r>
            <w:r>
              <w:rPr>
                <w:rFonts w:ascii="Arial MT"/>
                <w:spacing w:val="-3"/>
                <w:sz w:val="22"/>
              </w:rPr>
              <w:t> </w:t>
            </w:r>
            <w:r>
              <w:rPr>
                <w:rFonts w:ascii="Arial MT"/>
                <w:sz w:val="22"/>
              </w:rPr>
              <w:t>draft</w:t>
            </w:r>
            <w:r>
              <w:rPr>
                <w:rFonts w:ascii="Arial MT"/>
                <w:spacing w:val="-3"/>
                <w:sz w:val="22"/>
              </w:rPr>
              <w:t> </w:t>
            </w:r>
            <w:r>
              <w:rPr>
                <w:rFonts w:ascii="Arial MT"/>
                <w:sz w:val="22"/>
              </w:rPr>
              <w:t>minutes</w:t>
            </w:r>
            <w:r>
              <w:rPr>
                <w:rFonts w:ascii="Arial MT"/>
                <w:spacing w:val="-2"/>
                <w:sz w:val="22"/>
              </w:rPr>
              <w:t> </w:t>
            </w:r>
            <w:r>
              <w:rPr>
                <w:rFonts w:ascii="Arial MT"/>
                <w:sz w:val="22"/>
              </w:rPr>
              <w:t>in</w:t>
            </w:r>
            <w:r>
              <w:rPr>
                <w:rFonts w:ascii="Arial MT"/>
                <w:spacing w:val="-4"/>
                <w:sz w:val="22"/>
              </w:rPr>
              <w:t> </w:t>
            </w:r>
            <w:r>
              <w:rPr>
                <w:rFonts w:ascii="Arial MT"/>
                <w:sz w:val="22"/>
              </w:rPr>
              <w:t>accordance with standing</w:t>
            </w:r>
            <w:r>
              <w:rPr>
                <w:rFonts w:ascii="Arial MT"/>
                <w:spacing w:val="-4"/>
                <w:sz w:val="22"/>
              </w:rPr>
              <w:t> </w:t>
            </w:r>
            <w:r>
              <w:rPr>
                <w:rFonts w:ascii="Arial MT"/>
                <w:sz w:val="22"/>
              </w:rPr>
              <w:t>order 12(e)</w:t>
            </w:r>
            <w:r>
              <w:rPr>
                <w:rFonts w:ascii="Arial MT"/>
                <w:spacing w:val="-7"/>
                <w:sz w:val="22"/>
              </w:rPr>
              <w:t> </w:t>
            </w:r>
            <w:r>
              <w:rPr>
                <w:rFonts w:ascii="Arial MT"/>
                <w:sz w:val="22"/>
              </w:rPr>
              <w:t>and</w:t>
            </w:r>
            <w:r>
              <w:rPr>
                <w:rFonts w:ascii="Arial MT"/>
                <w:spacing w:val="-3"/>
                <w:sz w:val="22"/>
              </w:rPr>
              <w:t> </w:t>
            </w:r>
            <w:r>
              <w:rPr>
                <w:rFonts w:ascii="Arial MT"/>
                <w:sz w:val="22"/>
              </w:rPr>
              <w:t>standing</w:t>
            </w:r>
            <w:r>
              <w:rPr>
                <w:rFonts w:ascii="Arial MT"/>
                <w:spacing w:val="-7"/>
                <w:sz w:val="22"/>
              </w:rPr>
              <w:t> </w:t>
            </w:r>
            <w:r>
              <w:rPr>
                <w:rFonts w:ascii="Arial MT"/>
                <w:sz w:val="22"/>
              </w:rPr>
              <w:t>order</w:t>
            </w:r>
            <w:r>
              <w:rPr>
                <w:rFonts w:ascii="Arial MT"/>
                <w:spacing w:val="-4"/>
                <w:sz w:val="22"/>
              </w:rPr>
              <w:t> </w:t>
            </w:r>
            <w:r>
              <w:rPr>
                <w:rFonts w:ascii="Arial MT"/>
                <w:sz w:val="22"/>
              </w:rPr>
              <w:t>20(a) and</w:t>
            </w:r>
            <w:r>
              <w:rPr>
                <w:rFonts w:ascii="Arial MT"/>
                <w:spacing w:val="-3"/>
                <w:sz w:val="22"/>
              </w:rPr>
              <w:t> </w:t>
            </w:r>
            <w:r>
              <w:rPr>
                <w:rFonts w:ascii="Arial MT"/>
                <w:sz w:val="22"/>
              </w:rPr>
              <w:t>following</w:t>
            </w:r>
            <w:r>
              <w:rPr>
                <w:rFonts w:ascii="Arial MT"/>
                <w:spacing w:val="-6"/>
                <w:sz w:val="22"/>
              </w:rPr>
              <w:t> </w:t>
            </w:r>
            <w:r>
              <w:rPr>
                <w:rFonts w:ascii="Arial MT"/>
                <w:sz w:val="22"/>
              </w:rPr>
              <w:t>a</w:t>
            </w:r>
            <w:r>
              <w:rPr>
                <w:rFonts w:ascii="Arial MT"/>
                <w:spacing w:val="-3"/>
                <w:sz w:val="22"/>
              </w:rPr>
              <w:t> </w:t>
            </w:r>
            <w:r>
              <w:rPr>
                <w:rFonts w:ascii="Arial MT"/>
                <w:sz w:val="22"/>
              </w:rPr>
              <w:t>resolution</w:t>
            </w:r>
            <w:r>
              <w:rPr>
                <w:rFonts w:ascii="Arial MT"/>
                <w:spacing w:val="-3"/>
                <w:sz w:val="22"/>
              </w:rPr>
              <w:t> </w:t>
            </w:r>
            <w:r>
              <w:rPr>
                <w:rFonts w:ascii="Arial MT"/>
                <w:sz w:val="22"/>
              </w:rPr>
              <w:t>which</w:t>
            </w:r>
            <w:r>
              <w:rPr>
                <w:rFonts w:ascii="Arial MT"/>
                <w:spacing w:val="-3"/>
                <w:sz w:val="22"/>
              </w:rPr>
              <w:t> </w:t>
            </w:r>
            <w:r>
              <w:rPr>
                <w:rFonts w:ascii="Arial MT"/>
                <w:sz w:val="22"/>
              </w:rPr>
              <w:t>confirms</w:t>
            </w:r>
            <w:r>
              <w:rPr>
                <w:rFonts w:ascii="Arial MT"/>
                <w:spacing w:val="-6"/>
                <w:sz w:val="22"/>
              </w:rPr>
              <w:t> </w:t>
            </w:r>
            <w:r>
              <w:rPr>
                <w:rFonts w:ascii="Arial MT"/>
                <w:sz w:val="22"/>
              </w:rPr>
              <w:t>the accuracy of the minutes</w:t>
            </w:r>
            <w:r>
              <w:rPr>
                <w:rFonts w:ascii="Arial MT"/>
                <w:spacing w:val="-1"/>
                <w:sz w:val="22"/>
              </w:rPr>
              <w:t> </w:t>
            </w:r>
            <w:r>
              <w:rPr>
                <w:rFonts w:ascii="Arial MT"/>
                <w:sz w:val="22"/>
              </w:rPr>
              <w:t>of a meeting, the draft minutes or recordings of the</w:t>
            </w:r>
          </w:p>
          <w:p>
            <w:pPr>
              <w:pStyle w:val="TableParagraph"/>
              <w:spacing w:line="228" w:lineRule="exact" w:before="0"/>
              <w:ind w:left="1100"/>
              <w:jc w:val="both"/>
              <w:rPr>
                <w:rFonts w:ascii="Arial MT"/>
                <w:sz w:val="22"/>
              </w:rPr>
            </w:pPr>
            <w:r>
              <w:rPr>
                <w:rFonts w:ascii="Arial MT"/>
                <w:sz w:val="22"/>
              </w:rPr>
              <w:t>meeting</w:t>
            </w:r>
            <w:r>
              <w:rPr>
                <w:rFonts w:ascii="Arial MT"/>
                <w:spacing w:val="-9"/>
                <w:sz w:val="22"/>
              </w:rPr>
              <w:t> </w:t>
            </w:r>
            <w:r>
              <w:rPr>
                <w:rFonts w:ascii="Arial MT"/>
                <w:sz w:val="22"/>
              </w:rPr>
              <w:t>for</w:t>
            </w:r>
            <w:r>
              <w:rPr>
                <w:rFonts w:ascii="Arial MT"/>
                <w:spacing w:val="-2"/>
                <w:sz w:val="22"/>
              </w:rPr>
              <w:t> </w:t>
            </w:r>
            <w:r>
              <w:rPr>
                <w:rFonts w:ascii="Arial MT"/>
                <w:sz w:val="22"/>
              </w:rPr>
              <w:t>which</w:t>
            </w:r>
            <w:r>
              <w:rPr>
                <w:rFonts w:ascii="Arial MT"/>
                <w:spacing w:val="-1"/>
                <w:sz w:val="22"/>
              </w:rPr>
              <w:t> </w:t>
            </w:r>
            <w:r>
              <w:rPr>
                <w:rFonts w:ascii="Arial MT"/>
                <w:sz w:val="22"/>
              </w:rPr>
              <w:t>approved</w:t>
            </w:r>
            <w:r>
              <w:rPr>
                <w:rFonts w:ascii="Arial MT"/>
                <w:spacing w:val="-6"/>
                <w:sz w:val="22"/>
              </w:rPr>
              <w:t> </w:t>
            </w:r>
            <w:r>
              <w:rPr>
                <w:rFonts w:ascii="Arial MT"/>
                <w:sz w:val="22"/>
              </w:rPr>
              <w:t>minutes</w:t>
            </w:r>
            <w:r>
              <w:rPr>
                <w:rFonts w:ascii="Arial MT"/>
                <w:spacing w:val="-4"/>
                <w:sz w:val="22"/>
              </w:rPr>
              <w:t> </w:t>
            </w:r>
            <w:r>
              <w:rPr>
                <w:rFonts w:ascii="Arial MT"/>
                <w:sz w:val="22"/>
              </w:rPr>
              <w:t>exist</w:t>
            </w:r>
            <w:r>
              <w:rPr>
                <w:rFonts w:ascii="Arial MT"/>
                <w:spacing w:val="-5"/>
                <w:sz w:val="22"/>
              </w:rPr>
              <w:t> </w:t>
            </w:r>
            <w:r>
              <w:rPr>
                <w:rFonts w:ascii="Arial MT"/>
                <w:sz w:val="22"/>
              </w:rPr>
              <w:t>shall</w:t>
            </w:r>
            <w:r>
              <w:rPr>
                <w:rFonts w:ascii="Arial MT"/>
                <w:spacing w:val="-3"/>
                <w:sz w:val="22"/>
              </w:rPr>
              <w:t> </w:t>
            </w:r>
            <w:r>
              <w:rPr>
                <w:rFonts w:ascii="Arial MT"/>
                <w:sz w:val="22"/>
              </w:rPr>
              <w:t>be</w:t>
            </w:r>
            <w:r>
              <w:rPr>
                <w:rFonts w:ascii="Arial MT"/>
                <w:spacing w:val="-1"/>
                <w:sz w:val="22"/>
              </w:rPr>
              <w:t> </w:t>
            </w:r>
            <w:r>
              <w:rPr>
                <w:rFonts w:ascii="Arial MT"/>
                <w:spacing w:val="-2"/>
                <w:sz w:val="22"/>
              </w:rPr>
              <w:t>destroyed.</w:t>
            </w:r>
          </w:p>
        </w:tc>
      </w:tr>
    </w:tbl>
    <w:p>
      <w:pPr>
        <w:pStyle w:val="BodyText"/>
      </w:pPr>
    </w:p>
    <w:p>
      <w:pPr>
        <w:pStyle w:val="BodyText"/>
        <w:spacing w:before="229"/>
      </w:pPr>
    </w:p>
    <w:p>
      <w:pPr>
        <w:pStyle w:val="Heading1"/>
      </w:pPr>
      <w:r>
        <w:rPr/>
        <w:drawing>
          <wp:anchor distT="0" distB="0" distL="0" distR="0" allowOverlap="1" layoutInCell="1" locked="0" behindDoc="0" simplePos="0" relativeHeight="15735296">
            <wp:simplePos x="0" y="0"/>
            <wp:positionH relativeFrom="page">
              <wp:posOffset>1157383</wp:posOffset>
            </wp:positionH>
            <wp:positionV relativeFrom="paragraph">
              <wp:posOffset>33301</wp:posOffset>
            </wp:positionV>
            <wp:extent cx="150620" cy="100012"/>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48" cstate="print"/>
                    <a:stretch>
                      <a:fillRect/>
                    </a:stretch>
                  </pic:blipFill>
                  <pic:spPr>
                    <a:xfrm>
                      <a:off x="0" y="0"/>
                      <a:ext cx="150620" cy="100012"/>
                    </a:xfrm>
                    <a:prstGeom prst="rect">
                      <a:avLst/>
                    </a:prstGeom>
                  </pic:spPr>
                </pic:pic>
              </a:graphicData>
            </a:graphic>
          </wp:anchor>
        </w:drawing>
      </w:r>
      <w:bookmarkStart w:name="13. CODE OF CONDUCT AND DISPENSATIONS" w:id="30"/>
      <w:bookmarkEnd w:id="30"/>
      <w:r>
        <w:rPr>
          <w:b w:val="0"/>
        </w:rPr>
      </w:r>
      <w:bookmarkStart w:name="_bookmark13" w:id="31"/>
      <w:bookmarkEnd w:id="31"/>
      <w:r>
        <w:rPr>
          <w:b w:val="0"/>
        </w:rPr>
      </w:r>
      <w:r>
        <w:rPr/>
        <w:t>CODE</w:t>
      </w:r>
      <w:r>
        <w:rPr>
          <w:spacing w:val="-6"/>
        </w:rPr>
        <w:t> </w:t>
      </w:r>
      <w:r>
        <w:rPr/>
        <w:t>OF</w:t>
      </w:r>
      <w:r>
        <w:rPr>
          <w:spacing w:val="-2"/>
        </w:rPr>
        <w:t> </w:t>
      </w:r>
      <w:r>
        <w:rPr/>
        <w:t>CONDUCT</w:t>
      </w:r>
      <w:r>
        <w:rPr>
          <w:spacing w:val="1"/>
        </w:rPr>
        <w:t> </w:t>
      </w:r>
      <w:r>
        <w:rPr/>
        <w:t>AND</w:t>
      </w:r>
      <w:r>
        <w:rPr>
          <w:spacing w:val="-3"/>
        </w:rPr>
        <w:t> </w:t>
      </w:r>
      <w:r>
        <w:rPr>
          <w:spacing w:val="-2"/>
        </w:rPr>
        <w:t>DISPENSATIONS</w:t>
      </w:r>
    </w:p>
    <w:p>
      <w:pPr>
        <w:spacing w:before="237"/>
        <w:ind w:left="1376" w:right="0" w:firstLine="0"/>
        <w:jc w:val="left"/>
        <w:rPr>
          <w:rFonts w:ascii="Arial"/>
          <w:i/>
          <w:sz w:val="22"/>
        </w:rPr>
      </w:pPr>
      <w:r>
        <w:rPr>
          <w:rFonts w:ascii="Arial"/>
          <w:i/>
          <w:sz w:val="22"/>
        </w:rPr>
        <w:t>See</w:t>
      </w:r>
      <w:r>
        <w:rPr>
          <w:rFonts w:ascii="Arial"/>
          <w:i/>
          <w:spacing w:val="-4"/>
          <w:sz w:val="22"/>
        </w:rPr>
        <w:t> </w:t>
      </w:r>
      <w:r>
        <w:rPr>
          <w:rFonts w:ascii="Arial"/>
          <w:i/>
          <w:sz w:val="22"/>
        </w:rPr>
        <w:t>also</w:t>
      </w:r>
      <w:r>
        <w:rPr>
          <w:rFonts w:ascii="Arial"/>
          <w:i/>
          <w:spacing w:val="-2"/>
          <w:sz w:val="22"/>
        </w:rPr>
        <w:t> </w:t>
      </w:r>
      <w:r>
        <w:rPr>
          <w:rFonts w:ascii="Arial"/>
          <w:i/>
          <w:sz w:val="22"/>
        </w:rPr>
        <w:t>standing</w:t>
      </w:r>
      <w:r>
        <w:rPr>
          <w:rFonts w:ascii="Arial"/>
          <w:i/>
          <w:spacing w:val="-1"/>
          <w:sz w:val="22"/>
        </w:rPr>
        <w:t> </w:t>
      </w:r>
      <w:r>
        <w:rPr>
          <w:rFonts w:ascii="Arial"/>
          <w:i/>
          <w:sz w:val="22"/>
        </w:rPr>
        <w:t>order</w:t>
      </w:r>
      <w:r>
        <w:rPr>
          <w:rFonts w:ascii="Arial"/>
          <w:i/>
          <w:spacing w:val="-7"/>
          <w:sz w:val="22"/>
        </w:rPr>
        <w:t> </w:t>
      </w:r>
      <w:r>
        <w:rPr>
          <w:rFonts w:ascii="Arial"/>
          <w:i/>
          <w:spacing w:val="-2"/>
          <w:sz w:val="22"/>
        </w:rPr>
        <w:t>3(u).</w:t>
      </w:r>
    </w:p>
    <w:p>
      <w:pPr>
        <w:pStyle w:val="BodyText"/>
        <w:rPr>
          <w:rFonts w:ascii="Arial"/>
          <w:i/>
        </w:rPr>
      </w:pPr>
    </w:p>
    <w:p>
      <w:pPr>
        <w:pStyle w:val="BodyText"/>
        <w:spacing w:before="231"/>
        <w:rPr>
          <w:rFonts w:ascii="Arial"/>
          <w:i/>
        </w:rPr>
      </w:pPr>
    </w:p>
    <w:p>
      <w:pPr>
        <w:pStyle w:val="ListParagraph"/>
        <w:numPr>
          <w:ilvl w:val="0"/>
          <w:numId w:val="13"/>
        </w:numPr>
        <w:tabs>
          <w:tab w:pos="1091" w:val="left" w:leader="none"/>
        </w:tabs>
        <w:spacing w:line="276" w:lineRule="auto" w:before="0" w:after="0"/>
        <w:ind w:left="1091" w:right="308" w:hanging="565"/>
        <w:jc w:val="left"/>
        <w:rPr>
          <w:sz w:val="22"/>
        </w:rPr>
      </w:pPr>
      <w:r>
        <w:rPr>
          <w:sz w:val="22"/>
        </w:rPr>
        <w:t>All</w:t>
      </w:r>
      <w:r>
        <w:rPr>
          <w:spacing w:val="-3"/>
          <w:sz w:val="22"/>
        </w:rPr>
        <w:t> </w:t>
      </w:r>
      <w:r>
        <w:rPr>
          <w:sz w:val="22"/>
        </w:rPr>
        <w:t>councillors</w:t>
      </w:r>
      <w:r>
        <w:rPr>
          <w:spacing w:val="-4"/>
          <w:sz w:val="22"/>
        </w:rPr>
        <w:t> </w:t>
      </w:r>
      <w:r>
        <w:rPr>
          <w:sz w:val="22"/>
        </w:rPr>
        <w:t>and</w:t>
      </w:r>
      <w:r>
        <w:rPr>
          <w:spacing w:val="-6"/>
          <w:sz w:val="22"/>
        </w:rPr>
        <w:t> </w:t>
      </w:r>
      <w:r>
        <w:rPr>
          <w:sz w:val="22"/>
        </w:rPr>
        <w:t>non-councillors</w:t>
      </w:r>
      <w:r>
        <w:rPr>
          <w:spacing w:val="-4"/>
          <w:sz w:val="22"/>
        </w:rPr>
        <w:t> </w:t>
      </w:r>
      <w:r>
        <w:rPr>
          <w:sz w:val="22"/>
        </w:rPr>
        <w:t>with</w:t>
      </w:r>
      <w:r>
        <w:rPr>
          <w:spacing w:val="-1"/>
          <w:sz w:val="22"/>
        </w:rPr>
        <w:t> </w:t>
      </w:r>
      <w:r>
        <w:rPr>
          <w:sz w:val="22"/>
        </w:rPr>
        <w:t>voting</w:t>
      </w:r>
      <w:r>
        <w:rPr>
          <w:spacing w:val="-6"/>
          <w:sz w:val="22"/>
        </w:rPr>
        <w:t> </w:t>
      </w:r>
      <w:r>
        <w:rPr>
          <w:sz w:val="22"/>
        </w:rPr>
        <w:t>rights</w:t>
      </w:r>
      <w:r>
        <w:rPr>
          <w:spacing w:val="-4"/>
          <w:sz w:val="22"/>
        </w:rPr>
        <w:t> </w:t>
      </w:r>
      <w:r>
        <w:rPr>
          <w:sz w:val="22"/>
        </w:rPr>
        <w:t>shall</w:t>
      </w:r>
      <w:r>
        <w:rPr>
          <w:spacing w:val="-3"/>
          <w:sz w:val="22"/>
        </w:rPr>
        <w:t> </w:t>
      </w:r>
      <w:r>
        <w:rPr>
          <w:sz w:val="22"/>
        </w:rPr>
        <w:t>observe</w:t>
      </w:r>
      <w:r>
        <w:rPr>
          <w:spacing w:val="-1"/>
          <w:sz w:val="22"/>
        </w:rPr>
        <w:t> </w:t>
      </w:r>
      <w:r>
        <w:rPr>
          <w:sz w:val="22"/>
        </w:rPr>
        <w:t>the code</w:t>
      </w:r>
      <w:r>
        <w:rPr>
          <w:spacing w:val="-1"/>
          <w:sz w:val="22"/>
        </w:rPr>
        <w:t> </w:t>
      </w:r>
      <w:r>
        <w:rPr>
          <w:sz w:val="22"/>
        </w:rPr>
        <w:t>of conduct adopted by the Council.</w:t>
      </w:r>
    </w:p>
    <w:p>
      <w:pPr>
        <w:pStyle w:val="ListParagraph"/>
        <w:numPr>
          <w:ilvl w:val="0"/>
          <w:numId w:val="13"/>
        </w:numPr>
        <w:tabs>
          <w:tab w:pos="1091" w:val="left" w:leader="none"/>
        </w:tabs>
        <w:spacing w:line="276" w:lineRule="auto" w:before="199" w:after="0"/>
        <w:ind w:left="1091" w:right="188" w:hanging="565"/>
        <w:jc w:val="left"/>
        <w:rPr>
          <w:sz w:val="22"/>
        </w:rPr>
      </w:pPr>
      <w:r>
        <w:rPr>
          <w:sz w:val="22"/>
        </w:rPr>
        <w:t>Unless they have been granted a dispensation, a councillor or non-councillor with</w:t>
      </w:r>
      <w:r>
        <w:rPr>
          <w:spacing w:val="-1"/>
          <w:sz w:val="22"/>
        </w:rPr>
        <w:t> </w:t>
      </w:r>
      <w:r>
        <w:rPr>
          <w:sz w:val="22"/>
        </w:rPr>
        <w:t>voting</w:t>
      </w:r>
      <w:r>
        <w:rPr>
          <w:spacing w:val="-6"/>
          <w:sz w:val="22"/>
        </w:rPr>
        <w:t> </w:t>
      </w:r>
      <w:r>
        <w:rPr>
          <w:sz w:val="22"/>
        </w:rPr>
        <w:t>rights</w:t>
      </w:r>
      <w:r>
        <w:rPr>
          <w:spacing w:val="-4"/>
          <w:sz w:val="22"/>
        </w:rPr>
        <w:t> </w:t>
      </w:r>
      <w:r>
        <w:rPr>
          <w:sz w:val="22"/>
        </w:rPr>
        <w:t>shall</w:t>
      </w:r>
      <w:r>
        <w:rPr>
          <w:spacing w:val="-3"/>
          <w:sz w:val="22"/>
        </w:rPr>
        <w:t> </w:t>
      </w:r>
      <w:r>
        <w:rPr>
          <w:sz w:val="22"/>
        </w:rPr>
        <w:t>withdraw</w:t>
      </w:r>
      <w:r>
        <w:rPr>
          <w:spacing w:val="-3"/>
          <w:sz w:val="22"/>
        </w:rPr>
        <w:t> </w:t>
      </w:r>
      <w:r>
        <w:rPr>
          <w:sz w:val="22"/>
        </w:rPr>
        <w:t>from</w:t>
      </w:r>
      <w:r>
        <w:rPr>
          <w:spacing w:val="-2"/>
          <w:sz w:val="22"/>
        </w:rPr>
        <w:t> </w:t>
      </w:r>
      <w:r>
        <w:rPr>
          <w:sz w:val="22"/>
        </w:rPr>
        <w:t>a</w:t>
      </w:r>
      <w:r>
        <w:rPr>
          <w:spacing w:val="-1"/>
          <w:sz w:val="22"/>
        </w:rPr>
        <w:t> </w:t>
      </w:r>
      <w:r>
        <w:rPr>
          <w:sz w:val="22"/>
        </w:rPr>
        <w:t>meeting when</w:t>
      </w:r>
      <w:r>
        <w:rPr>
          <w:spacing w:val="-1"/>
          <w:sz w:val="22"/>
        </w:rPr>
        <w:t> </w:t>
      </w:r>
      <w:r>
        <w:rPr>
          <w:sz w:val="22"/>
        </w:rPr>
        <w:t>it</w:t>
      </w:r>
      <w:r>
        <w:rPr>
          <w:spacing w:val="-5"/>
          <w:sz w:val="22"/>
        </w:rPr>
        <w:t> </w:t>
      </w:r>
      <w:r>
        <w:rPr>
          <w:sz w:val="22"/>
        </w:rPr>
        <w:t>is</w:t>
      </w:r>
      <w:r>
        <w:rPr>
          <w:spacing w:val="-2"/>
          <w:sz w:val="22"/>
        </w:rPr>
        <w:t> </w:t>
      </w:r>
      <w:r>
        <w:rPr>
          <w:sz w:val="22"/>
        </w:rPr>
        <w:t>considering</w:t>
      </w:r>
      <w:r>
        <w:rPr>
          <w:spacing w:val="-6"/>
          <w:sz w:val="22"/>
        </w:rPr>
        <w:t> </w:t>
      </w:r>
      <w:r>
        <w:rPr>
          <w:sz w:val="22"/>
        </w:rPr>
        <w:t>a</w:t>
      </w:r>
      <w:r>
        <w:rPr>
          <w:spacing w:val="-1"/>
          <w:sz w:val="22"/>
        </w:rPr>
        <w:t> </w:t>
      </w:r>
      <w:r>
        <w:rPr>
          <w:sz w:val="22"/>
        </w:rPr>
        <w:t>matter in which they have a disclosable pecuniary interest. They may return to the meeting after it has considered the matter in which they had the interest.</w:t>
      </w:r>
    </w:p>
    <w:p>
      <w:pPr>
        <w:pStyle w:val="ListParagraph"/>
        <w:numPr>
          <w:ilvl w:val="0"/>
          <w:numId w:val="13"/>
        </w:numPr>
        <w:tabs>
          <w:tab w:pos="1091" w:val="left" w:leader="none"/>
        </w:tabs>
        <w:spacing w:line="276" w:lineRule="auto" w:before="201" w:after="0"/>
        <w:ind w:left="1091" w:right="197" w:hanging="565"/>
        <w:jc w:val="left"/>
        <w:rPr>
          <w:sz w:val="22"/>
        </w:rPr>
      </w:pPr>
      <w:r>
        <w:rPr>
          <w:sz w:val="22"/>
        </w:rPr>
        <w:t>Unless they have been granted a dispensation, a councillor or non-councillor with</w:t>
      </w:r>
      <w:r>
        <w:rPr>
          <w:spacing w:val="-1"/>
          <w:sz w:val="22"/>
        </w:rPr>
        <w:t> </w:t>
      </w:r>
      <w:r>
        <w:rPr>
          <w:sz w:val="22"/>
        </w:rPr>
        <w:t>voting</w:t>
      </w:r>
      <w:r>
        <w:rPr>
          <w:spacing w:val="-6"/>
          <w:sz w:val="22"/>
        </w:rPr>
        <w:t> </w:t>
      </w:r>
      <w:r>
        <w:rPr>
          <w:sz w:val="22"/>
        </w:rPr>
        <w:t>rights</w:t>
      </w:r>
      <w:r>
        <w:rPr>
          <w:spacing w:val="-4"/>
          <w:sz w:val="22"/>
        </w:rPr>
        <w:t> </w:t>
      </w:r>
      <w:r>
        <w:rPr>
          <w:sz w:val="22"/>
        </w:rPr>
        <w:t>shall</w:t>
      </w:r>
      <w:r>
        <w:rPr>
          <w:spacing w:val="-3"/>
          <w:sz w:val="22"/>
        </w:rPr>
        <w:t> </w:t>
      </w:r>
      <w:r>
        <w:rPr>
          <w:sz w:val="22"/>
        </w:rPr>
        <w:t>withdraw</w:t>
      </w:r>
      <w:r>
        <w:rPr>
          <w:spacing w:val="-3"/>
          <w:sz w:val="22"/>
        </w:rPr>
        <w:t> </w:t>
      </w:r>
      <w:r>
        <w:rPr>
          <w:sz w:val="22"/>
        </w:rPr>
        <w:t>from</w:t>
      </w:r>
      <w:r>
        <w:rPr>
          <w:spacing w:val="-2"/>
          <w:sz w:val="22"/>
        </w:rPr>
        <w:t> </w:t>
      </w:r>
      <w:r>
        <w:rPr>
          <w:sz w:val="22"/>
        </w:rPr>
        <w:t>a</w:t>
      </w:r>
      <w:r>
        <w:rPr>
          <w:spacing w:val="-1"/>
          <w:sz w:val="22"/>
        </w:rPr>
        <w:t> </w:t>
      </w:r>
      <w:r>
        <w:rPr>
          <w:sz w:val="22"/>
        </w:rPr>
        <w:t>meeting</w:t>
      </w:r>
      <w:r>
        <w:rPr>
          <w:spacing w:val="-6"/>
          <w:sz w:val="22"/>
        </w:rPr>
        <w:t> </w:t>
      </w:r>
      <w:r>
        <w:rPr>
          <w:sz w:val="22"/>
        </w:rPr>
        <w:t>when</w:t>
      </w:r>
      <w:r>
        <w:rPr>
          <w:spacing w:val="-1"/>
          <w:sz w:val="22"/>
        </w:rPr>
        <w:t> </w:t>
      </w:r>
      <w:r>
        <w:rPr>
          <w:sz w:val="22"/>
        </w:rPr>
        <w:t>it</w:t>
      </w:r>
      <w:r>
        <w:rPr>
          <w:spacing w:val="-5"/>
          <w:sz w:val="22"/>
        </w:rPr>
        <w:t> </w:t>
      </w:r>
      <w:r>
        <w:rPr>
          <w:sz w:val="22"/>
        </w:rPr>
        <w:t>is</w:t>
      </w:r>
      <w:r>
        <w:rPr>
          <w:spacing w:val="-4"/>
          <w:sz w:val="22"/>
        </w:rPr>
        <w:t> </w:t>
      </w:r>
      <w:r>
        <w:rPr>
          <w:sz w:val="22"/>
        </w:rPr>
        <w:t>considering</w:t>
      </w:r>
      <w:r>
        <w:rPr>
          <w:spacing w:val="-6"/>
          <w:sz w:val="22"/>
        </w:rPr>
        <w:t> </w:t>
      </w:r>
      <w:r>
        <w:rPr>
          <w:sz w:val="22"/>
        </w:rPr>
        <w:t>a</w:t>
      </w:r>
      <w:r>
        <w:rPr>
          <w:spacing w:val="-1"/>
          <w:sz w:val="22"/>
        </w:rPr>
        <w:t> </w:t>
      </w:r>
      <w:r>
        <w:rPr>
          <w:sz w:val="22"/>
        </w:rPr>
        <w:t>matter in which they have another interest if so required by the Council’s code of conduct. They may return to the meeting after it has considered the matter in which they had the interest.</w:t>
      </w:r>
    </w:p>
    <w:p>
      <w:pPr>
        <w:pStyle w:val="ListParagraph"/>
        <w:numPr>
          <w:ilvl w:val="0"/>
          <w:numId w:val="13"/>
        </w:numPr>
        <w:tabs>
          <w:tab w:pos="1091" w:val="left" w:leader="none"/>
        </w:tabs>
        <w:spacing w:line="276" w:lineRule="auto" w:before="201" w:after="0"/>
        <w:ind w:left="1091" w:right="452" w:hanging="565"/>
        <w:jc w:val="left"/>
        <w:rPr>
          <w:sz w:val="22"/>
        </w:rPr>
      </w:pPr>
      <w:r>
        <w:rPr>
          <w:rFonts w:ascii="Arial"/>
          <w:b/>
          <w:sz w:val="22"/>
        </w:rPr>
        <w:t>Dispensation requests shall be in writing and submitted to the Proper Officer</w:t>
      </w:r>
      <w:r>
        <w:rPr>
          <w:rFonts w:ascii="Arial"/>
          <w:b/>
          <w:spacing w:val="-2"/>
          <w:sz w:val="22"/>
        </w:rPr>
        <w:t> </w:t>
      </w:r>
      <w:r>
        <w:rPr>
          <w:sz w:val="22"/>
        </w:rPr>
        <w:t>as</w:t>
      </w:r>
      <w:r>
        <w:rPr>
          <w:spacing w:val="-3"/>
          <w:sz w:val="22"/>
        </w:rPr>
        <w:t> </w:t>
      </w:r>
      <w:r>
        <w:rPr>
          <w:sz w:val="22"/>
        </w:rPr>
        <w:t>soon as</w:t>
      </w:r>
      <w:r>
        <w:rPr>
          <w:spacing w:val="-3"/>
          <w:sz w:val="22"/>
        </w:rPr>
        <w:t> </w:t>
      </w:r>
      <w:r>
        <w:rPr>
          <w:sz w:val="22"/>
        </w:rPr>
        <w:t>possible</w:t>
      </w:r>
      <w:r>
        <w:rPr>
          <w:spacing w:val="-5"/>
          <w:sz w:val="22"/>
        </w:rPr>
        <w:t> </w:t>
      </w:r>
      <w:r>
        <w:rPr>
          <w:sz w:val="22"/>
        </w:rPr>
        <w:t>before the</w:t>
      </w:r>
      <w:r>
        <w:rPr>
          <w:spacing w:val="-1"/>
          <w:sz w:val="22"/>
        </w:rPr>
        <w:t> </w:t>
      </w:r>
      <w:r>
        <w:rPr>
          <w:sz w:val="22"/>
        </w:rPr>
        <w:t>meeting,</w:t>
      </w:r>
      <w:r>
        <w:rPr>
          <w:spacing w:val="-4"/>
          <w:sz w:val="22"/>
        </w:rPr>
        <w:t> </w:t>
      </w:r>
      <w:r>
        <w:rPr>
          <w:sz w:val="22"/>
        </w:rPr>
        <w:t>or</w:t>
      </w:r>
      <w:r>
        <w:rPr>
          <w:spacing w:val="-1"/>
          <w:sz w:val="22"/>
        </w:rPr>
        <w:t> </w:t>
      </w:r>
      <w:r>
        <w:rPr>
          <w:sz w:val="22"/>
        </w:rPr>
        <w:t>failing</w:t>
      </w:r>
      <w:r>
        <w:rPr>
          <w:spacing w:val="-5"/>
          <w:sz w:val="22"/>
        </w:rPr>
        <w:t> </w:t>
      </w:r>
      <w:r>
        <w:rPr>
          <w:sz w:val="22"/>
        </w:rPr>
        <w:t>that,</w:t>
      </w:r>
      <w:r>
        <w:rPr>
          <w:spacing w:val="-4"/>
          <w:sz w:val="22"/>
        </w:rPr>
        <w:t> </w:t>
      </w:r>
      <w:r>
        <w:rPr>
          <w:sz w:val="22"/>
        </w:rPr>
        <w:t>at</w:t>
      </w:r>
      <w:r>
        <w:rPr>
          <w:spacing w:val="-4"/>
          <w:sz w:val="22"/>
        </w:rPr>
        <w:t> </w:t>
      </w:r>
      <w:r>
        <w:rPr>
          <w:sz w:val="22"/>
        </w:rPr>
        <w:t>the start</w:t>
      </w:r>
      <w:r>
        <w:rPr>
          <w:spacing w:val="-4"/>
          <w:sz w:val="22"/>
        </w:rPr>
        <w:t> </w:t>
      </w:r>
      <w:r>
        <w:rPr>
          <w:sz w:val="22"/>
        </w:rPr>
        <w:t>of the meeting for which the dispensation is required.</w:t>
      </w:r>
    </w:p>
    <w:p>
      <w:pPr>
        <w:pStyle w:val="ListParagraph"/>
        <w:numPr>
          <w:ilvl w:val="0"/>
          <w:numId w:val="13"/>
        </w:numPr>
        <w:tabs>
          <w:tab w:pos="1091" w:val="left" w:leader="none"/>
        </w:tabs>
        <w:spacing w:line="280" w:lineRule="auto" w:before="198" w:after="0"/>
        <w:ind w:left="1091" w:right="347" w:hanging="565"/>
        <w:jc w:val="left"/>
        <w:rPr>
          <w:sz w:val="22"/>
        </w:rPr>
      </w:pPr>
      <w:r>
        <w:rPr>
          <w:sz w:val="22"/>
        </w:rPr>
        <w:t>A</w:t>
      </w:r>
      <w:r>
        <w:rPr>
          <w:spacing w:val="-6"/>
          <w:sz w:val="22"/>
        </w:rPr>
        <w:t> </w:t>
      </w:r>
      <w:r>
        <w:rPr>
          <w:sz w:val="22"/>
        </w:rPr>
        <w:t>decision</w:t>
      </w:r>
      <w:r>
        <w:rPr>
          <w:spacing w:val="-2"/>
          <w:sz w:val="22"/>
        </w:rPr>
        <w:t> </w:t>
      </w:r>
      <w:r>
        <w:rPr>
          <w:sz w:val="22"/>
        </w:rPr>
        <w:t>as</w:t>
      </w:r>
      <w:r>
        <w:rPr>
          <w:spacing w:val="-5"/>
          <w:sz w:val="22"/>
        </w:rPr>
        <w:t> </w:t>
      </w:r>
      <w:r>
        <w:rPr>
          <w:sz w:val="22"/>
        </w:rPr>
        <w:t>to</w:t>
      </w:r>
      <w:r>
        <w:rPr>
          <w:spacing w:val="-2"/>
          <w:sz w:val="22"/>
        </w:rPr>
        <w:t> </w:t>
      </w:r>
      <w:r>
        <w:rPr>
          <w:sz w:val="22"/>
        </w:rPr>
        <w:t>whether</w:t>
      </w:r>
      <w:r>
        <w:rPr>
          <w:spacing w:val="-3"/>
          <w:sz w:val="22"/>
        </w:rPr>
        <w:t> </w:t>
      </w:r>
      <w:r>
        <w:rPr>
          <w:sz w:val="22"/>
        </w:rPr>
        <w:t>to</w:t>
      </w:r>
      <w:r>
        <w:rPr>
          <w:spacing w:val="-2"/>
          <w:sz w:val="22"/>
        </w:rPr>
        <w:t> </w:t>
      </w:r>
      <w:r>
        <w:rPr>
          <w:sz w:val="22"/>
        </w:rPr>
        <w:t>grant</w:t>
      </w:r>
      <w:r>
        <w:rPr>
          <w:spacing w:val="-6"/>
          <w:sz w:val="22"/>
        </w:rPr>
        <w:t> </w:t>
      </w:r>
      <w:r>
        <w:rPr>
          <w:sz w:val="22"/>
        </w:rPr>
        <w:t>a</w:t>
      </w:r>
      <w:r>
        <w:rPr>
          <w:spacing w:val="-7"/>
          <w:sz w:val="22"/>
        </w:rPr>
        <w:t> </w:t>
      </w:r>
      <w:r>
        <w:rPr>
          <w:sz w:val="22"/>
        </w:rPr>
        <w:t>dispensation</w:t>
      </w:r>
      <w:r>
        <w:rPr>
          <w:spacing w:val="-2"/>
          <w:sz w:val="22"/>
        </w:rPr>
        <w:t> </w:t>
      </w:r>
      <w:r>
        <w:rPr>
          <w:sz w:val="22"/>
        </w:rPr>
        <w:t>shall</w:t>
      </w:r>
      <w:r>
        <w:rPr>
          <w:spacing w:val="-4"/>
          <w:sz w:val="22"/>
        </w:rPr>
        <w:t> </w:t>
      </w:r>
      <w:r>
        <w:rPr>
          <w:sz w:val="22"/>
        </w:rPr>
        <w:t>be</w:t>
      </w:r>
      <w:r>
        <w:rPr>
          <w:spacing w:val="-2"/>
          <w:sz w:val="22"/>
        </w:rPr>
        <w:t> </w:t>
      </w:r>
      <w:r>
        <w:rPr>
          <w:sz w:val="22"/>
        </w:rPr>
        <w:t>made</w:t>
      </w:r>
      <w:r>
        <w:rPr>
          <w:spacing w:val="-2"/>
          <w:sz w:val="22"/>
        </w:rPr>
        <w:t> </w:t>
      </w:r>
      <w:r>
        <w:rPr>
          <w:sz w:val="22"/>
        </w:rPr>
        <w:t>by</w:t>
      </w:r>
      <w:r>
        <w:rPr>
          <w:spacing w:val="-5"/>
          <w:sz w:val="22"/>
        </w:rPr>
        <w:t> </w:t>
      </w:r>
      <w:r>
        <w:rPr>
          <w:sz w:val="22"/>
        </w:rPr>
        <w:t>the</w:t>
      </w:r>
      <w:r>
        <w:rPr>
          <w:spacing w:val="-2"/>
          <w:sz w:val="22"/>
        </w:rPr>
        <w:t> </w:t>
      </w:r>
      <w:r>
        <w:rPr>
          <w:sz w:val="22"/>
        </w:rPr>
        <w:t>Proper Officer and that decision is final.</w:t>
      </w:r>
    </w:p>
    <w:p>
      <w:pPr>
        <w:pStyle w:val="ListParagraph"/>
        <w:numPr>
          <w:ilvl w:val="0"/>
          <w:numId w:val="13"/>
        </w:numPr>
        <w:tabs>
          <w:tab w:pos="1090" w:val="left" w:leader="none"/>
        </w:tabs>
        <w:spacing w:line="240" w:lineRule="auto" w:before="193" w:after="0"/>
        <w:ind w:left="1090" w:right="0" w:hanging="565"/>
        <w:jc w:val="left"/>
        <w:rPr>
          <w:sz w:val="22"/>
        </w:rPr>
      </w:pPr>
      <w:r>
        <w:rPr>
          <w:sz w:val="22"/>
        </w:rPr>
        <w:t>A</w:t>
      </w:r>
      <w:r>
        <w:rPr>
          <w:spacing w:val="-5"/>
          <w:sz w:val="22"/>
        </w:rPr>
        <w:t> </w:t>
      </w:r>
      <w:r>
        <w:rPr>
          <w:sz w:val="22"/>
        </w:rPr>
        <w:t>dispensation</w:t>
      </w:r>
      <w:r>
        <w:rPr>
          <w:spacing w:val="-2"/>
          <w:sz w:val="22"/>
        </w:rPr>
        <w:t> </w:t>
      </w:r>
      <w:r>
        <w:rPr>
          <w:sz w:val="22"/>
        </w:rPr>
        <w:t>request</w:t>
      </w:r>
      <w:r>
        <w:rPr>
          <w:spacing w:val="-4"/>
          <w:sz w:val="22"/>
        </w:rPr>
        <w:t> </w:t>
      </w:r>
      <w:r>
        <w:rPr>
          <w:sz w:val="22"/>
        </w:rPr>
        <w:t>shall</w:t>
      </w:r>
      <w:r>
        <w:rPr>
          <w:spacing w:val="-3"/>
          <w:sz w:val="22"/>
        </w:rPr>
        <w:t> </w:t>
      </w:r>
      <w:r>
        <w:rPr>
          <w:spacing w:val="-2"/>
          <w:sz w:val="22"/>
        </w:rPr>
        <w:t>confirm:</w:t>
      </w:r>
    </w:p>
    <w:p>
      <w:pPr>
        <w:pStyle w:val="ListParagraph"/>
        <w:numPr>
          <w:ilvl w:val="1"/>
          <w:numId w:val="13"/>
        </w:numPr>
        <w:tabs>
          <w:tab w:pos="1661" w:val="left" w:leader="none"/>
        </w:tabs>
        <w:spacing w:line="276" w:lineRule="auto" w:before="237" w:after="0"/>
        <w:ind w:left="1661" w:right="540" w:hanging="571"/>
        <w:jc w:val="left"/>
        <w:rPr>
          <w:sz w:val="22"/>
        </w:rPr>
      </w:pPr>
      <w:r>
        <w:rPr>
          <w:sz w:val="22"/>
        </w:rPr>
        <w:t>the</w:t>
      </w:r>
      <w:r>
        <w:rPr>
          <w:spacing w:val="-3"/>
          <w:sz w:val="22"/>
        </w:rPr>
        <w:t> </w:t>
      </w:r>
      <w:r>
        <w:rPr>
          <w:sz w:val="22"/>
        </w:rPr>
        <w:t>description</w:t>
      </w:r>
      <w:r>
        <w:rPr>
          <w:spacing w:val="-3"/>
          <w:sz w:val="22"/>
        </w:rPr>
        <w:t> </w:t>
      </w:r>
      <w:r>
        <w:rPr>
          <w:sz w:val="22"/>
        </w:rPr>
        <w:t>and</w:t>
      </w:r>
      <w:r>
        <w:rPr>
          <w:spacing w:val="-3"/>
          <w:sz w:val="22"/>
        </w:rPr>
        <w:t> </w:t>
      </w:r>
      <w:r>
        <w:rPr>
          <w:sz w:val="22"/>
        </w:rPr>
        <w:t>the</w:t>
      </w:r>
      <w:r>
        <w:rPr>
          <w:spacing w:val="-3"/>
          <w:sz w:val="22"/>
        </w:rPr>
        <w:t> </w:t>
      </w:r>
      <w:r>
        <w:rPr>
          <w:sz w:val="22"/>
        </w:rPr>
        <w:t>nature</w:t>
      </w:r>
      <w:r>
        <w:rPr>
          <w:spacing w:val="-3"/>
          <w:sz w:val="22"/>
        </w:rPr>
        <w:t> </w:t>
      </w:r>
      <w:r>
        <w:rPr>
          <w:sz w:val="22"/>
        </w:rPr>
        <w:t>of</w:t>
      </w:r>
      <w:r>
        <w:rPr>
          <w:spacing w:val="-6"/>
          <w:sz w:val="22"/>
        </w:rPr>
        <w:t> </w:t>
      </w:r>
      <w:r>
        <w:rPr>
          <w:sz w:val="22"/>
        </w:rPr>
        <w:t>the</w:t>
      </w:r>
      <w:r>
        <w:rPr>
          <w:spacing w:val="-3"/>
          <w:sz w:val="22"/>
        </w:rPr>
        <w:t> </w:t>
      </w:r>
      <w:r>
        <w:rPr>
          <w:sz w:val="22"/>
        </w:rPr>
        <w:t>disclosable</w:t>
      </w:r>
      <w:r>
        <w:rPr>
          <w:spacing w:val="-3"/>
          <w:sz w:val="22"/>
        </w:rPr>
        <w:t> </w:t>
      </w:r>
      <w:r>
        <w:rPr>
          <w:sz w:val="22"/>
        </w:rPr>
        <w:t>pecuniary</w:t>
      </w:r>
      <w:r>
        <w:rPr>
          <w:spacing w:val="-6"/>
          <w:sz w:val="22"/>
        </w:rPr>
        <w:t> </w:t>
      </w:r>
      <w:r>
        <w:rPr>
          <w:sz w:val="22"/>
        </w:rPr>
        <w:t>interest</w:t>
      </w:r>
      <w:r>
        <w:rPr>
          <w:spacing w:val="-6"/>
          <w:sz w:val="22"/>
        </w:rPr>
        <w:t> </w:t>
      </w:r>
      <w:r>
        <w:rPr>
          <w:sz w:val="22"/>
        </w:rPr>
        <w:t>or other interest to which the request for the dispensation relates;</w:t>
      </w:r>
    </w:p>
    <w:p>
      <w:pPr>
        <w:pStyle w:val="ListParagraph"/>
        <w:numPr>
          <w:ilvl w:val="1"/>
          <w:numId w:val="13"/>
        </w:numPr>
        <w:tabs>
          <w:tab w:pos="1661" w:val="left" w:leader="none"/>
        </w:tabs>
        <w:spacing w:line="280" w:lineRule="auto" w:before="198" w:after="0"/>
        <w:ind w:left="1661" w:right="728" w:hanging="571"/>
        <w:jc w:val="left"/>
        <w:rPr>
          <w:sz w:val="22"/>
        </w:rPr>
      </w:pPr>
      <w:r>
        <w:rPr>
          <w:sz w:val="22"/>
        </w:rPr>
        <w:t>whether</w:t>
      </w:r>
      <w:r>
        <w:rPr>
          <w:spacing w:val="-3"/>
          <w:sz w:val="22"/>
        </w:rPr>
        <w:t> </w:t>
      </w:r>
      <w:r>
        <w:rPr>
          <w:sz w:val="22"/>
        </w:rPr>
        <w:t>the</w:t>
      </w:r>
      <w:r>
        <w:rPr>
          <w:spacing w:val="-2"/>
          <w:sz w:val="22"/>
        </w:rPr>
        <w:t> </w:t>
      </w:r>
      <w:r>
        <w:rPr>
          <w:sz w:val="22"/>
        </w:rPr>
        <w:t>dispensation</w:t>
      </w:r>
      <w:r>
        <w:rPr>
          <w:spacing w:val="-2"/>
          <w:sz w:val="22"/>
        </w:rPr>
        <w:t> </w:t>
      </w:r>
      <w:r>
        <w:rPr>
          <w:sz w:val="22"/>
        </w:rPr>
        <w:t>is</w:t>
      </w:r>
      <w:r>
        <w:rPr>
          <w:spacing w:val="-5"/>
          <w:sz w:val="22"/>
        </w:rPr>
        <w:t> </w:t>
      </w:r>
      <w:r>
        <w:rPr>
          <w:sz w:val="22"/>
        </w:rPr>
        <w:t>required</w:t>
      </w:r>
      <w:r>
        <w:rPr>
          <w:spacing w:val="-2"/>
          <w:sz w:val="22"/>
        </w:rPr>
        <w:t> </w:t>
      </w:r>
      <w:r>
        <w:rPr>
          <w:sz w:val="22"/>
        </w:rPr>
        <w:t>to</w:t>
      </w:r>
      <w:r>
        <w:rPr>
          <w:spacing w:val="-7"/>
          <w:sz w:val="22"/>
        </w:rPr>
        <w:t> </w:t>
      </w:r>
      <w:r>
        <w:rPr>
          <w:sz w:val="22"/>
        </w:rPr>
        <w:t>participate</w:t>
      </w:r>
      <w:r>
        <w:rPr>
          <w:spacing w:val="-2"/>
          <w:sz w:val="22"/>
        </w:rPr>
        <w:t> </w:t>
      </w:r>
      <w:r>
        <w:rPr>
          <w:sz w:val="22"/>
        </w:rPr>
        <w:t>at</w:t>
      </w:r>
      <w:r>
        <w:rPr>
          <w:spacing w:val="-11"/>
          <w:sz w:val="22"/>
        </w:rPr>
        <w:t> </w:t>
      </w:r>
      <w:r>
        <w:rPr>
          <w:sz w:val="22"/>
        </w:rPr>
        <w:t>a</w:t>
      </w:r>
      <w:r>
        <w:rPr>
          <w:spacing w:val="-2"/>
          <w:sz w:val="22"/>
        </w:rPr>
        <w:t> </w:t>
      </w:r>
      <w:r>
        <w:rPr>
          <w:sz w:val="22"/>
        </w:rPr>
        <w:t>meeting</w:t>
      </w:r>
      <w:r>
        <w:rPr>
          <w:spacing w:val="-7"/>
          <w:sz w:val="22"/>
        </w:rPr>
        <w:t> </w:t>
      </w:r>
      <w:r>
        <w:rPr>
          <w:sz w:val="22"/>
        </w:rPr>
        <w:t>in</w:t>
      </w:r>
      <w:r>
        <w:rPr>
          <w:spacing w:val="-2"/>
          <w:sz w:val="22"/>
        </w:rPr>
        <w:t> </w:t>
      </w:r>
      <w:r>
        <w:rPr>
          <w:sz w:val="22"/>
        </w:rPr>
        <w:t>a discussion only or a discussion and a vote;</w:t>
      </w:r>
    </w:p>
    <w:p>
      <w:pPr>
        <w:pStyle w:val="ListParagraph"/>
        <w:numPr>
          <w:ilvl w:val="1"/>
          <w:numId w:val="13"/>
        </w:numPr>
        <w:tabs>
          <w:tab w:pos="1661" w:val="left" w:leader="none"/>
        </w:tabs>
        <w:spacing w:line="276" w:lineRule="auto" w:before="194" w:after="0"/>
        <w:ind w:left="1661" w:right="167" w:hanging="571"/>
        <w:jc w:val="left"/>
        <w:rPr>
          <w:sz w:val="22"/>
        </w:rPr>
      </w:pPr>
      <w:r>
        <w:rPr>
          <w:sz w:val="22"/>
        </w:rPr>
        <w:t>the</w:t>
      </w:r>
      <w:r>
        <w:rPr>
          <w:spacing w:val="-1"/>
          <w:sz w:val="22"/>
        </w:rPr>
        <w:t> </w:t>
      </w:r>
      <w:r>
        <w:rPr>
          <w:sz w:val="22"/>
        </w:rPr>
        <w:t>date</w:t>
      </w:r>
      <w:r>
        <w:rPr>
          <w:spacing w:val="-1"/>
          <w:sz w:val="22"/>
        </w:rPr>
        <w:t> </w:t>
      </w:r>
      <w:r>
        <w:rPr>
          <w:sz w:val="22"/>
        </w:rPr>
        <w:t>of</w:t>
      </w:r>
      <w:r>
        <w:rPr>
          <w:spacing w:val="-5"/>
          <w:sz w:val="22"/>
        </w:rPr>
        <w:t> </w:t>
      </w:r>
      <w:r>
        <w:rPr>
          <w:sz w:val="22"/>
        </w:rPr>
        <w:t>the</w:t>
      </w:r>
      <w:r>
        <w:rPr>
          <w:spacing w:val="-1"/>
          <w:sz w:val="22"/>
        </w:rPr>
        <w:t> </w:t>
      </w:r>
      <w:r>
        <w:rPr>
          <w:sz w:val="22"/>
        </w:rPr>
        <w:t>meeting</w:t>
      </w:r>
      <w:r>
        <w:rPr>
          <w:spacing w:val="-6"/>
          <w:sz w:val="22"/>
        </w:rPr>
        <w:t> </w:t>
      </w:r>
      <w:r>
        <w:rPr>
          <w:sz w:val="22"/>
        </w:rPr>
        <w:t>or</w:t>
      </w:r>
      <w:r>
        <w:rPr>
          <w:spacing w:val="-2"/>
          <w:sz w:val="22"/>
        </w:rPr>
        <w:t> </w:t>
      </w:r>
      <w:r>
        <w:rPr>
          <w:sz w:val="22"/>
        </w:rPr>
        <w:t>the</w:t>
      </w:r>
      <w:r>
        <w:rPr>
          <w:spacing w:val="-1"/>
          <w:sz w:val="22"/>
        </w:rPr>
        <w:t> </w:t>
      </w:r>
      <w:r>
        <w:rPr>
          <w:sz w:val="22"/>
        </w:rPr>
        <w:t>period</w:t>
      </w:r>
      <w:r>
        <w:rPr>
          <w:spacing w:val="-1"/>
          <w:sz w:val="22"/>
        </w:rPr>
        <w:t> </w:t>
      </w:r>
      <w:r>
        <w:rPr>
          <w:sz w:val="22"/>
        </w:rPr>
        <w:t>(not</w:t>
      </w:r>
      <w:r>
        <w:rPr>
          <w:spacing w:val="-5"/>
          <w:sz w:val="22"/>
        </w:rPr>
        <w:t> </w:t>
      </w:r>
      <w:r>
        <w:rPr>
          <w:sz w:val="22"/>
        </w:rPr>
        <w:t>exceeding</w:t>
      </w:r>
      <w:r>
        <w:rPr>
          <w:spacing w:val="-11"/>
          <w:sz w:val="22"/>
        </w:rPr>
        <w:t> </w:t>
      </w:r>
      <w:r>
        <w:rPr>
          <w:sz w:val="22"/>
        </w:rPr>
        <w:t>four</w:t>
      </w:r>
      <w:r>
        <w:rPr>
          <w:spacing w:val="-2"/>
          <w:sz w:val="22"/>
        </w:rPr>
        <w:t> </w:t>
      </w:r>
      <w:r>
        <w:rPr>
          <w:sz w:val="22"/>
        </w:rPr>
        <w:t>years)</w:t>
      </w:r>
      <w:r>
        <w:rPr>
          <w:spacing w:val="-2"/>
          <w:sz w:val="22"/>
        </w:rPr>
        <w:t> </w:t>
      </w:r>
      <w:r>
        <w:rPr>
          <w:sz w:val="22"/>
        </w:rPr>
        <w:t>for</w:t>
      </w:r>
      <w:r>
        <w:rPr>
          <w:spacing w:val="-2"/>
          <w:sz w:val="22"/>
        </w:rPr>
        <w:t> </w:t>
      </w:r>
      <w:r>
        <w:rPr>
          <w:sz w:val="22"/>
        </w:rPr>
        <w:t>which the dispensation is sought; and</w:t>
      </w:r>
    </w:p>
    <w:p>
      <w:pPr>
        <w:pStyle w:val="ListParagraph"/>
        <w:numPr>
          <w:ilvl w:val="1"/>
          <w:numId w:val="13"/>
        </w:numPr>
        <w:tabs>
          <w:tab w:pos="1661" w:val="left" w:leader="none"/>
        </w:tabs>
        <w:spacing w:line="240" w:lineRule="auto" w:before="198" w:after="0"/>
        <w:ind w:left="1661" w:right="0" w:hanging="570"/>
        <w:jc w:val="left"/>
        <w:rPr>
          <w:sz w:val="22"/>
        </w:rPr>
      </w:pPr>
      <w:r>
        <w:rPr>
          <w:sz w:val="22"/>
        </w:rPr>
        <w:t>an</w:t>
      </w:r>
      <w:r>
        <w:rPr>
          <w:spacing w:val="-2"/>
          <w:sz w:val="22"/>
        </w:rPr>
        <w:t> </w:t>
      </w:r>
      <w:r>
        <w:rPr>
          <w:sz w:val="22"/>
        </w:rPr>
        <w:t>explanation</w:t>
      </w:r>
      <w:r>
        <w:rPr>
          <w:spacing w:val="-1"/>
          <w:sz w:val="22"/>
        </w:rPr>
        <w:t> </w:t>
      </w:r>
      <w:r>
        <w:rPr>
          <w:sz w:val="22"/>
        </w:rPr>
        <w:t>as</w:t>
      </w:r>
      <w:r>
        <w:rPr>
          <w:spacing w:val="-4"/>
          <w:sz w:val="22"/>
        </w:rPr>
        <w:t> </w:t>
      </w:r>
      <w:r>
        <w:rPr>
          <w:sz w:val="22"/>
        </w:rPr>
        <w:t>to</w:t>
      </w:r>
      <w:r>
        <w:rPr>
          <w:spacing w:val="-1"/>
          <w:sz w:val="22"/>
        </w:rPr>
        <w:t> </w:t>
      </w:r>
      <w:r>
        <w:rPr>
          <w:sz w:val="22"/>
        </w:rPr>
        <w:t>why</w:t>
      </w:r>
      <w:r>
        <w:rPr>
          <w:spacing w:val="-4"/>
          <w:sz w:val="22"/>
        </w:rPr>
        <w:t> </w:t>
      </w:r>
      <w:r>
        <w:rPr>
          <w:sz w:val="22"/>
        </w:rPr>
        <w:t>the</w:t>
      </w:r>
      <w:r>
        <w:rPr>
          <w:spacing w:val="-6"/>
          <w:sz w:val="22"/>
        </w:rPr>
        <w:t> </w:t>
      </w:r>
      <w:r>
        <w:rPr>
          <w:sz w:val="22"/>
        </w:rPr>
        <w:t>dispensation</w:t>
      </w:r>
      <w:r>
        <w:rPr>
          <w:spacing w:val="-1"/>
          <w:sz w:val="22"/>
        </w:rPr>
        <w:t> </w:t>
      </w:r>
      <w:r>
        <w:rPr>
          <w:sz w:val="22"/>
        </w:rPr>
        <w:t>is</w:t>
      </w:r>
      <w:r>
        <w:rPr>
          <w:spacing w:val="-4"/>
          <w:sz w:val="22"/>
        </w:rPr>
        <w:t> </w:t>
      </w:r>
      <w:r>
        <w:rPr>
          <w:spacing w:val="-2"/>
          <w:sz w:val="22"/>
        </w:rPr>
        <w:t>sought.</w:t>
      </w:r>
    </w:p>
    <w:p>
      <w:pPr>
        <w:pStyle w:val="ListParagraph"/>
        <w:numPr>
          <w:ilvl w:val="0"/>
          <w:numId w:val="13"/>
        </w:numPr>
        <w:tabs>
          <w:tab w:pos="1091" w:val="left" w:leader="none"/>
        </w:tabs>
        <w:spacing w:line="278" w:lineRule="auto" w:before="237" w:after="0"/>
        <w:ind w:left="1091" w:right="286" w:hanging="565"/>
        <w:jc w:val="left"/>
        <w:rPr>
          <w:sz w:val="22"/>
        </w:rPr>
      </w:pPr>
      <w:r>
        <w:rPr>
          <w:sz w:val="22"/>
        </w:rPr>
        <w:t>Subject to</w:t>
      </w:r>
      <w:r>
        <w:rPr>
          <w:spacing w:val="-1"/>
          <w:sz w:val="22"/>
        </w:rPr>
        <w:t> </w:t>
      </w:r>
      <w:r>
        <w:rPr>
          <w:sz w:val="22"/>
        </w:rPr>
        <w:t>standing</w:t>
      </w:r>
      <w:r>
        <w:rPr>
          <w:spacing w:val="-6"/>
          <w:sz w:val="22"/>
        </w:rPr>
        <w:t> </w:t>
      </w:r>
      <w:r>
        <w:rPr>
          <w:sz w:val="22"/>
        </w:rPr>
        <w:t>orders</w:t>
      </w:r>
      <w:r>
        <w:rPr>
          <w:spacing w:val="-4"/>
          <w:sz w:val="22"/>
        </w:rPr>
        <w:t> </w:t>
      </w:r>
      <w:r>
        <w:rPr>
          <w:sz w:val="22"/>
        </w:rPr>
        <w:t>13(d)</w:t>
      </w:r>
      <w:r>
        <w:rPr>
          <w:spacing w:val="-2"/>
          <w:sz w:val="22"/>
        </w:rPr>
        <w:t> </w:t>
      </w:r>
      <w:r>
        <w:rPr>
          <w:sz w:val="22"/>
        </w:rPr>
        <w:t>and</w:t>
      </w:r>
      <w:r>
        <w:rPr>
          <w:spacing w:val="-1"/>
          <w:sz w:val="22"/>
        </w:rPr>
        <w:t> </w:t>
      </w:r>
      <w:r>
        <w:rPr>
          <w:sz w:val="22"/>
        </w:rPr>
        <w:t>(f),</w:t>
      </w:r>
      <w:r>
        <w:rPr>
          <w:spacing w:val="-5"/>
          <w:sz w:val="22"/>
        </w:rPr>
        <w:t> </w:t>
      </w:r>
      <w:r>
        <w:rPr>
          <w:sz w:val="22"/>
        </w:rPr>
        <w:t>a</w:t>
      </w:r>
      <w:r>
        <w:rPr>
          <w:spacing w:val="-1"/>
          <w:sz w:val="22"/>
        </w:rPr>
        <w:t> </w:t>
      </w:r>
      <w:r>
        <w:rPr>
          <w:sz w:val="22"/>
        </w:rPr>
        <w:t>dispensation</w:t>
      </w:r>
      <w:r>
        <w:rPr>
          <w:spacing w:val="-1"/>
          <w:sz w:val="22"/>
        </w:rPr>
        <w:t> </w:t>
      </w:r>
      <w:r>
        <w:rPr>
          <w:sz w:val="22"/>
        </w:rPr>
        <w:t>request</w:t>
      </w:r>
      <w:r>
        <w:rPr>
          <w:spacing w:val="-2"/>
          <w:sz w:val="22"/>
        </w:rPr>
        <w:t> </w:t>
      </w:r>
      <w:r>
        <w:rPr>
          <w:sz w:val="22"/>
        </w:rPr>
        <w:t>shall</w:t>
      </w:r>
      <w:r>
        <w:rPr>
          <w:spacing w:val="-3"/>
          <w:sz w:val="22"/>
        </w:rPr>
        <w:t> </w:t>
      </w:r>
      <w:r>
        <w:rPr>
          <w:sz w:val="22"/>
        </w:rPr>
        <w:t>be considered</w:t>
      </w:r>
      <w:r>
        <w:rPr>
          <w:spacing w:val="-16"/>
          <w:sz w:val="22"/>
        </w:rPr>
        <w:t> </w:t>
      </w:r>
      <w:r>
        <w:rPr>
          <w:sz w:val="22"/>
        </w:rPr>
        <w:t>by</w:t>
      </w:r>
      <w:r>
        <w:rPr>
          <w:spacing w:val="-15"/>
          <w:sz w:val="22"/>
        </w:rPr>
        <w:t> </w:t>
      </w:r>
      <w:r>
        <w:rPr>
          <w:sz w:val="22"/>
        </w:rPr>
        <w:t>the</w:t>
      </w:r>
      <w:r>
        <w:rPr>
          <w:spacing w:val="-15"/>
          <w:sz w:val="22"/>
        </w:rPr>
        <w:t> </w:t>
      </w:r>
      <w:r>
        <w:rPr>
          <w:sz w:val="22"/>
        </w:rPr>
        <w:t>Proper</w:t>
      </w:r>
      <w:r>
        <w:rPr>
          <w:spacing w:val="-10"/>
          <w:sz w:val="22"/>
        </w:rPr>
        <w:t> </w:t>
      </w:r>
      <w:r>
        <w:rPr>
          <w:sz w:val="22"/>
        </w:rPr>
        <w:t>Officer</w:t>
      </w:r>
      <w:r>
        <w:rPr>
          <w:spacing w:val="-14"/>
          <w:sz w:val="22"/>
        </w:rPr>
        <w:t> </w:t>
      </w:r>
      <w:r>
        <w:rPr>
          <w:sz w:val="22"/>
        </w:rPr>
        <w:t>before</w:t>
      </w:r>
      <w:r>
        <w:rPr>
          <w:spacing w:val="-13"/>
          <w:sz w:val="22"/>
        </w:rPr>
        <w:t> </w:t>
      </w:r>
      <w:r>
        <w:rPr>
          <w:sz w:val="22"/>
        </w:rPr>
        <w:t>the</w:t>
      </w:r>
      <w:r>
        <w:rPr>
          <w:spacing w:val="-13"/>
          <w:sz w:val="22"/>
        </w:rPr>
        <w:t> </w:t>
      </w:r>
      <w:r>
        <w:rPr>
          <w:sz w:val="22"/>
        </w:rPr>
        <w:t>meeting</w:t>
      </w:r>
      <w:r>
        <w:rPr>
          <w:spacing w:val="-16"/>
          <w:sz w:val="22"/>
        </w:rPr>
        <w:t> </w:t>
      </w:r>
      <w:r>
        <w:rPr>
          <w:sz w:val="22"/>
        </w:rPr>
        <w:t>or,</w:t>
      </w:r>
      <w:r>
        <w:rPr>
          <w:spacing w:val="-15"/>
          <w:sz w:val="22"/>
        </w:rPr>
        <w:t> </w:t>
      </w:r>
      <w:r>
        <w:rPr>
          <w:sz w:val="22"/>
        </w:rPr>
        <w:t>if</w:t>
      </w:r>
      <w:r>
        <w:rPr>
          <w:spacing w:val="-12"/>
          <w:sz w:val="22"/>
        </w:rPr>
        <w:t> </w:t>
      </w:r>
      <w:r>
        <w:rPr>
          <w:sz w:val="22"/>
        </w:rPr>
        <w:t>this</w:t>
      </w:r>
      <w:r>
        <w:rPr>
          <w:spacing w:val="-16"/>
          <w:sz w:val="22"/>
        </w:rPr>
        <w:t> </w:t>
      </w:r>
      <w:r>
        <w:rPr>
          <w:sz w:val="22"/>
        </w:rPr>
        <w:t>is</w:t>
      </w:r>
      <w:r>
        <w:rPr>
          <w:spacing w:val="-15"/>
          <w:sz w:val="22"/>
        </w:rPr>
        <w:t> </w:t>
      </w:r>
      <w:r>
        <w:rPr>
          <w:sz w:val="22"/>
        </w:rPr>
        <w:t>not</w:t>
      </w:r>
      <w:r>
        <w:rPr>
          <w:spacing w:val="-15"/>
          <w:sz w:val="22"/>
        </w:rPr>
        <w:t> </w:t>
      </w:r>
      <w:r>
        <w:rPr>
          <w:sz w:val="22"/>
        </w:rPr>
        <w:t>possible,</w:t>
      </w:r>
      <w:r>
        <w:rPr>
          <w:spacing w:val="-16"/>
          <w:sz w:val="22"/>
        </w:rPr>
        <w:t> </w:t>
      </w:r>
      <w:r>
        <w:rPr>
          <w:sz w:val="22"/>
        </w:rPr>
        <w:t>at the start</w:t>
      </w:r>
      <w:r>
        <w:rPr>
          <w:spacing w:val="-4"/>
          <w:sz w:val="22"/>
        </w:rPr>
        <w:t> </w:t>
      </w:r>
      <w:r>
        <w:rPr>
          <w:sz w:val="22"/>
        </w:rPr>
        <w:t>of the meeting for which the dispensation is</w:t>
      </w:r>
      <w:r>
        <w:rPr>
          <w:spacing w:val="-3"/>
          <w:sz w:val="22"/>
        </w:rPr>
        <w:t> </w:t>
      </w:r>
      <w:r>
        <w:rPr>
          <w:sz w:val="22"/>
        </w:rPr>
        <w:t>required.</w:t>
      </w:r>
    </w:p>
    <w:p>
      <w:pPr>
        <w:pStyle w:val="ListParagraph"/>
        <w:spacing w:after="0" w:line="278" w:lineRule="auto"/>
        <w:jc w:val="left"/>
        <w:rPr>
          <w:sz w:val="22"/>
        </w:rPr>
        <w:sectPr>
          <w:type w:val="continuous"/>
          <w:pgSz w:w="11910" w:h="16840"/>
          <w:pgMar w:header="0" w:footer="773" w:top="1440" w:bottom="960" w:left="1275" w:right="1700"/>
        </w:sectPr>
      </w:pPr>
    </w:p>
    <w:p>
      <w:pPr>
        <w:pStyle w:val="ListParagraph"/>
        <w:numPr>
          <w:ilvl w:val="0"/>
          <w:numId w:val="13"/>
        </w:numPr>
        <w:tabs>
          <w:tab w:pos="1091" w:val="left" w:leader="none"/>
        </w:tabs>
        <w:spacing w:line="276" w:lineRule="auto" w:before="64" w:after="0"/>
        <w:ind w:left="1091" w:right="300" w:hanging="565"/>
        <w:jc w:val="left"/>
        <w:rPr>
          <w:rFonts w:ascii="Arial"/>
          <w:b/>
          <w:sz w:val="22"/>
        </w:rPr>
      </w:pPr>
      <w:bookmarkStart w:name="_bookmark15" w:id="32"/>
      <w:bookmarkEnd w:id="32"/>
      <w:r>
        <w:rPr/>
      </w:r>
      <w:r>
        <w:rPr>
          <w:rFonts w:ascii="Arial"/>
          <w:b/>
          <w:sz w:val="22"/>
        </w:rPr>
        <w:t>A</w:t>
      </w:r>
      <w:r>
        <w:rPr>
          <w:rFonts w:ascii="Arial"/>
          <w:b/>
          <w:spacing w:val="-16"/>
          <w:sz w:val="22"/>
        </w:rPr>
        <w:t> </w:t>
      </w:r>
      <w:r>
        <w:rPr>
          <w:rFonts w:ascii="Arial"/>
          <w:b/>
          <w:sz w:val="22"/>
        </w:rPr>
        <w:t>dispensation</w:t>
      </w:r>
      <w:r>
        <w:rPr>
          <w:rFonts w:ascii="Arial"/>
          <w:b/>
          <w:spacing w:val="-15"/>
          <w:sz w:val="22"/>
        </w:rPr>
        <w:t> </w:t>
      </w:r>
      <w:r>
        <w:rPr>
          <w:rFonts w:ascii="Arial"/>
          <w:b/>
          <w:sz w:val="22"/>
        </w:rPr>
        <w:t>may</w:t>
      </w:r>
      <w:r>
        <w:rPr>
          <w:rFonts w:ascii="Arial"/>
          <w:b/>
          <w:spacing w:val="-15"/>
          <w:sz w:val="22"/>
        </w:rPr>
        <w:t> </w:t>
      </w:r>
      <w:r>
        <w:rPr>
          <w:rFonts w:ascii="Arial"/>
          <w:b/>
          <w:sz w:val="22"/>
        </w:rPr>
        <w:t>be</w:t>
      </w:r>
      <w:r>
        <w:rPr>
          <w:rFonts w:ascii="Arial"/>
          <w:b/>
          <w:spacing w:val="-16"/>
          <w:sz w:val="22"/>
        </w:rPr>
        <w:t> </w:t>
      </w:r>
      <w:r>
        <w:rPr>
          <w:rFonts w:ascii="Arial"/>
          <w:b/>
          <w:sz w:val="22"/>
        </w:rPr>
        <w:t>granted</w:t>
      </w:r>
      <w:r>
        <w:rPr>
          <w:rFonts w:ascii="Arial"/>
          <w:b/>
          <w:spacing w:val="-15"/>
          <w:sz w:val="22"/>
        </w:rPr>
        <w:t> </w:t>
      </w:r>
      <w:r>
        <w:rPr>
          <w:rFonts w:ascii="Arial"/>
          <w:b/>
          <w:sz w:val="22"/>
        </w:rPr>
        <w:t>in</w:t>
      </w:r>
      <w:r>
        <w:rPr>
          <w:rFonts w:ascii="Arial"/>
          <w:b/>
          <w:spacing w:val="-15"/>
          <w:sz w:val="22"/>
        </w:rPr>
        <w:t> </w:t>
      </w:r>
      <w:r>
        <w:rPr>
          <w:rFonts w:ascii="Arial"/>
          <w:b/>
          <w:sz w:val="22"/>
        </w:rPr>
        <w:t>accordance</w:t>
      </w:r>
      <w:r>
        <w:rPr>
          <w:rFonts w:ascii="Arial"/>
          <w:b/>
          <w:spacing w:val="-15"/>
          <w:sz w:val="22"/>
        </w:rPr>
        <w:t> </w:t>
      </w:r>
      <w:r>
        <w:rPr>
          <w:rFonts w:ascii="Arial"/>
          <w:b/>
          <w:sz w:val="22"/>
        </w:rPr>
        <w:t>with</w:t>
      </w:r>
      <w:r>
        <w:rPr>
          <w:rFonts w:ascii="Arial"/>
          <w:b/>
          <w:spacing w:val="-16"/>
          <w:sz w:val="22"/>
        </w:rPr>
        <w:t> </w:t>
      </w:r>
      <w:r>
        <w:rPr>
          <w:rFonts w:ascii="Arial"/>
          <w:b/>
          <w:sz w:val="22"/>
        </w:rPr>
        <w:t>standing</w:t>
      </w:r>
      <w:r>
        <w:rPr>
          <w:rFonts w:ascii="Arial"/>
          <w:b/>
          <w:spacing w:val="-15"/>
          <w:sz w:val="22"/>
        </w:rPr>
        <w:t> </w:t>
      </w:r>
      <w:r>
        <w:rPr>
          <w:rFonts w:ascii="Arial"/>
          <w:b/>
          <w:sz w:val="22"/>
        </w:rPr>
        <w:t>order</w:t>
      </w:r>
      <w:r>
        <w:rPr>
          <w:rFonts w:ascii="Arial"/>
          <w:b/>
          <w:spacing w:val="-15"/>
          <w:sz w:val="22"/>
        </w:rPr>
        <w:t> </w:t>
      </w:r>
      <w:r>
        <w:rPr>
          <w:rFonts w:ascii="Arial"/>
          <w:b/>
          <w:sz w:val="22"/>
        </w:rPr>
        <w:t>13(e)</w:t>
      </w:r>
      <w:r>
        <w:rPr>
          <w:rFonts w:ascii="Arial"/>
          <w:b/>
          <w:spacing w:val="-16"/>
          <w:sz w:val="22"/>
        </w:rPr>
        <w:t> </w:t>
      </w:r>
      <w:r>
        <w:rPr>
          <w:rFonts w:ascii="Arial"/>
          <w:b/>
          <w:sz w:val="22"/>
        </w:rPr>
        <w:t>if having regard</w:t>
      </w:r>
      <w:r>
        <w:rPr>
          <w:rFonts w:ascii="Arial"/>
          <w:b/>
          <w:spacing w:val="-4"/>
          <w:sz w:val="22"/>
        </w:rPr>
        <w:t> </w:t>
      </w:r>
      <w:r>
        <w:rPr>
          <w:rFonts w:ascii="Arial"/>
          <w:b/>
          <w:sz w:val="22"/>
        </w:rPr>
        <w:t>to</w:t>
      </w:r>
      <w:r>
        <w:rPr>
          <w:rFonts w:ascii="Arial"/>
          <w:b/>
          <w:spacing w:val="-3"/>
          <w:sz w:val="22"/>
        </w:rPr>
        <w:t> </w:t>
      </w:r>
      <w:r>
        <w:rPr>
          <w:rFonts w:ascii="Arial"/>
          <w:b/>
          <w:sz w:val="22"/>
        </w:rPr>
        <w:t>all</w:t>
      </w:r>
      <w:r>
        <w:rPr>
          <w:rFonts w:ascii="Arial"/>
          <w:b/>
          <w:spacing w:val="-5"/>
          <w:sz w:val="22"/>
        </w:rPr>
        <w:t> </w:t>
      </w:r>
      <w:r>
        <w:rPr>
          <w:rFonts w:ascii="Arial"/>
          <w:b/>
          <w:sz w:val="22"/>
        </w:rPr>
        <w:t>relevant</w:t>
      </w:r>
      <w:r>
        <w:rPr>
          <w:rFonts w:ascii="Arial"/>
          <w:b/>
          <w:spacing w:val="-2"/>
          <w:sz w:val="22"/>
        </w:rPr>
        <w:t> </w:t>
      </w:r>
      <w:r>
        <w:rPr>
          <w:rFonts w:ascii="Arial"/>
          <w:b/>
          <w:sz w:val="22"/>
        </w:rPr>
        <w:t>circumstances any of</w:t>
      </w:r>
      <w:r>
        <w:rPr>
          <w:rFonts w:ascii="Arial"/>
          <w:b/>
          <w:spacing w:val="-2"/>
          <w:sz w:val="22"/>
        </w:rPr>
        <w:t> </w:t>
      </w:r>
      <w:r>
        <w:rPr>
          <w:rFonts w:ascii="Arial"/>
          <w:b/>
          <w:sz w:val="22"/>
        </w:rPr>
        <w:t>the</w:t>
      </w:r>
      <w:r>
        <w:rPr>
          <w:rFonts w:ascii="Arial"/>
          <w:b/>
          <w:spacing w:val="-1"/>
          <w:sz w:val="22"/>
        </w:rPr>
        <w:t> </w:t>
      </w:r>
      <w:r>
        <w:rPr>
          <w:rFonts w:ascii="Arial"/>
          <w:b/>
          <w:sz w:val="22"/>
        </w:rPr>
        <w:t>following</w:t>
      </w:r>
      <w:r>
        <w:rPr>
          <w:rFonts w:ascii="Arial"/>
          <w:b/>
          <w:spacing w:val="-3"/>
          <w:sz w:val="22"/>
        </w:rPr>
        <w:t> </w:t>
      </w:r>
      <w:r>
        <w:rPr>
          <w:rFonts w:ascii="Arial"/>
          <w:b/>
          <w:sz w:val="22"/>
        </w:rPr>
        <w:t>apply:</w:t>
      </w:r>
    </w:p>
    <w:p>
      <w:pPr>
        <w:pStyle w:val="ListParagraph"/>
        <w:numPr>
          <w:ilvl w:val="1"/>
          <w:numId w:val="13"/>
        </w:numPr>
        <w:tabs>
          <w:tab w:pos="1661" w:val="left" w:leader="none"/>
        </w:tabs>
        <w:spacing w:line="276" w:lineRule="auto" w:before="198" w:after="0"/>
        <w:ind w:left="1661" w:right="271" w:hanging="571"/>
        <w:jc w:val="left"/>
        <w:rPr>
          <w:rFonts w:ascii="Arial"/>
          <w:b/>
          <w:sz w:val="22"/>
        </w:rPr>
      </w:pPr>
      <w:r>
        <w:rPr>
          <w:rFonts w:ascii="Arial"/>
          <w:b/>
          <w:sz w:val="22"/>
        </w:rPr>
        <w:t>without the dispensation the number</w:t>
      </w:r>
      <w:r>
        <w:rPr>
          <w:rFonts w:ascii="Arial"/>
          <w:b/>
          <w:spacing w:val="-2"/>
          <w:sz w:val="22"/>
        </w:rPr>
        <w:t> </w:t>
      </w:r>
      <w:r>
        <w:rPr>
          <w:rFonts w:ascii="Arial"/>
          <w:b/>
          <w:sz w:val="22"/>
        </w:rPr>
        <w:t>of persons prohibited</w:t>
      </w:r>
      <w:r>
        <w:rPr>
          <w:rFonts w:ascii="Arial"/>
          <w:b/>
          <w:spacing w:val="-1"/>
          <w:sz w:val="22"/>
        </w:rPr>
        <w:t> </w:t>
      </w:r>
      <w:r>
        <w:rPr>
          <w:rFonts w:ascii="Arial"/>
          <w:b/>
          <w:sz w:val="22"/>
        </w:rPr>
        <w:t>from participating in the particular</w:t>
      </w:r>
      <w:r>
        <w:rPr>
          <w:rFonts w:ascii="Arial"/>
          <w:b/>
          <w:spacing w:val="-1"/>
          <w:sz w:val="22"/>
        </w:rPr>
        <w:t> </w:t>
      </w:r>
      <w:r>
        <w:rPr>
          <w:rFonts w:ascii="Arial"/>
          <w:b/>
          <w:sz w:val="22"/>
        </w:rPr>
        <w:t>business would be</w:t>
      </w:r>
      <w:r>
        <w:rPr>
          <w:rFonts w:ascii="Arial"/>
          <w:b/>
          <w:spacing w:val="-2"/>
          <w:sz w:val="22"/>
        </w:rPr>
        <w:t> </w:t>
      </w:r>
      <w:r>
        <w:rPr>
          <w:rFonts w:ascii="Arial"/>
          <w:b/>
          <w:sz w:val="22"/>
        </w:rPr>
        <w:t>so great a proportion</w:t>
      </w:r>
      <w:r>
        <w:rPr>
          <w:rFonts w:ascii="Arial"/>
          <w:b/>
          <w:spacing w:val="-16"/>
          <w:sz w:val="22"/>
        </w:rPr>
        <w:t> </w:t>
      </w:r>
      <w:r>
        <w:rPr>
          <w:rFonts w:ascii="Arial"/>
          <w:b/>
          <w:sz w:val="22"/>
        </w:rPr>
        <w:t>of</w:t>
      </w:r>
      <w:r>
        <w:rPr>
          <w:rFonts w:ascii="Arial"/>
          <w:b/>
          <w:spacing w:val="-15"/>
          <w:sz w:val="22"/>
        </w:rPr>
        <w:t> </w:t>
      </w:r>
      <w:r>
        <w:rPr>
          <w:rFonts w:ascii="Arial"/>
          <w:b/>
          <w:sz w:val="22"/>
        </w:rPr>
        <w:t>the</w:t>
      </w:r>
      <w:r>
        <w:rPr>
          <w:rFonts w:ascii="Arial"/>
          <w:b/>
          <w:spacing w:val="-15"/>
          <w:sz w:val="22"/>
        </w:rPr>
        <w:t> </w:t>
      </w:r>
      <w:r>
        <w:rPr>
          <w:rFonts w:ascii="Arial"/>
          <w:b/>
          <w:sz w:val="22"/>
        </w:rPr>
        <w:t>meeting</w:t>
      </w:r>
      <w:r>
        <w:rPr>
          <w:rFonts w:ascii="Arial"/>
          <w:b/>
          <w:spacing w:val="-16"/>
          <w:sz w:val="22"/>
        </w:rPr>
        <w:t> </w:t>
      </w:r>
      <w:r>
        <w:rPr>
          <w:rFonts w:ascii="Arial"/>
          <w:b/>
          <w:sz w:val="22"/>
        </w:rPr>
        <w:t>transacting</w:t>
      </w:r>
      <w:r>
        <w:rPr>
          <w:rFonts w:ascii="Arial"/>
          <w:b/>
          <w:spacing w:val="-15"/>
          <w:sz w:val="22"/>
        </w:rPr>
        <w:t> </w:t>
      </w:r>
      <w:r>
        <w:rPr>
          <w:rFonts w:ascii="Arial"/>
          <w:b/>
          <w:sz w:val="22"/>
        </w:rPr>
        <w:t>the</w:t>
      </w:r>
      <w:r>
        <w:rPr>
          <w:rFonts w:ascii="Arial"/>
          <w:b/>
          <w:spacing w:val="-15"/>
          <w:sz w:val="22"/>
        </w:rPr>
        <w:t> </w:t>
      </w:r>
      <w:r>
        <w:rPr>
          <w:rFonts w:ascii="Arial"/>
          <w:b/>
          <w:sz w:val="22"/>
        </w:rPr>
        <w:t>business</w:t>
      </w:r>
      <w:r>
        <w:rPr>
          <w:rFonts w:ascii="Arial"/>
          <w:b/>
          <w:spacing w:val="-15"/>
          <w:sz w:val="22"/>
        </w:rPr>
        <w:t> </w:t>
      </w:r>
      <w:r>
        <w:rPr>
          <w:rFonts w:ascii="Arial"/>
          <w:b/>
          <w:sz w:val="22"/>
        </w:rPr>
        <w:t>as</w:t>
      </w:r>
      <w:r>
        <w:rPr>
          <w:rFonts w:ascii="Arial"/>
          <w:b/>
          <w:spacing w:val="-16"/>
          <w:sz w:val="22"/>
        </w:rPr>
        <w:t> </w:t>
      </w:r>
      <w:r>
        <w:rPr>
          <w:rFonts w:ascii="Arial"/>
          <w:b/>
          <w:sz w:val="22"/>
        </w:rPr>
        <w:t>to</w:t>
      </w:r>
      <w:r>
        <w:rPr>
          <w:rFonts w:ascii="Arial"/>
          <w:b/>
          <w:spacing w:val="-15"/>
          <w:sz w:val="22"/>
        </w:rPr>
        <w:t> </w:t>
      </w:r>
      <w:r>
        <w:rPr>
          <w:rFonts w:ascii="Arial"/>
          <w:b/>
          <w:sz w:val="22"/>
        </w:rPr>
        <w:t>impede</w:t>
      </w:r>
      <w:r>
        <w:rPr>
          <w:rFonts w:ascii="Arial"/>
          <w:b/>
          <w:spacing w:val="-15"/>
          <w:sz w:val="22"/>
        </w:rPr>
        <w:t> </w:t>
      </w:r>
      <w:r>
        <w:rPr>
          <w:rFonts w:ascii="Arial"/>
          <w:b/>
          <w:sz w:val="22"/>
        </w:rPr>
        <w:t>the transaction of the business;</w:t>
      </w:r>
    </w:p>
    <w:p>
      <w:pPr>
        <w:pStyle w:val="ListParagraph"/>
        <w:numPr>
          <w:ilvl w:val="1"/>
          <w:numId w:val="13"/>
        </w:numPr>
        <w:tabs>
          <w:tab w:pos="1661" w:val="left" w:leader="none"/>
        </w:tabs>
        <w:spacing w:line="276" w:lineRule="auto" w:before="202" w:after="0"/>
        <w:ind w:left="1661" w:right="373" w:hanging="571"/>
        <w:jc w:val="left"/>
        <w:rPr>
          <w:rFonts w:ascii="Arial" w:hAnsi="Arial"/>
          <w:b/>
          <w:sz w:val="22"/>
        </w:rPr>
      </w:pPr>
      <w:r>
        <w:rPr>
          <w:rFonts w:ascii="Arial" w:hAnsi="Arial"/>
          <w:b/>
          <w:sz w:val="22"/>
        </w:rPr>
        <w:t>granting</w:t>
      </w:r>
      <w:r>
        <w:rPr>
          <w:rFonts w:ascii="Arial" w:hAnsi="Arial"/>
          <w:b/>
          <w:spacing w:val="-16"/>
          <w:sz w:val="22"/>
        </w:rPr>
        <w:t> </w:t>
      </w:r>
      <w:r>
        <w:rPr>
          <w:rFonts w:ascii="Arial" w:hAnsi="Arial"/>
          <w:b/>
          <w:sz w:val="22"/>
        </w:rPr>
        <w:t>the</w:t>
      </w:r>
      <w:r>
        <w:rPr>
          <w:rFonts w:ascii="Arial" w:hAnsi="Arial"/>
          <w:b/>
          <w:spacing w:val="-15"/>
          <w:sz w:val="22"/>
        </w:rPr>
        <w:t> </w:t>
      </w:r>
      <w:r>
        <w:rPr>
          <w:rFonts w:ascii="Arial" w:hAnsi="Arial"/>
          <w:b/>
          <w:sz w:val="22"/>
        </w:rPr>
        <w:t>dispensation</w:t>
      </w:r>
      <w:r>
        <w:rPr>
          <w:rFonts w:ascii="Arial" w:hAnsi="Arial"/>
          <w:b/>
          <w:spacing w:val="-15"/>
          <w:sz w:val="22"/>
        </w:rPr>
        <w:t> </w:t>
      </w:r>
      <w:r>
        <w:rPr>
          <w:rFonts w:ascii="Arial" w:hAnsi="Arial"/>
          <w:b/>
          <w:sz w:val="22"/>
        </w:rPr>
        <w:t>is</w:t>
      </w:r>
      <w:r>
        <w:rPr>
          <w:rFonts w:ascii="Arial" w:hAnsi="Arial"/>
          <w:b/>
          <w:spacing w:val="-16"/>
          <w:sz w:val="22"/>
        </w:rPr>
        <w:t> </w:t>
      </w:r>
      <w:r>
        <w:rPr>
          <w:rFonts w:ascii="Arial" w:hAnsi="Arial"/>
          <w:b/>
          <w:sz w:val="22"/>
        </w:rPr>
        <w:t>in</w:t>
      </w:r>
      <w:r>
        <w:rPr>
          <w:rFonts w:ascii="Arial" w:hAnsi="Arial"/>
          <w:b/>
          <w:spacing w:val="-15"/>
          <w:sz w:val="22"/>
        </w:rPr>
        <w:t> </w:t>
      </w:r>
      <w:r>
        <w:rPr>
          <w:rFonts w:ascii="Arial" w:hAnsi="Arial"/>
          <w:b/>
          <w:sz w:val="22"/>
        </w:rPr>
        <w:t>the</w:t>
      </w:r>
      <w:r>
        <w:rPr>
          <w:rFonts w:ascii="Arial" w:hAnsi="Arial"/>
          <w:b/>
          <w:spacing w:val="-15"/>
          <w:sz w:val="22"/>
        </w:rPr>
        <w:t> </w:t>
      </w:r>
      <w:r>
        <w:rPr>
          <w:rFonts w:ascii="Arial" w:hAnsi="Arial"/>
          <w:b/>
          <w:sz w:val="22"/>
        </w:rPr>
        <w:t>interests</w:t>
      </w:r>
      <w:r>
        <w:rPr>
          <w:rFonts w:ascii="Arial" w:hAnsi="Arial"/>
          <w:b/>
          <w:spacing w:val="-15"/>
          <w:sz w:val="22"/>
        </w:rPr>
        <w:t> </w:t>
      </w:r>
      <w:r>
        <w:rPr>
          <w:rFonts w:ascii="Arial" w:hAnsi="Arial"/>
          <w:b/>
          <w:sz w:val="22"/>
        </w:rPr>
        <w:t>of</w:t>
      </w:r>
      <w:r>
        <w:rPr>
          <w:rFonts w:ascii="Arial" w:hAnsi="Arial"/>
          <w:b/>
          <w:spacing w:val="-16"/>
          <w:sz w:val="22"/>
        </w:rPr>
        <w:t> </w:t>
      </w:r>
      <w:r>
        <w:rPr>
          <w:rFonts w:ascii="Arial" w:hAnsi="Arial"/>
          <w:b/>
          <w:sz w:val="22"/>
        </w:rPr>
        <w:t>persons</w:t>
      </w:r>
      <w:r>
        <w:rPr>
          <w:rFonts w:ascii="Arial" w:hAnsi="Arial"/>
          <w:b/>
          <w:spacing w:val="-15"/>
          <w:sz w:val="22"/>
        </w:rPr>
        <w:t> </w:t>
      </w:r>
      <w:r>
        <w:rPr>
          <w:rFonts w:ascii="Arial" w:hAnsi="Arial"/>
          <w:b/>
          <w:sz w:val="22"/>
        </w:rPr>
        <w:t>living</w:t>
      </w:r>
      <w:r>
        <w:rPr>
          <w:rFonts w:ascii="Arial" w:hAnsi="Arial"/>
          <w:b/>
          <w:spacing w:val="-15"/>
          <w:sz w:val="22"/>
        </w:rPr>
        <w:t> </w:t>
      </w:r>
      <w:r>
        <w:rPr>
          <w:rFonts w:ascii="Arial" w:hAnsi="Arial"/>
          <w:b/>
          <w:sz w:val="22"/>
        </w:rPr>
        <w:t>in</w:t>
      </w:r>
      <w:r>
        <w:rPr>
          <w:rFonts w:ascii="Arial" w:hAnsi="Arial"/>
          <w:b/>
          <w:spacing w:val="-15"/>
          <w:sz w:val="22"/>
        </w:rPr>
        <w:t> </w:t>
      </w:r>
      <w:r>
        <w:rPr>
          <w:rFonts w:ascii="Arial" w:hAnsi="Arial"/>
          <w:b/>
          <w:sz w:val="22"/>
        </w:rPr>
        <w:t>the Council’s area; or</w:t>
      </w:r>
    </w:p>
    <w:p>
      <w:pPr>
        <w:pStyle w:val="ListParagraph"/>
        <w:numPr>
          <w:ilvl w:val="1"/>
          <w:numId w:val="13"/>
        </w:numPr>
        <w:tabs>
          <w:tab w:pos="1661" w:val="left" w:leader="none"/>
        </w:tabs>
        <w:spacing w:line="240" w:lineRule="auto" w:before="199" w:after="0"/>
        <w:ind w:left="1661" w:right="0" w:hanging="570"/>
        <w:jc w:val="left"/>
        <w:rPr>
          <w:rFonts w:ascii="Arial"/>
          <w:b/>
          <w:sz w:val="22"/>
        </w:rPr>
      </w:pPr>
      <w:r>
        <w:rPr>
          <w:rFonts w:ascii="Arial"/>
          <w:b/>
          <w:sz w:val="22"/>
        </w:rPr>
        <w:t>it</w:t>
      </w:r>
      <w:r>
        <w:rPr>
          <w:rFonts w:ascii="Arial"/>
          <w:b/>
          <w:spacing w:val="-13"/>
          <w:sz w:val="22"/>
        </w:rPr>
        <w:t> </w:t>
      </w:r>
      <w:r>
        <w:rPr>
          <w:rFonts w:ascii="Arial"/>
          <w:b/>
          <w:sz w:val="22"/>
        </w:rPr>
        <w:t>is</w:t>
      </w:r>
      <w:r>
        <w:rPr>
          <w:rFonts w:ascii="Arial"/>
          <w:b/>
          <w:spacing w:val="-15"/>
          <w:sz w:val="22"/>
        </w:rPr>
        <w:t> </w:t>
      </w:r>
      <w:r>
        <w:rPr>
          <w:rFonts w:ascii="Arial"/>
          <w:b/>
          <w:sz w:val="22"/>
        </w:rPr>
        <w:t>otherwise</w:t>
      </w:r>
      <w:r>
        <w:rPr>
          <w:rFonts w:ascii="Arial"/>
          <w:b/>
          <w:spacing w:val="-15"/>
          <w:sz w:val="22"/>
        </w:rPr>
        <w:t> </w:t>
      </w:r>
      <w:r>
        <w:rPr>
          <w:rFonts w:ascii="Arial"/>
          <w:b/>
          <w:sz w:val="22"/>
        </w:rPr>
        <w:t>appropriate</w:t>
      </w:r>
      <w:r>
        <w:rPr>
          <w:rFonts w:ascii="Arial"/>
          <w:b/>
          <w:spacing w:val="-15"/>
          <w:sz w:val="22"/>
        </w:rPr>
        <w:t> </w:t>
      </w:r>
      <w:r>
        <w:rPr>
          <w:rFonts w:ascii="Arial"/>
          <w:b/>
          <w:sz w:val="22"/>
        </w:rPr>
        <w:t>to</w:t>
      </w:r>
      <w:r>
        <w:rPr>
          <w:rFonts w:ascii="Arial"/>
          <w:b/>
          <w:spacing w:val="-11"/>
          <w:sz w:val="22"/>
        </w:rPr>
        <w:t> </w:t>
      </w:r>
      <w:r>
        <w:rPr>
          <w:rFonts w:ascii="Arial"/>
          <w:b/>
          <w:sz w:val="22"/>
        </w:rPr>
        <w:t>grant</w:t>
      </w:r>
      <w:r>
        <w:rPr>
          <w:rFonts w:ascii="Arial"/>
          <w:b/>
          <w:spacing w:val="-16"/>
          <w:sz w:val="22"/>
        </w:rPr>
        <w:t> </w:t>
      </w:r>
      <w:r>
        <w:rPr>
          <w:rFonts w:ascii="Arial"/>
          <w:b/>
          <w:sz w:val="22"/>
        </w:rPr>
        <w:t>a</w:t>
      </w:r>
      <w:r>
        <w:rPr>
          <w:rFonts w:ascii="Arial"/>
          <w:b/>
          <w:spacing w:val="-14"/>
          <w:sz w:val="22"/>
        </w:rPr>
        <w:t> </w:t>
      </w:r>
      <w:r>
        <w:rPr>
          <w:rFonts w:ascii="Arial"/>
          <w:b/>
          <w:spacing w:val="-2"/>
          <w:sz w:val="22"/>
        </w:rPr>
        <w:t>dispensation.</w:t>
      </w:r>
    </w:p>
    <w:p>
      <w:pPr>
        <w:pStyle w:val="BodyText"/>
        <w:rPr>
          <w:rFonts w:ascii="Arial"/>
          <w:b/>
        </w:rPr>
      </w:pPr>
    </w:p>
    <w:p>
      <w:pPr>
        <w:pStyle w:val="BodyText"/>
        <w:spacing w:before="220"/>
        <w:rPr>
          <w:rFonts w:ascii="Arial"/>
          <w:b/>
        </w:rPr>
      </w:pPr>
    </w:p>
    <w:p>
      <w:pPr>
        <w:pStyle w:val="Heading1"/>
      </w:pPr>
      <w:r>
        <w:rPr/>
        <w:drawing>
          <wp:anchor distT="0" distB="0" distL="0" distR="0" allowOverlap="1" layoutInCell="1" locked="0" behindDoc="0" simplePos="0" relativeHeight="15735808">
            <wp:simplePos x="0" y="0"/>
            <wp:positionH relativeFrom="page">
              <wp:posOffset>1157383</wp:posOffset>
            </wp:positionH>
            <wp:positionV relativeFrom="paragraph">
              <wp:posOffset>33694</wp:posOffset>
            </wp:positionV>
            <wp:extent cx="150620" cy="100012"/>
            <wp:effectExtent l="0" t="0" r="0" b="0"/>
            <wp:wrapNone/>
            <wp:docPr id="46" name="Image 46"/>
            <wp:cNvGraphicFramePr>
              <a:graphicFrameLocks/>
            </wp:cNvGraphicFramePr>
            <a:graphic>
              <a:graphicData uri="http://schemas.openxmlformats.org/drawingml/2006/picture">
                <pic:pic>
                  <pic:nvPicPr>
                    <pic:cNvPr id="46" name="Image 46"/>
                    <pic:cNvPicPr/>
                  </pic:nvPicPr>
                  <pic:blipFill>
                    <a:blip r:embed="rId49" cstate="print"/>
                    <a:stretch>
                      <a:fillRect/>
                    </a:stretch>
                  </pic:blipFill>
                  <pic:spPr>
                    <a:xfrm>
                      <a:off x="0" y="0"/>
                      <a:ext cx="150620" cy="100012"/>
                    </a:xfrm>
                    <a:prstGeom prst="rect">
                      <a:avLst/>
                    </a:prstGeom>
                  </pic:spPr>
                </pic:pic>
              </a:graphicData>
            </a:graphic>
          </wp:anchor>
        </w:drawing>
      </w:r>
      <w:bookmarkStart w:name="14. CODE OF CONDUCT COMPLAINTS" w:id="33"/>
      <w:bookmarkEnd w:id="33"/>
      <w:r>
        <w:rPr>
          <w:b w:val="0"/>
        </w:rPr>
      </w:r>
      <w:bookmarkStart w:name="_bookmark14" w:id="34"/>
      <w:bookmarkEnd w:id="34"/>
      <w:r>
        <w:rPr>
          <w:b w:val="0"/>
        </w:rPr>
      </w:r>
      <w:r>
        <w:rPr/>
        <w:t>CODE</w:t>
      </w:r>
      <w:r>
        <w:rPr>
          <w:spacing w:val="-5"/>
        </w:rPr>
        <w:t> </w:t>
      </w:r>
      <w:r>
        <w:rPr/>
        <w:t>OF</w:t>
      </w:r>
      <w:r>
        <w:rPr>
          <w:spacing w:val="-2"/>
        </w:rPr>
        <w:t> </w:t>
      </w:r>
      <w:r>
        <w:rPr/>
        <w:t>CONDUCT</w:t>
      </w:r>
      <w:r>
        <w:rPr>
          <w:spacing w:val="2"/>
        </w:rPr>
        <w:t> </w:t>
      </w:r>
      <w:r>
        <w:rPr>
          <w:spacing w:val="-2"/>
        </w:rPr>
        <w:t>COMPLAINTS</w:t>
      </w:r>
    </w:p>
    <w:p>
      <w:pPr>
        <w:pStyle w:val="BodyText"/>
        <w:rPr>
          <w:rFonts w:ascii="Arial"/>
          <w:b/>
        </w:rPr>
      </w:pPr>
    </w:p>
    <w:p>
      <w:pPr>
        <w:pStyle w:val="BodyText"/>
        <w:spacing w:before="227"/>
        <w:rPr>
          <w:rFonts w:ascii="Arial"/>
          <w:b/>
        </w:rPr>
      </w:pPr>
    </w:p>
    <w:p>
      <w:pPr>
        <w:pStyle w:val="ListParagraph"/>
        <w:numPr>
          <w:ilvl w:val="0"/>
          <w:numId w:val="14"/>
        </w:numPr>
        <w:tabs>
          <w:tab w:pos="1091" w:val="left" w:leader="none"/>
        </w:tabs>
        <w:spacing w:line="276" w:lineRule="auto" w:before="0" w:after="0"/>
        <w:ind w:left="1091" w:right="149" w:hanging="565"/>
        <w:jc w:val="left"/>
        <w:rPr>
          <w:rFonts w:ascii="Arial" w:hAnsi="Arial"/>
          <w:b/>
          <w:sz w:val="22"/>
        </w:rPr>
      </w:pPr>
      <w:r>
        <w:rPr>
          <w:rFonts w:ascii="Arial" w:hAnsi="Arial"/>
          <w:b/>
          <w:sz w:val="22"/>
        </w:rPr>
        <w:t>Upon notification by the Principal Council that a councillor or non-councillor</w:t>
      </w:r>
      <w:r>
        <w:rPr>
          <w:rFonts w:ascii="Arial" w:hAnsi="Arial"/>
          <w:b/>
          <w:spacing w:val="-6"/>
          <w:sz w:val="22"/>
        </w:rPr>
        <w:t> </w:t>
      </w:r>
      <w:r>
        <w:rPr>
          <w:rFonts w:ascii="Arial" w:hAnsi="Arial"/>
          <w:b/>
          <w:sz w:val="22"/>
        </w:rPr>
        <w:t>with</w:t>
      </w:r>
      <w:r>
        <w:rPr>
          <w:rFonts w:ascii="Arial" w:hAnsi="Arial"/>
          <w:b/>
          <w:spacing w:val="-3"/>
          <w:sz w:val="22"/>
        </w:rPr>
        <w:t> </w:t>
      </w:r>
      <w:r>
        <w:rPr>
          <w:rFonts w:ascii="Arial" w:hAnsi="Arial"/>
          <w:b/>
          <w:sz w:val="22"/>
        </w:rPr>
        <w:t>voting</w:t>
      </w:r>
      <w:r>
        <w:rPr>
          <w:rFonts w:ascii="Arial" w:hAnsi="Arial"/>
          <w:b/>
          <w:spacing w:val="-5"/>
          <w:sz w:val="22"/>
        </w:rPr>
        <w:t> </w:t>
      </w:r>
      <w:r>
        <w:rPr>
          <w:rFonts w:ascii="Arial" w:hAnsi="Arial"/>
          <w:b/>
          <w:sz w:val="22"/>
        </w:rPr>
        <w:t>rights</w:t>
      </w:r>
      <w:r>
        <w:rPr>
          <w:rFonts w:ascii="Arial" w:hAnsi="Arial"/>
          <w:b/>
          <w:spacing w:val="-3"/>
          <w:sz w:val="22"/>
        </w:rPr>
        <w:t> </w:t>
      </w:r>
      <w:r>
        <w:rPr>
          <w:rFonts w:ascii="Arial" w:hAnsi="Arial"/>
          <w:b/>
          <w:sz w:val="22"/>
        </w:rPr>
        <w:t>has</w:t>
      </w:r>
      <w:r>
        <w:rPr>
          <w:rFonts w:ascii="Arial" w:hAnsi="Arial"/>
          <w:b/>
          <w:spacing w:val="-3"/>
          <w:sz w:val="22"/>
        </w:rPr>
        <w:t> </w:t>
      </w:r>
      <w:r>
        <w:rPr>
          <w:rFonts w:ascii="Arial" w:hAnsi="Arial"/>
          <w:b/>
          <w:sz w:val="22"/>
        </w:rPr>
        <w:t>breached</w:t>
      </w:r>
      <w:r>
        <w:rPr>
          <w:rFonts w:ascii="Arial" w:hAnsi="Arial"/>
          <w:b/>
          <w:spacing w:val="-4"/>
          <w:sz w:val="22"/>
        </w:rPr>
        <w:t> </w:t>
      </w:r>
      <w:r>
        <w:rPr>
          <w:rFonts w:ascii="Arial" w:hAnsi="Arial"/>
          <w:b/>
          <w:sz w:val="22"/>
        </w:rPr>
        <w:t>the</w:t>
      </w:r>
      <w:r>
        <w:rPr>
          <w:rFonts w:ascii="Arial" w:hAnsi="Arial"/>
          <w:b/>
          <w:spacing w:val="-3"/>
          <w:sz w:val="22"/>
        </w:rPr>
        <w:t> </w:t>
      </w:r>
      <w:r>
        <w:rPr>
          <w:rFonts w:ascii="Arial" w:hAnsi="Arial"/>
          <w:b/>
          <w:sz w:val="22"/>
        </w:rPr>
        <w:t>Council’s</w:t>
      </w:r>
      <w:r>
        <w:rPr>
          <w:rFonts w:ascii="Arial" w:hAnsi="Arial"/>
          <w:b/>
          <w:spacing w:val="-3"/>
          <w:sz w:val="22"/>
        </w:rPr>
        <w:t> </w:t>
      </w:r>
      <w:r>
        <w:rPr>
          <w:rFonts w:ascii="Arial" w:hAnsi="Arial"/>
          <w:b/>
          <w:sz w:val="22"/>
        </w:rPr>
        <w:t>code</w:t>
      </w:r>
      <w:r>
        <w:rPr>
          <w:rFonts w:ascii="Arial" w:hAnsi="Arial"/>
          <w:b/>
          <w:spacing w:val="-3"/>
          <w:sz w:val="22"/>
        </w:rPr>
        <w:t> </w:t>
      </w:r>
      <w:r>
        <w:rPr>
          <w:rFonts w:ascii="Arial" w:hAnsi="Arial"/>
          <w:b/>
          <w:sz w:val="22"/>
        </w:rPr>
        <w:t>of</w:t>
      </w:r>
      <w:r>
        <w:rPr>
          <w:rFonts w:ascii="Arial" w:hAnsi="Arial"/>
          <w:b/>
          <w:spacing w:val="-3"/>
          <w:sz w:val="22"/>
        </w:rPr>
        <w:t> </w:t>
      </w:r>
      <w:r>
        <w:rPr>
          <w:rFonts w:ascii="Arial" w:hAnsi="Arial"/>
          <w:b/>
          <w:sz w:val="22"/>
        </w:rPr>
        <w:t>conduct, the Council shall consider</w:t>
      </w:r>
      <w:r>
        <w:rPr>
          <w:rFonts w:ascii="Arial" w:hAnsi="Arial"/>
          <w:b/>
          <w:spacing w:val="-3"/>
          <w:sz w:val="22"/>
        </w:rPr>
        <w:t> </w:t>
      </w:r>
      <w:r>
        <w:rPr>
          <w:rFonts w:ascii="Arial" w:hAnsi="Arial"/>
          <w:b/>
          <w:sz w:val="22"/>
        </w:rPr>
        <w:t>what, if any, action to</w:t>
      </w:r>
      <w:r>
        <w:rPr>
          <w:rFonts w:ascii="Arial" w:hAnsi="Arial"/>
          <w:b/>
          <w:spacing w:val="-2"/>
          <w:sz w:val="22"/>
        </w:rPr>
        <w:t> </w:t>
      </w:r>
      <w:r>
        <w:rPr>
          <w:rFonts w:ascii="Arial" w:hAnsi="Arial"/>
          <w:b/>
          <w:sz w:val="22"/>
        </w:rPr>
        <w:t>take against them. Such action excludes disqualification or suspension from office.</w:t>
      </w:r>
    </w:p>
    <w:p>
      <w:pPr>
        <w:pStyle w:val="ListParagraph"/>
        <w:spacing w:after="0" w:line="276" w:lineRule="auto"/>
        <w:jc w:val="left"/>
        <w:rPr>
          <w:rFonts w:ascii="Arial" w:hAnsi="Arial"/>
          <w:b/>
          <w:sz w:val="22"/>
        </w:rPr>
        <w:sectPr>
          <w:pgSz w:w="11910" w:h="16840"/>
          <w:pgMar w:header="0" w:footer="773" w:top="1380" w:bottom="960" w:left="1275" w:right="1700"/>
        </w:sectPr>
      </w:pPr>
    </w:p>
    <w:p>
      <w:pPr>
        <w:pStyle w:val="Heading1"/>
        <w:spacing w:before="79"/>
      </w:pPr>
      <w:r>
        <w:rPr/>
        <w:drawing>
          <wp:anchor distT="0" distB="0" distL="0" distR="0" allowOverlap="1" layoutInCell="1" locked="0" behindDoc="0" simplePos="0" relativeHeight="15736320">
            <wp:simplePos x="0" y="0"/>
            <wp:positionH relativeFrom="page">
              <wp:posOffset>1157383</wp:posOffset>
            </wp:positionH>
            <wp:positionV relativeFrom="paragraph">
              <wp:posOffset>84073</wp:posOffset>
            </wp:positionV>
            <wp:extent cx="150620" cy="100012"/>
            <wp:effectExtent l="0" t="0" r="0" b="0"/>
            <wp:wrapNone/>
            <wp:docPr id="47" name="Image 47"/>
            <wp:cNvGraphicFramePr>
              <a:graphicFrameLocks/>
            </wp:cNvGraphicFramePr>
            <a:graphic>
              <a:graphicData uri="http://schemas.openxmlformats.org/drawingml/2006/picture">
                <pic:pic>
                  <pic:nvPicPr>
                    <pic:cNvPr id="47" name="Image 47"/>
                    <pic:cNvPicPr/>
                  </pic:nvPicPr>
                  <pic:blipFill>
                    <a:blip r:embed="rId50" cstate="print"/>
                    <a:stretch>
                      <a:fillRect/>
                    </a:stretch>
                  </pic:blipFill>
                  <pic:spPr>
                    <a:xfrm>
                      <a:off x="0" y="0"/>
                      <a:ext cx="150620" cy="100012"/>
                    </a:xfrm>
                    <a:prstGeom prst="rect">
                      <a:avLst/>
                    </a:prstGeom>
                  </pic:spPr>
                </pic:pic>
              </a:graphicData>
            </a:graphic>
          </wp:anchor>
        </w:drawing>
      </w:r>
      <w:bookmarkStart w:name="15. PROPER OFFICER" w:id="35"/>
      <w:bookmarkEnd w:id="35"/>
      <w:r>
        <w:rPr>
          <w:b w:val="0"/>
        </w:rPr>
      </w:r>
      <w:r>
        <w:rPr/>
        <w:t>PROPER</w:t>
      </w:r>
      <w:r>
        <w:rPr>
          <w:spacing w:val="-9"/>
        </w:rPr>
        <w:t> </w:t>
      </w:r>
      <w:r>
        <w:rPr>
          <w:spacing w:val="-2"/>
        </w:rPr>
        <w:t>OFFICER</w:t>
      </w:r>
    </w:p>
    <w:p>
      <w:pPr>
        <w:pStyle w:val="BodyText"/>
        <w:rPr>
          <w:rFonts w:ascii="Arial"/>
          <w:b/>
        </w:rPr>
      </w:pPr>
    </w:p>
    <w:p>
      <w:pPr>
        <w:pStyle w:val="BodyText"/>
        <w:spacing w:before="226"/>
        <w:rPr>
          <w:rFonts w:ascii="Arial"/>
          <w:b/>
        </w:rPr>
      </w:pPr>
    </w:p>
    <w:p>
      <w:pPr>
        <w:pStyle w:val="ListParagraph"/>
        <w:numPr>
          <w:ilvl w:val="0"/>
          <w:numId w:val="15"/>
        </w:numPr>
        <w:tabs>
          <w:tab w:pos="1091" w:val="left" w:leader="none"/>
        </w:tabs>
        <w:spacing w:line="278" w:lineRule="auto" w:before="0" w:after="0"/>
        <w:ind w:left="1091" w:right="184" w:hanging="565"/>
        <w:jc w:val="left"/>
        <w:rPr>
          <w:sz w:val="22"/>
        </w:rPr>
      </w:pPr>
      <w:r>
        <w:rPr>
          <w:sz w:val="22"/>
        </w:rPr>
        <w:t>The Proper Officer shall be either (i) the clerk or (ii) other staff member(s) nominated</w:t>
      </w:r>
      <w:r>
        <w:rPr>
          <w:spacing w:val="-2"/>
          <w:sz w:val="22"/>
        </w:rPr>
        <w:t> </w:t>
      </w:r>
      <w:r>
        <w:rPr>
          <w:sz w:val="22"/>
        </w:rPr>
        <w:t>by</w:t>
      </w:r>
      <w:r>
        <w:rPr>
          <w:spacing w:val="-5"/>
          <w:sz w:val="22"/>
        </w:rPr>
        <w:t> </w:t>
      </w:r>
      <w:r>
        <w:rPr>
          <w:sz w:val="22"/>
        </w:rPr>
        <w:t>the</w:t>
      </w:r>
      <w:r>
        <w:rPr>
          <w:spacing w:val="-2"/>
          <w:sz w:val="22"/>
        </w:rPr>
        <w:t> </w:t>
      </w:r>
      <w:r>
        <w:rPr>
          <w:sz w:val="22"/>
        </w:rPr>
        <w:t>Council</w:t>
      </w:r>
      <w:r>
        <w:rPr>
          <w:spacing w:val="-4"/>
          <w:sz w:val="22"/>
        </w:rPr>
        <w:t> </w:t>
      </w:r>
      <w:r>
        <w:rPr>
          <w:sz w:val="22"/>
        </w:rPr>
        <w:t>to</w:t>
      </w:r>
      <w:r>
        <w:rPr>
          <w:spacing w:val="-2"/>
          <w:sz w:val="22"/>
        </w:rPr>
        <w:t> </w:t>
      </w:r>
      <w:r>
        <w:rPr>
          <w:sz w:val="22"/>
        </w:rPr>
        <w:t>undertake</w:t>
      </w:r>
      <w:r>
        <w:rPr>
          <w:spacing w:val="-2"/>
          <w:sz w:val="22"/>
        </w:rPr>
        <w:t> </w:t>
      </w:r>
      <w:r>
        <w:rPr>
          <w:sz w:val="22"/>
        </w:rPr>
        <w:t>the</w:t>
      </w:r>
      <w:r>
        <w:rPr>
          <w:spacing w:val="-2"/>
          <w:sz w:val="22"/>
        </w:rPr>
        <w:t> </w:t>
      </w:r>
      <w:r>
        <w:rPr>
          <w:sz w:val="22"/>
        </w:rPr>
        <w:t>work</w:t>
      </w:r>
      <w:r>
        <w:rPr>
          <w:spacing w:val="-5"/>
          <w:sz w:val="22"/>
        </w:rPr>
        <w:t> </w:t>
      </w:r>
      <w:r>
        <w:rPr>
          <w:sz w:val="22"/>
        </w:rPr>
        <w:t>of</w:t>
      </w:r>
      <w:r>
        <w:rPr>
          <w:spacing w:val="-6"/>
          <w:sz w:val="22"/>
        </w:rPr>
        <w:t> </w:t>
      </w:r>
      <w:r>
        <w:rPr>
          <w:sz w:val="22"/>
        </w:rPr>
        <w:t>the</w:t>
      </w:r>
      <w:r>
        <w:rPr>
          <w:spacing w:val="-2"/>
          <w:sz w:val="22"/>
        </w:rPr>
        <w:t> </w:t>
      </w:r>
      <w:r>
        <w:rPr>
          <w:sz w:val="22"/>
        </w:rPr>
        <w:t>Proper</w:t>
      </w:r>
      <w:r>
        <w:rPr>
          <w:spacing w:val="-3"/>
          <w:sz w:val="22"/>
        </w:rPr>
        <w:t> </w:t>
      </w:r>
      <w:r>
        <w:rPr>
          <w:sz w:val="22"/>
        </w:rPr>
        <w:t>Officer</w:t>
      </w:r>
      <w:r>
        <w:rPr>
          <w:spacing w:val="-3"/>
          <w:sz w:val="22"/>
        </w:rPr>
        <w:t> </w:t>
      </w:r>
      <w:r>
        <w:rPr>
          <w:sz w:val="22"/>
        </w:rPr>
        <w:t>when</w:t>
      </w:r>
      <w:r>
        <w:rPr>
          <w:spacing w:val="-2"/>
          <w:sz w:val="22"/>
        </w:rPr>
        <w:t> </w:t>
      </w:r>
      <w:r>
        <w:rPr>
          <w:sz w:val="22"/>
        </w:rPr>
        <w:t>the Proper Officer is absent.</w:t>
      </w:r>
    </w:p>
    <w:p>
      <w:pPr>
        <w:pStyle w:val="ListParagraph"/>
        <w:numPr>
          <w:ilvl w:val="0"/>
          <w:numId w:val="15"/>
        </w:numPr>
        <w:tabs>
          <w:tab w:pos="1090" w:val="left" w:leader="none"/>
        </w:tabs>
        <w:spacing w:line="240" w:lineRule="auto" w:before="195" w:after="0"/>
        <w:ind w:left="1090" w:right="0" w:hanging="565"/>
        <w:jc w:val="left"/>
        <w:rPr>
          <w:sz w:val="22"/>
        </w:rPr>
      </w:pPr>
      <w:r>
        <w:rPr>
          <w:sz w:val="22"/>
        </w:rPr>
        <w:t>The</w:t>
      </w:r>
      <w:r>
        <w:rPr>
          <w:spacing w:val="-2"/>
          <w:sz w:val="22"/>
        </w:rPr>
        <w:t> </w:t>
      </w:r>
      <w:r>
        <w:rPr>
          <w:sz w:val="22"/>
        </w:rPr>
        <w:t>Proper</w:t>
      </w:r>
      <w:r>
        <w:rPr>
          <w:spacing w:val="-3"/>
          <w:sz w:val="22"/>
        </w:rPr>
        <w:t> </w:t>
      </w:r>
      <w:r>
        <w:rPr>
          <w:sz w:val="22"/>
        </w:rPr>
        <w:t>Officer</w:t>
      </w:r>
      <w:r>
        <w:rPr>
          <w:spacing w:val="-2"/>
          <w:sz w:val="22"/>
        </w:rPr>
        <w:t> shall:</w:t>
      </w:r>
    </w:p>
    <w:p>
      <w:pPr>
        <w:pStyle w:val="ListParagraph"/>
        <w:numPr>
          <w:ilvl w:val="1"/>
          <w:numId w:val="15"/>
        </w:numPr>
        <w:tabs>
          <w:tab w:pos="1661" w:val="left" w:leader="none"/>
        </w:tabs>
        <w:spacing w:line="276" w:lineRule="auto" w:before="237" w:after="0"/>
        <w:ind w:left="1661" w:right="1219" w:hanging="571"/>
        <w:jc w:val="left"/>
        <w:rPr>
          <w:rFonts w:ascii="Arial"/>
          <w:b/>
          <w:sz w:val="22"/>
        </w:rPr>
      </w:pPr>
      <w:r>
        <w:rPr>
          <w:rFonts w:ascii="Arial"/>
          <w:b/>
          <w:sz w:val="22"/>
        </w:rPr>
        <w:t>at</w:t>
      </w:r>
      <w:r>
        <w:rPr>
          <w:rFonts w:ascii="Arial"/>
          <w:b/>
          <w:spacing w:val="-3"/>
          <w:sz w:val="22"/>
        </w:rPr>
        <w:t> </w:t>
      </w:r>
      <w:r>
        <w:rPr>
          <w:rFonts w:ascii="Arial"/>
          <w:b/>
          <w:sz w:val="22"/>
        </w:rPr>
        <w:t>least</w:t>
      </w:r>
      <w:r>
        <w:rPr>
          <w:rFonts w:ascii="Arial"/>
          <w:b/>
          <w:spacing w:val="-3"/>
          <w:sz w:val="22"/>
        </w:rPr>
        <w:t> </w:t>
      </w:r>
      <w:r>
        <w:rPr>
          <w:rFonts w:ascii="Arial"/>
          <w:b/>
          <w:sz w:val="22"/>
        </w:rPr>
        <w:t>three</w:t>
      </w:r>
      <w:r>
        <w:rPr>
          <w:rFonts w:ascii="Arial"/>
          <w:b/>
          <w:spacing w:val="-2"/>
          <w:sz w:val="22"/>
        </w:rPr>
        <w:t> </w:t>
      </w:r>
      <w:r>
        <w:rPr>
          <w:rFonts w:ascii="Arial"/>
          <w:b/>
          <w:sz w:val="22"/>
        </w:rPr>
        <w:t>clear</w:t>
      </w:r>
      <w:r>
        <w:rPr>
          <w:rFonts w:ascii="Arial"/>
          <w:b/>
          <w:spacing w:val="-5"/>
          <w:sz w:val="22"/>
        </w:rPr>
        <w:t> </w:t>
      </w:r>
      <w:r>
        <w:rPr>
          <w:rFonts w:ascii="Arial"/>
          <w:b/>
          <w:sz w:val="22"/>
        </w:rPr>
        <w:t>days</w:t>
      </w:r>
      <w:r>
        <w:rPr>
          <w:rFonts w:ascii="Arial"/>
          <w:b/>
          <w:spacing w:val="-2"/>
          <w:sz w:val="22"/>
        </w:rPr>
        <w:t> </w:t>
      </w:r>
      <w:r>
        <w:rPr>
          <w:rFonts w:ascii="Arial"/>
          <w:b/>
          <w:sz w:val="22"/>
        </w:rPr>
        <w:t>before</w:t>
      </w:r>
      <w:r>
        <w:rPr>
          <w:rFonts w:ascii="Arial"/>
          <w:b/>
          <w:spacing w:val="-7"/>
          <w:sz w:val="22"/>
        </w:rPr>
        <w:t> </w:t>
      </w:r>
      <w:r>
        <w:rPr>
          <w:rFonts w:ascii="Arial"/>
          <w:b/>
          <w:sz w:val="22"/>
        </w:rPr>
        <w:t>a</w:t>
      </w:r>
      <w:r>
        <w:rPr>
          <w:rFonts w:ascii="Arial"/>
          <w:b/>
          <w:spacing w:val="-2"/>
          <w:sz w:val="22"/>
        </w:rPr>
        <w:t> </w:t>
      </w:r>
      <w:r>
        <w:rPr>
          <w:rFonts w:ascii="Arial"/>
          <w:b/>
          <w:sz w:val="22"/>
        </w:rPr>
        <w:t>meeting</w:t>
      </w:r>
      <w:r>
        <w:rPr>
          <w:rFonts w:ascii="Arial"/>
          <w:b/>
          <w:spacing w:val="-4"/>
          <w:sz w:val="22"/>
        </w:rPr>
        <w:t> </w:t>
      </w:r>
      <w:r>
        <w:rPr>
          <w:rFonts w:ascii="Arial"/>
          <w:b/>
          <w:sz w:val="22"/>
        </w:rPr>
        <w:t>of</w:t>
      </w:r>
      <w:r>
        <w:rPr>
          <w:rFonts w:ascii="Arial"/>
          <w:b/>
          <w:spacing w:val="-2"/>
          <w:sz w:val="22"/>
        </w:rPr>
        <w:t> </w:t>
      </w:r>
      <w:r>
        <w:rPr>
          <w:rFonts w:ascii="Arial"/>
          <w:b/>
          <w:sz w:val="22"/>
        </w:rPr>
        <w:t>the</w:t>
      </w:r>
      <w:r>
        <w:rPr>
          <w:rFonts w:ascii="Arial"/>
          <w:b/>
          <w:spacing w:val="-7"/>
          <w:sz w:val="22"/>
        </w:rPr>
        <w:t> </w:t>
      </w:r>
      <w:r>
        <w:rPr>
          <w:rFonts w:ascii="Arial"/>
          <w:b/>
          <w:sz w:val="22"/>
        </w:rPr>
        <w:t>council,</w:t>
      </w:r>
      <w:r>
        <w:rPr>
          <w:rFonts w:ascii="Arial"/>
          <w:b/>
          <w:spacing w:val="-6"/>
          <w:sz w:val="22"/>
        </w:rPr>
        <w:t> </w:t>
      </w:r>
      <w:r>
        <w:rPr>
          <w:rFonts w:ascii="Arial"/>
          <w:b/>
          <w:sz w:val="22"/>
        </w:rPr>
        <w:t>a committee </w:t>
      </w:r>
      <w:r>
        <w:rPr>
          <w:sz w:val="22"/>
        </w:rPr>
        <w:t>or a sub-committee</w:t>
      </w:r>
      <w:r>
        <w:rPr>
          <w:rFonts w:ascii="Arial"/>
          <w:b/>
          <w:sz w:val="22"/>
        </w:rPr>
        <w:t>,</w:t>
      </w:r>
    </w:p>
    <w:p>
      <w:pPr>
        <w:pStyle w:val="ListParagraph"/>
        <w:numPr>
          <w:ilvl w:val="2"/>
          <w:numId w:val="15"/>
        </w:numPr>
        <w:tabs>
          <w:tab w:pos="2021" w:val="left" w:leader="none"/>
        </w:tabs>
        <w:spacing w:line="273" w:lineRule="auto" w:before="194" w:after="0"/>
        <w:ind w:left="2021" w:right="124" w:hanging="360"/>
        <w:jc w:val="left"/>
        <w:rPr>
          <w:rFonts w:ascii="Arial" w:hAnsi="Arial"/>
          <w:b/>
          <w:sz w:val="22"/>
        </w:rPr>
      </w:pPr>
      <w:r>
        <w:rPr>
          <w:rFonts w:ascii="Arial" w:hAnsi="Arial"/>
          <w:b/>
          <w:sz w:val="22"/>
        </w:rPr>
        <w:t>serve on</w:t>
      </w:r>
      <w:r>
        <w:rPr>
          <w:rFonts w:ascii="Arial" w:hAnsi="Arial"/>
          <w:b/>
          <w:spacing w:val="-2"/>
          <w:sz w:val="22"/>
        </w:rPr>
        <w:t> </w:t>
      </w:r>
      <w:r>
        <w:rPr>
          <w:rFonts w:ascii="Arial" w:hAnsi="Arial"/>
          <w:b/>
          <w:sz w:val="22"/>
        </w:rPr>
        <w:t>councillors by</w:t>
      </w:r>
      <w:r>
        <w:rPr>
          <w:rFonts w:ascii="Arial" w:hAnsi="Arial"/>
          <w:b/>
          <w:spacing w:val="-4"/>
          <w:sz w:val="22"/>
        </w:rPr>
        <w:t> </w:t>
      </w:r>
      <w:r>
        <w:rPr>
          <w:rFonts w:ascii="Arial" w:hAnsi="Arial"/>
          <w:b/>
          <w:sz w:val="22"/>
        </w:rPr>
        <w:t>delivery</w:t>
      </w:r>
      <w:r>
        <w:rPr>
          <w:rFonts w:ascii="Arial" w:hAnsi="Arial"/>
          <w:b/>
          <w:spacing w:val="-5"/>
          <w:sz w:val="22"/>
        </w:rPr>
        <w:t> </w:t>
      </w:r>
      <w:r>
        <w:rPr>
          <w:rFonts w:ascii="Arial" w:hAnsi="Arial"/>
          <w:b/>
          <w:sz w:val="22"/>
        </w:rPr>
        <w:t>or</w:t>
      </w:r>
      <w:r>
        <w:rPr>
          <w:rFonts w:ascii="Arial" w:hAnsi="Arial"/>
          <w:b/>
          <w:spacing w:val="-3"/>
          <w:sz w:val="22"/>
        </w:rPr>
        <w:t> </w:t>
      </w:r>
      <w:r>
        <w:rPr>
          <w:rFonts w:ascii="Arial" w:hAnsi="Arial"/>
          <w:b/>
          <w:sz w:val="22"/>
        </w:rPr>
        <w:t>post</w:t>
      </w:r>
      <w:r>
        <w:rPr>
          <w:rFonts w:ascii="Arial" w:hAnsi="Arial"/>
          <w:b/>
          <w:spacing w:val="-1"/>
          <w:sz w:val="22"/>
        </w:rPr>
        <w:t> </w:t>
      </w:r>
      <w:r>
        <w:rPr>
          <w:rFonts w:ascii="Arial" w:hAnsi="Arial"/>
          <w:b/>
          <w:sz w:val="22"/>
        </w:rPr>
        <w:t>at</w:t>
      </w:r>
      <w:r>
        <w:rPr>
          <w:rFonts w:ascii="Arial" w:hAnsi="Arial"/>
          <w:b/>
          <w:spacing w:val="-1"/>
          <w:sz w:val="22"/>
        </w:rPr>
        <w:t> </w:t>
      </w:r>
      <w:r>
        <w:rPr>
          <w:rFonts w:ascii="Arial" w:hAnsi="Arial"/>
          <w:b/>
          <w:sz w:val="22"/>
        </w:rPr>
        <w:t>their</w:t>
      </w:r>
      <w:r>
        <w:rPr>
          <w:rFonts w:ascii="Arial" w:hAnsi="Arial"/>
          <w:b/>
          <w:spacing w:val="-3"/>
          <w:sz w:val="22"/>
        </w:rPr>
        <w:t> </w:t>
      </w:r>
      <w:r>
        <w:rPr>
          <w:rFonts w:ascii="Arial" w:hAnsi="Arial"/>
          <w:b/>
          <w:sz w:val="22"/>
        </w:rPr>
        <w:t>residences or</w:t>
      </w:r>
      <w:r>
        <w:rPr>
          <w:rFonts w:ascii="Arial" w:hAnsi="Arial"/>
          <w:b/>
          <w:spacing w:val="-3"/>
          <w:sz w:val="22"/>
        </w:rPr>
        <w:t> </w:t>
      </w:r>
      <w:r>
        <w:rPr>
          <w:rFonts w:ascii="Arial" w:hAnsi="Arial"/>
          <w:b/>
          <w:sz w:val="22"/>
        </w:rPr>
        <w:t>by email authenticated in such manner as the Proper Officer thinks fit,</w:t>
      </w:r>
      <w:r>
        <w:rPr>
          <w:rFonts w:ascii="Arial" w:hAnsi="Arial"/>
          <w:b/>
          <w:spacing w:val="-5"/>
          <w:sz w:val="22"/>
        </w:rPr>
        <w:t> </w:t>
      </w:r>
      <w:r>
        <w:rPr>
          <w:rFonts w:ascii="Arial" w:hAnsi="Arial"/>
          <w:b/>
          <w:sz w:val="22"/>
        </w:rPr>
        <w:t>a</w:t>
      </w:r>
      <w:r>
        <w:rPr>
          <w:rFonts w:ascii="Arial" w:hAnsi="Arial"/>
          <w:b/>
          <w:spacing w:val="-1"/>
          <w:sz w:val="22"/>
        </w:rPr>
        <w:t> </w:t>
      </w:r>
      <w:r>
        <w:rPr>
          <w:rFonts w:ascii="Arial" w:hAnsi="Arial"/>
          <w:b/>
          <w:sz w:val="22"/>
        </w:rPr>
        <w:t>signed</w:t>
      </w:r>
      <w:r>
        <w:rPr>
          <w:rFonts w:ascii="Arial" w:hAnsi="Arial"/>
          <w:b/>
          <w:spacing w:val="-2"/>
          <w:sz w:val="22"/>
        </w:rPr>
        <w:t> </w:t>
      </w:r>
      <w:r>
        <w:rPr>
          <w:rFonts w:ascii="Arial" w:hAnsi="Arial"/>
          <w:b/>
          <w:sz w:val="22"/>
        </w:rPr>
        <w:t>summons</w:t>
      </w:r>
      <w:r>
        <w:rPr>
          <w:rFonts w:ascii="Arial" w:hAnsi="Arial"/>
          <w:b/>
          <w:spacing w:val="-6"/>
          <w:sz w:val="22"/>
        </w:rPr>
        <w:t> </w:t>
      </w:r>
      <w:r>
        <w:rPr>
          <w:rFonts w:ascii="Arial" w:hAnsi="Arial"/>
          <w:b/>
          <w:sz w:val="22"/>
        </w:rPr>
        <w:t>confirming</w:t>
      </w:r>
      <w:r>
        <w:rPr>
          <w:rFonts w:ascii="Arial" w:hAnsi="Arial"/>
          <w:b/>
          <w:spacing w:val="-3"/>
          <w:sz w:val="22"/>
        </w:rPr>
        <w:t> </w:t>
      </w:r>
      <w:r>
        <w:rPr>
          <w:rFonts w:ascii="Arial" w:hAnsi="Arial"/>
          <w:b/>
          <w:sz w:val="22"/>
        </w:rPr>
        <w:t>the</w:t>
      </w:r>
      <w:r>
        <w:rPr>
          <w:rFonts w:ascii="Arial" w:hAnsi="Arial"/>
          <w:b/>
          <w:spacing w:val="-1"/>
          <w:sz w:val="22"/>
        </w:rPr>
        <w:t> </w:t>
      </w:r>
      <w:r>
        <w:rPr>
          <w:rFonts w:ascii="Arial" w:hAnsi="Arial"/>
          <w:b/>
          <w:sz w:val="22"/>
        </w:rPr>
        <w:t>time,</w:t>
      </w:r>
      <w:r>
        <w:rPr>
          <w:rFonts w:ascii="Arial" w:hAnsi="Arial"/>
          <w:b/>
          <w:spacing w:val="-5"/>
          <w:sz w:val="22"/>
        </w:rPr>
        <w:t> </w:t>
      </w:r>
      <w:r>
        <w:rPr>
          <w:rFonts w:ascii="Arial" w:hAnsi="Arial"/>
          <w:b/>
          <w:sz w:val="22"/>
        </w:rPr>
        <w:t>place</w:t>
      </w:r>
      <w:r>
        <w:rPr>
          <w:rFonts w:ascii="Arial" w:hAnsi="Arial"/>
          <w:b/>
          <w:spacing w:val="-6"/>
          <w:sz w:val="22"/>
        </w:rPr>
        <w:t> </w:t>
      </w:r>
      <w:r>
        <w:rPr>
          <w:rFonts w:ascii="Arial" w:hAnsi="Arial"/>
          <w:b/>
          <w:sz w:val="22"/>
        </w:rPr>
        <w:t>and</w:t>
      </w:r>
      <w:r>
        <w:rPr>
          <w:rFonts w:ascii="Arial" w:hAnsi="Arial"/>
          <w:b/>
          <w:spacing w:val="-3"/>
          <w:sz w:val="22"/>
        </w:rPr>
        <w:t> </w:t>
      </w:r>
      <w:r>
        <w:rPr>
          <w:rFonts w:ascii="Arial" w:hAnsi="Arial"/>
          <w:b/>
          <w:sz w:val="22"/>
        </w:rPr>
        <w:t>the</w:t>
      </w:r>
      <w:r>
        <w:rPr>
          <w:rFonts w:ascii="Arial" w:hAnsi="Arial"/>
          <w:b/>
          <w:spacing w:val="-6"/>
          <w:sz w:val="22"/>
        </w:rPr>
        <w:t> </w:t>
      </w:r>
      <w:r>
        <w:rPr>
          <w:rFonts w:ascii="Arial" w:hAnsi="Arial"/>
          <w:b/>
          <w:sz w:val="22"/>
        </w:rPr>
        <w:t>agenda (provided the</w:t>
      </w:r>
      <w:r>
        <w:rPr>
          <w:rFonts w:ascii="Arial" w:hAnsi="Arial"/>
          <w:b/>
          <w:spacing w:val="-1"/>
          <w:sz w:val="22"/>
        </w:rPr>
        <w:t> </w:t>
      </w:r>
      <w:r>
        <w:rPr>
          <w:rFonts w:ascii="Arial" w:hAnsi="Arial"/>
          <w:b/>
          <w:sz w:val="22"/>
        </w:rPr>
        <w:t>councillor has consented to service by email), and</w:t>
      </w:r>
    </w:p>
    <w:p>
      <w:pPr>
        <w:pStyle w:val="ListParagraph"/>
        <w:numPr>
          <w:ilvl w:val="2"/>
          <w:numId w:val="15"/>
        </w:numPr>
        <w:tabs>
          <w:tab w:pos="2021" w:val="left" w:leader="none"/>
        </w:tabs>
        <w:spacing w:line="273" w:lineRule="auto" w:before="198" w:after="0"/>
        <w:ind w:left="2021" w:right="180" w:hanging="360"/>
        <w:jc w:val="left"/>
        <w:rPr>
          <w:rFonts w:ascii="Arial" w:hAnsi="Arial"/>
          <w:b/>
          <w:sz w:val="22"/>
        </w:rPr>
      </w:pPr>
      <w:r>
        <w:rPr>
          <w:rFonts w:ascii="Arial" w:hAnsi="Arial"/>
          <w:b/>
          <w:sz w:val="22"/>
        </w:rPr>
        <w:t>Provide,</w:t>
      </w:r>
      <w:r>
        <w:rPr>
          <w:rFonts w:ascii="Arial" w:hAnsi="Arial"/>
          <w:b/>
          <w:spacing w:val="-2"/>
          <w:sz w:val="22"/>
        </w:rPr>
        <w:t> </w:t>
      </w:r>
      <w:r>
        <w:rPr>
          <w:rFonts w:ascii="Arial" w:hAnsi="Arial"/>
          <w:b/>
          <w:sz w:val="22"/>
        </w:rPr>
        <w:t>in a conspicuous place, public notice of</w:t>
      </w:r>
      <w:r>
        <w:rPr>
          <w:rFonts w:ascii="Arial" w:hAnsi="Arial"/>
          <w:b/>
          <w:spacing w:val="-3"/>
          <w:sz w:val="22"/>
        </w:rPr>
        <w:t> </w:t>
      </w:r>
      <w:r>
        <w:rPr>
          <w:rFonts w:ascii="Arial" w:hAnsi="Arial"/>
          <w:b/>
          <w:sz w:val="22"/>
        </w:rPr>
        <w:t>the time,</w:t>
      </w:r>
      <w:r>
        <w:rPr>
          <w:rFonts w:ascii="Arial" w:hAnsi="Arial"/>
          <w:b/>
          <w:spacing w:val="-2"/>
          <w:sz w:val="22"/>
        </w:rPr>
        <w:t> </w:t>
      </w:r>
      <w:r>
        <w:rPr>
          <w:rFonts w:ascii="Arial" w:hAnsi="Arial"/>
          <w:b/>
          <w:sz w:val="22"/>
        </w:rPr>
        <w:t>place and agenda (provided that the public notice with agenda of an extraordinary</w:t>
      </w:r>
      <w:r>
        <w:rPr>
          <w:rFonts w:ascii="Arial" w:hAnsi="Arial"/>
          <w:b/>
          <w:spacing w:val="-7"/>
          <w:sz w:val="22"/>
        </w:rPr>
        <w:t> </w:t>
      </w:r>
      <w:r>
        <w:rPr>
          <w:rFonts w:ascii="Arial" w:hAnsi="Arial"/>
          <w:b/>
          <w:sz w:val="22"/>
        </w:rPr>
        <w:t>meeting</w:t>
      </w:r>
      <w:r>
        <w:rPr>
          <w:rFonts w:ascii="Arial" w:hAnsi="Arial"/>
          <w:b/>
          <w:spacing w:val="-4"/>
          <w:sz w:val="22"/>
        </w:rPr>
        <w:t> </w:t>
      </w:r>
      <w:r>
        <w:rPr>
          <w:rFonts w:ascii="Arial" w:hAnsi="Arial"/>
          <w:b/>
          <w:sz w:val="22"/>
        </w:rPr>
        <w:t>of</w:t>
      </w:r>
      <w:r>
        <w:rPr>
          <w:rFonts w:ascii="Arial" w:hAnsi="Arial"/>
          <w:b/>
          <w:spacing w:val="-2"/>
          <w:sz w:val="22"/>
        </w:rPr>
        <w:t> </w:t>
      </w:r>
      <w:r>
        <w:rPr>
          <w:rFonts w:ascii="Arial" w:hAnsi="Arial"/>
          <w:b/>
          <w:sz w:val="22"/>
        </w:rPr>
        <w:t>the</w:t>
      </w:r>
      <w:r>
        <w:rPr>
          <w:rFonts w:ascii="Arial" w:hAnsi="Arial"/>
          <w:b/>
          <w:spacing w:val="-2"/>
          <w:sz w:val="22"/>
        </w:rPr>
        <w:t> </w:t>
      </w:r>
      <w:r>
        <w:rPr>
          <w:rFonts w:ascii="Arial" w:hAnsi="Arial"/>
          <w:b/>
          <w:sz w:val="22"/>
        </w:rPr>
        <w:t>Council</w:t>
      </w:r>
      <w:r>
        <w:rPr>
          <w:rFonts w:ascii="Arial" w:hAnsi="Arial"/>
          <w:b/>
          <w:spacing w:val="-6"/>
          <w:sz w:val="22"/>
        </w:rPr>
        <w:t> </w:t>
      </w:r>
      <w:r>
        <w:rPr>
          <w:rFonts w:ascii="Arial" w:hAnsi="Arial"/>
          <w:b/>
          <w:sz w:val="22"/>
        </w:rPr>
        <w:t>convened</w:t>
      </w:r>
      <w:r>
        <w:rPr>
          <w:rFonts w:ascii="Arial" w:hAnsi="Arial"/>
          <w:b/>
          <w:spacing w:val="-3"/>
          <w:sz w:val="22"/>
        </w:rPr>
        <w:t> </w:t>
      </w:r>
      <w:r>
        <w:rPr>
          <w:rFonts w:ascii="Arial" w:hAnsi="Arial"/>
          <w:b/>
          <w:sz w:val="22"/>
        </w:rPr>
        <w:t>by</w:t>
      </w:r>
      <w:r>
        <w:rPr>
          <w:rFonts w:ascii="Arial" w:hAnsi="Arial"/>
          <w:b/>
          <w:spacing w:val="-7"/>
          <w:sz w:val="22"/>
        </w:rPr>
        <w:t> </w:t>
      </w:r>
      <w:r>
        <w:rPr>
          <w:rFonts w:ascii="Arial" w:hAnsi="Arial"/>
          <w:b/>
          <w:sz w:val="22"/>
        </w:rPr>
        <w:t>councillors</w:t>
      </w:r>
      <w:r>
        <w:rPr>
          <w:rFonts w:ascii="Arial" w:hAnsi="Arial"/>
          <w:b/>
          <w:spacing w:val="-2"/>
          <w:sz w:val="22"/>
        </w:rPr>
        <w:t> </w:t>
      </w:r>
      <w:r>
        <w:rPr>
          <w:rFonts w:ascii="Arial" w:hAnsi="Arial"/>
          <w:b/>
          <w:sz w:val="22"/>
        </w:rPr>
        <w:t>is signed by them).</w:t>
      </w:r>
    </w:p>
    <w:p>
      <w:pPr>
        <w:spacing w:line="276" w:lineRule="auto" w:before="203"/>
        <w:ind w:left="1661" w:right="113" w:firstLine="0"/>
        <w:jc w:val="left"/>
        <w:rPr>
          <w:rFonts w:ascii="Arial"/>
          <w:i/>
          <w:sz w:val="22"/>
        </w:rPr>
      </w:pPr>
      <w:r>
        <w:rPr>
          <w:rFonts w:ascii="Arial"/>
          <w:i/>
          <w:sz w:val="22"/>
        </w:rPr>
        <w:t>See</w:t>
      </w:r>
      <w:r>
        <w:rPr>
          <w:rFonts w:ascii="Arial"/>
          <w:i/>
          <w:spacing w:val="-1"/>
          <w:sz w:val="22"/>
        </w:rPr>
        <w:t> </w:t>
      </w:r>
      <w:r>
        <w:rPr>
          <w:rFonts w:ascii="Arial"/>
          <w:i/>
          <w:sz w:val="22"/>
        </w:rPr>
        <w:t>standing</w:t>
      </w:r>
      <w:r>
        <w:rPr>
          <w:rFonts w:ascii="Arial"/>
          <w:i/>
          <w:spacing w:val="-1"/>
          <w:sz w:val="22"/>
        </w:rPr>
        <w:t> </w:t>
      </w:r>
      <w:r>
        <w:rPr>
          <w:rFonts w:ascii="Arial"/>
          <w:i/>
          <w:sz w:val="22"/>
        </w:rPr>
        <w:t>order</w:t>
      </w:r>
      <w:r>
        <w:rPr>
          <w:rFonts w:ascii="Arial"/>
          <w:i/>
          <w:spacing w:val="-2"/>
          <w:sz w:val="22"/>
        </w:rPr>
        <w:t> </w:t>
      </w:r>
      <w:r>
        <w:rPr>
          <w:rFonts w:ascii="Arial"/>
          <w:i/>
          <w:sz w:val="22"/>
        </w:rPr>
        <w:t>3(b)</w:t>
      </w:r>
      <w:r>
        <w:rPr>
          <w:rFonts w:ascii="Arial"/>
          <w:i/>
          <w:spacing w:val="-2"/>
          <w:sz w:val="22"/>
        </w:rPr>
        <w:t> </w:t>
      </w:r>
      <w:r>
        <w:rPr>
          <w:rFonts w:ascii="Arial"/>
          <w:i/>
          <w:sz w:val="22"/>
        </w:rPr>
        <w:t>for</w:t>
      </w:r>
      <w:r>
        <w:rPr>
          <w:rFonts w:ascii="Arial"/>
          <w:i/>
          <w:spacing w:val="-1"/>
          <w:sz w:val="22"/>
        </w:rPr>
        <w:t> </w:t>
      </w:r>
      <w:r>
        <w:rPr>
          <w:rFonts w:ascii="Arial"/>
          <w:i/>
          <w:sz w:val="22"/>
        </w:rPr>
        <w:t>the</w:t>
      </w:r>
      <w:r>
        <w:rPr>
          <w:rFonts w:ascii="Arial"/>
          <w:i/>
          <w:spacing w:val="-1"/>
          <w:sz w:val="22"/>
        </w:rPr>
        <w:t> </w:t>
      </w:r>
      <w:r>
        <w:rPr>
          <w:rFonts w:ascii="Arial"/>
          <w:i/>
          <w:sz w:val="22"/>
        </w:rPr>
        <w:t>meaning</w:t>
      </w:r>
      <w:r>
        <w:rPr>
          <w:rFonts w:ascii="Arial"/>
          <w:i/>
          <w:spacing w:val="-1"/>
          <w:sz w:val="22"/>
        </w:rPr>
        <w:t> </w:t>
      </w:r>
      <w:r>
        <w:rPr>
          <w:rFonts w:ascii="Arial"/>
          <w:i/>
          <w:sz w:val="22"/>
        </w:rPr>
        <w:t>of</w:t>
      </w:r>
      <w:r>
        <w:rPr>
          <w:rFonts w:ascii="Arial"/>
          <w:i/>
          <w:spacing w:val="-5"/>
          <w:sz w:val="22"/>
        </w:rPr>
        <w:t> </w:t>
      </w:r>
      <w:r>
        <w:rPr>
          <w:rFonts w:ascii="Arial"/>
          <w:i/>
          <w:sz w:val="22"/>
        </w:rPr>
        <w:t>clear</w:t>
      </w:r>
      <w:r>
        <w:rPr>
          <w:rFonts w:ascii="Arial"/>
          <w:i/>
          <w:spacing w:val="-7"/>
          <w:sz w:val="22"/>
        </w:rPr>
        <w:t> </w:t>
      </w:r>
      <w:r>
        <w:rPr>
          <w:rFonts w:ascii="Arial"/>
          <w:i/>
          <w:sz w:val="22"/>
        </w:rPr>
        <w:t>days</w:t>
      </w:r>
      <w:r>
        <w:rPr>
          <w:rFonts w:ascii="Arial"/>
          <w:i/>
          <w:spacing w:val="-4"/>
          <w:sz w:val="22"/>
        </w:rPr>
        <w:t> </w:t>
      </w:r>
      <w:r>
        <w:rPr>
          <w:rFonts w:ascii="Arial"/>
          <w:i/>
          <w:sz w:val="22"/>
        </w:rPr>
        <w:t>for</w:t>
      </w:r>
      <w:r>
        <w:rPr>
          <w:rFonts w:ascii="Arial"/>
          <w:i/>
          <w:spacing w:val="-2"/>
          <w:sz w:val="22"/>
        </w:rPr>
        <w:t> </w:t>
      </w:r>
      <w:r>
        <w:rPr>
          <w:rFonts w:ascii="Arial"/>
          <w:i/>
          <w:sz w:val="22"/>
        </w:rPr>
        <w:t>a</w:t>
      </w:r>
      <w:r>
        <w:rPr>
          <w:rFonts w:ascii="Arial"/>
          <w:i/>
          <w:spacing w:val="-1"/>
          <w:sz w:val="22"/>
        </w:rPr>
        <w:t> </w:t>
      </w:r>
      <w:r>
        <w:rPr>
          <w:rFonts w:ascii="Arial"/>
          <w:i/>
          <w:sz w:val="22"/>
        </w:rPr>
        <w:t>meeting</w:t>
      </w:r>
      <w:r>
        <w:rPr>
          <w:rFonts w:ascii="Arial"/>
          <w:i/>
          <w:spacing w:val="-1"/>
          <w:sz w:val="22"/>
        </w:rPr>
        <w:t> </w:t>
      </w:r>
      <w:r>
        <w:rPr>
          <w:rFonts w:ascii="Arial"/>
          <w:i/>
          <w:sz w:val="22"/>
        </w:rPr>
        <w:t>of</w:t>
      </w:r>
      <w:r>
        <w:rPr>
          <w:rFonts w:ascii="Arial"/>
          <w:i/>
          <w:spacing w:val="-5"/>
          <w:sz w:val="22"/>
        </w:rPr>
        <w:t> </w:t>
      </w:r>
      <w:r>
        <w:rPr>
          <w:rFonts w:ascii="Arial"/>
          <w:i/>
          <w:sz w:val="22"/>
        </w:rPr>
        <w:t>a full council and standing order 3(c) for the meaning of clear days for a meeting of a committee;</w:t>
      </w:r>
    </w:p>
    <w:p>
      <w:pPr>
        <w:pStyle w:val="ListParagraph"/>
        <w:numPr>
          <w:ilvl w:val="1"/>
          <w:numId w:val="15"/>
        </w:numPr>
        <w:tabs>
          <w:tab w:pos="1661" w:val="left" w:leader="none"/>
        </w:tabs>
        <w:spacing w:line="278" w:lineRule="auto" w:before="197" w:after="0"/>
        <w:ind w:left="1661" w:right="102" w:hanging="571"/>
        <w:jc w:val="left"/>
        <w:rPr>
          <w:sz w:val="22"/>
        </w:rPr>
      </w:pPr>
      <w:r>
        <w:rPr>
          <w:sz w:val="22"/>
        </w:rPr>
        <w:t>subject</w:t>
      </w:r>
      <w:r>
        <w:rPr>
          <w:spacing w:val="-6"/>
          <w:sz w:val="22"/>
        </w:rPr>
        <w:t> </w:t>
      </w:r>
      <w:r>
        <w:rPr>
          <w:sz w:val="22"/>
        </w:rPr>
        <w:t>to</w:t>
      </w:r>
      <w:r>
        <w:rPr>
          <w:spacing w:val="-2"/>
          <w:sz w:val="22"/>
        </w:rPr>
        <w:t> </w:t>
      </w:r>
      <w:r>
        <w:rPr>
          <w:sz w:val="22"/>
        </w:rPr>
        <w:t>standing</w:t>
      </w:r>
      <w:r>
        <w:rPr>
          <w:spacing w:val="-7"/>
          <w:sz w:val="22"/>
        </w:rPr>
        <w:t> </w:t>
      </w:r>
      <w:r>
        <w:rPr>
          <w:sz w:val="22"/>
        </w:rPr>
        <w:t>order</w:t>
      </w:r>
      <w:r>
        <w:rPr>
          <w:spacing w:val="-3"/>
          <w:sz w:val="22"/>
        </w:rPr>
        <w:t> </w:t>
      </w:r>
      <w:r>
        <w:rPr>
          <w:sz w:val="22"/>
        </w:rPr>
        <w:t>9,</w:t>
      </w:r>
      <w:r>
        <w:rPr>
          <w:spacing w:val="-6"/>
          <w:sz w:val="22"/>
        </w:rPr>
        <w:t> </w:t>
      </w:r>
      <w:r>
        <w:rPr>
          <w:sz w:val="22"/>
        </w:rPr>
        <w:t>include</w:t>
      </w:r>
      <w:r>
        <w:rPr>
          <w:spacing w:val="-2"/>
          <w:sz w:val="22"/>
        </w:rPr>
        <w:t> </w:t>
      </w:r>
      <w:r>
        <w:rPr>
          <w:sz w:val="22"/>
        </w:rPr>
        <w:t>on</w:t>
      </w:r>
      <w:r>
        <w:rPr>
          <w:spacing w:val="-2"/>
          <w:sz w:val="22"/>
        </w:rPr>
        <w:t> </w:t>
      </w:r>
      <w:r>
        <w:rPr>
          <w:sz w:val="22"/>
        </w:rPr>
        <w:t>the</w:t>
      </w:r>
      <w:r>
        <w:rPr>
          <w:spacing w:val="-2"/>
          <w:sz w:val="22"/>
        </w:rPr>
        <w:t> </w:t>
      </w:r>
      <w:r>
        <w:rPr>
          <w:sz w:val="22"/>
        </w:rPr>
        <w:t>agenda</w:t>
      </w:r>
      <w:r>
        <w:rPr>
          <w:spacing w:val="-2"/>
          <w:sz w:val="22"/>
        </w:rPr>
        <w:t> </w:t>
      </w:r>
      <w:r>
        <w:rPr>
          <w:sz w:val="22"/>
        </w:rPr>
        <w:t>all</w:t>
      </w:r>
      <w:r>
        <w:rPr>
          <w:spacing w:val="-4"/>
          <w:sz w:val="22"/>
        </w:rPr>
        <w:t> </w:t>
      </w:r>
      <w:r>
        <w:rPr>
          <w:sz w:val="22"/>
        </w:rPr>
        <w:t>motions</w:t>
      </w:r>
      <w:r>
        <w:rPr>
          <w:spacing w:val="-5"/>
          <w:sz w:val="22"/>
        </w:rPr>
        <w:t> </w:t>
      </w:r>
      <w:r>
        <w:rPr>
          <w:sz w:val="22"/>
        </w:rPr>
        <w:t>in</w:t>
      </w:r>
      <w:r>
        <w:rPr>
          <w:spacing w:val="-2"/>
          <w:sz w:val="22"/>
        </w:rPr>
        <w:t> </w:t>
      </w:r>
      <w:r>
        <w:rPr>
          <w:sz w:val="22"/>
        </w:rPr>
        <w:t>the</w:t>
      </w:r>
      <w:r>
        <w:rPr>
          <w:spacing w:val="-2"/>
          <w:sz w:val="22"/>
        </w:rPr>
        <w:t> </w:t>
      </w:r>
      <w:r>
        <w:rPr>
          <w:sz w:val="22"/>
        </w:rPr>
        <w:t>order received unless a councillor has given written notice at least ( 3 ) days before the meeting confirming their withdrawal of it;</w:t>
      </w:r>
    </w:p>
    <w:p>
      <w:pPr>
        <w:pStyle w:val="ListParagraph"/>
        <w:numPr>
          <w:ilvl w:val="1"/>
          <w:numId w:val="15"/>
        </w:numPr>
        <w:tabs>
          <w:tab w:pos="1661" w:val="left" w:leader="none"/>
        </w:tabs>
        <w:spacing w:line="276" w:lineRule="auto" w:before="195" w:after="0"/>
        <w:ind w:left="1661" w:right="407" w:hanging="571"/>
        <w:jc w:val="left"/>
        <w:rPr>
          <w:sz w:val="22"/>
        </w:rPr>
      </w:pPr>
      <w:r>
        <w:rPr>
          <w:sz w:val="22"/>
        </w:rPr>
        <w:t>convene</w:t>
      </w:r>
      <w:r>
        <w:rPr>
          <w:spacing w:val="-1"/>
          <w:sz w:val="22"/>
        </w:rPr>
        <w:t> </w:t>
      </w:r>
      <w:r>
        <w:rPr>
          <w:sz w:val="22"/>
        </w:rPr>
        <w:t>a</w:t>
      </w:r>
      <w:r>
        <w:rPr>
          <w:spacing w:val="-1"/>
          <w:sz w:val="22"/>
        </w:rPr>
        <w:t> </w:t>
      </w:r>
      <w:r>
        <w:rPr>
          <w:sz w:val="22"/>
        </w:rPr>
        <w:t>meeting</w:t>
      </w:r>
      <w:r>
        <w:rPr>
          <w:spacing w:val="-6"/>
          <w:sz w:val="22"/>
        </w:rPr>
        <w:t> </w:t>
      </w:r>
      <w:r>
        <w:rPr>
          <w:sz w:val="22"/>
        </w:rPr>
        <w:t>of</w:t>
      </w:r>
      <w:r>
        <w:rPr>
          <w:spacing w:val="-2"/>
          <w:sz w:val="22"/>
        </w:rPr>
        <w:t> </w:t>
      </w:r>
      <w:r>
        <w:rPr>
          <w:sz w:val="22"/>
        </w:rPr>
        <w:t>the Council</w:t>
      </w:r>
      <w:r>
        <w:rPr>
          <w:spacing w:val="-3"/>
          <w:sz w:val="22"/>
        </w:rPr>
        <w:t> </w:t>
      </w:r>
      <w:r>
        <w:rPr>
          <w:sz w:val="22"/>
        </w:rPr>
        <w:t>for</w:t>
      </w:r>
      <w:r>
        <w:rPr>
          <w:spacing w:val="-2"/>
          <w:sz w:val="22"/>
        </w:rPr>
        <w:t> </w:t>
      </w:r>
      <w:r>
        <w:rPr>
          <w:sz w:val="22"/>
        </w:rPr>
        <w:t>the</w:t>
      </w:r>
      <w:r>
        <w:rPr>
          <w:spacing w:val="-1"/>
          <w:sz w:val="22"/>
        </w:rPr>
        <w:t> </w:t>
      </w:r>
      <w:r>
        <w:rPr>
          <w:sz w:val="22"/>
        </w:rPr>
        <w:t>election</w:t>
      </w:r>
      <w:r>
        <w:rPr>
          <w:spacing w:val="-1"/>
          <w:sz w:val="22"/>
        </w:rPr>
        <w:t> </w:t>
      </w:r>
      <w:r>
        <w:rPr>
          <w:sz w:val="22"/>
        </w:rPr>
        <w:t>of</w:t>
      </w:r>
      <w:r>
        <w:rPr>
          <w:spacing w:val="-10"/>
          <w:sz w:val="22"/>
        </w:rPr>
        <w:t> </w:t>
      </w:r>
      <w:r>
        <w:rPr>
          <w:sz w:val="22"/>
        </w:rPr>
        <w:t>a</w:t>
      </w:r>
      <w:r>
        <w:rPr>
          <w:spacing w:val="-1"/>
          <w:sz w:val="22"/>
        </w:rPr>
        <w:t> </w:t>
      </w:r>
      <w:r>
        <w:rPr>
          <w:sz w:val="22"/>
        </w:rPr>
        <w:t>new</w:t>
      </w:r>
      <w:r>
        <w:rPr>
          <w:spacing w:val="-3"/>
          <w:sz w:val="22"/>
        </w:rPr>
        <w:t> </w:t>
      </w:r>
      <w:r>
        <w:rPr>
          <w:sz w:val="22"/>
        </w:rPr>
        <w:t>Chair</w:t>
      </w:r>
      <w:r>
        <w:rPr>
          <w:spacing w:val="-7"/>
          <w:sz w:val="22"/>
        </w:rPr>
        <w:t> </w:t>
      </w:r>
      <w:r>
        <w:rPr>
          <w:sz w:val="22"/>
        </w:rPr>
        <w:t>of</w:t>
      </w:r>
      <w:r>
        <w:rPr>
          <w:spacing w:val="-5"/>
          <w:sz w:val="22"/>
        </w:rPr>
        <w:t> </w:t>
      </w:r>
      <w:r>
        <w:rPr>
          <w:sz w:val="22"/>
        </w:rPr>
        <w:t>the Council, occasioned by a casual vacancy in their office;</w:t>
      </w:r>
    </w:p>
    <w:p>
      <w:pPr>
        <w:pStyle w:val="ListParagraph"/>
        <w:numPr>
          <w:ilvl w:val="1"/>
          <w:numId w:val="15"/>
        </w:numPr>
        <w:tabs>
          <w:tab w:pos="1661" w:val="left" w:leader="none"/>
        </w:tabs>
        <w:spacing w:line="276" w:lineRule="auto" w:before="198" w:after="0"/>
        <w:ind w:left="1661" w:right="983" w:hanging="571"/>
        <w:jc w:val="left"/>
        <w:rPr>
          <w:rFonts w:ascii="Arial"/>
          <w:b/>
          <w:sz w:val="22"/>
        </w:rPr>
      </w:pPr>
      <w:r>
        <w:rPr>
          <w:rFonts w:ascii="Arial"/>
          <w:b/>
          <w:sz w:val="22"/>
        </w:rPr>
        <w:t>facilitate</w:t>
      </w:r>
      <w:r>
        <w:rPr>
          <w:rFonts w:ascii="Arial"/>
          <w:b/>
          <w:spacing w:val="-3"/>
          <w:sz w:val="22"/>
        </w:rPr>
        <w:t> </w:t>
      </w:r>
      <w:r>
        <w:rPr>
          <w:rFonts w:ascii="Arial"/>
          <w:b/>
          <w:sz w:val="22"/>
        </w:rPr>
        <w:t>inspection</w:t>
      </w:r>
      <w:r>
        <w:rPr>
          <w:rFonts w:ascii="Arial"/>
          <w:b/>
          <w:spacing w:val="-5"/>
          <w:sz w:val="22"/>
        </w:rPr>
        <w:t> </w:t>
      </w:r>
      <w:r>
        <w:rPr>
          <w:rFonts w:ascii="Arial"/>
          <w:b/>
          <w:sz w:val="22"/>
        </w:rPr>
        <w:t>of</w:t>
      </w:r>
      <w:r>
        <w:rPr>
          <w:rFonts w:ascii="Arial"/>
          <w:b/>
          <w:spacing w:val="-7"/>
          <w:sz w:val="22"/>
        </w:rPr>
        <w:t> </w:t>
      </w:r>
      <w:r>
        <w:rPr>
          <w:rFonts w:ascii="Arial"/>
          <w:b/>
          <w:sz w:val="22"/>
        </w:rPr>
        <w:t>the</w:t>
      </w:r>
      <w:r>
        <w:rPr>
          <w:rFonts w:ascii="Arial"/>
          <w:b/>
          <w:spacing w:val="-3"/>
          <w:sz w:val="22"/>
        </w:rPr>
        <w:t> </w:t>
      </w:r>
      <w:r>
        <w:rPr>
          <w:rFonts w:ascii="Arial"/>
          <w:b/>
          <w:sz w:val="22"/>
        </w:rPr>
        <w:t>minute</w:t>
      </w:r>
      <w:r>
        <w:rPr>
          <w:rFonts w:ascii="Arial"/>
          <w:b/>
          <w:spacing w:val="-3"/>
          <w:sz w:val="22"/>
        </w:rPr>
        <w:t> </w:t>
      </w:r>
      <w:r>
        <w:rPr>
          <w:rFonts w:ascii="Arial"/>
          <w:b/>
          <w:sz w:val="22"/>
        </w:rPr>
        <w:t>book</w:t>
      </w:r>
      <w:r>
        <w:rPr>
          <w:rFonts w:ascii="Arial"/>
          <w:b/>
          <w:spacing w:val="-3"/>
          <w:sz w:val="22"/>
        </w:rPr>
        <w:t> </w:t>
      </w:r>
      <w:r>
        <w:rPr>
          <w:rFonts w:ascii="Arial"/>
          <w:b/>
          <w:sz w:val="22"/>
        </w:rPr>
        <w:t>by</w:t>
      </w:r>
      <w:r>
        <w:rPr>
          <w:rFonts w:ascii="Arial"/>
          <w:b/>
          <w:spacing w:val="-7"/>
          <w:sz w:val="22"/>
        </w:rPr>
        <w:t> </w:t>
      </w:r>
      <w:r>
        <w:rPr>
          <w:rFonts w:ascii="Arial"/>
          <w:b/>
          <w:sz w:val="22"/>
        </w:rPr>
        <w:t>local</w:t>
      </w:r>
      <w:r>
        <w:rPr>
          <w:rFonts w:ascii="Arial"/>
          <w:b/>
          <w:spacing w:val="-7"/>
          <w:sz w:val="22"/>
        </w:rPr>
        <w:t> </w:t>
      </w:r>
      <w:r>
        <w:rPr>
          <w:rFonts w:ascii="Arial"/>
          <w:b/>
          <w:sz w:val="22"/>
        </w:rPr>
        <w:t>government </w:t>
      </w:r>
      <w:r>
        <w:rPr>
          <w:rFonts w:ascii="Arial"/>
          <w:b/>
          <w:spacing w:val="-2"/>
          <w:sz w:val="22"/>
        </w:rPr>
        <w:t>electors;</w:t>
      </w:r>
    </w:p>
    <w:p>
      <w:pPr>
        <w:pStyle w:val="ListParagraph"/>
        <w:numPr>
          <w:ilvl w:val="1"/>
          <w:numId w:val="15"/>
        </w:numPr>
        <w:tabs>
          <w:tab w:pos="1661" w:val="left" w:leader="none"/>
        </w:tabs>
        <w:spacing w:line="276" w:lineRule="auto" w:before="204" w:after="0"/>
        <w:ind w:left="1661" w:right="1325" w:hanging="571"/>
        <w:jc w:val="left"/>
        <w:rPr>
          <w:rFonts w:ascii="Arial"/>
          <w:b/>
          <w:sz w:val="22"/>
        </w:rPr>
      </w:pPr>
      <w:r>
        <w:rPr>
          <w:rFonts w:ascii="Arial"/>
          <w:b/>
          <w:sz w:val="22"/>
        </w:rPr>
        <w:t>receive</w:t>
      </w:r>
      <w:r>
        <w:rPr>
          <w:rFonts w:ascii="Arial"/>
          <w:b/>
          <w:spacing w:val="-7"/>
          <w:sz w:val="22"/>
        </w:rPr>
        <w:t> </w:t>
      </w:r>
      <w:r>
        <w:rPr>
          <w:rFonts w:ascii="Arial"/>
          <w:b/>
          <w:sz w:val="22"/>
        </w:rPr>
        <w:t>and</w:t>
      </w:r>
      <w:r>
        <w:rPr>
          <w:rFonts w:ascii="Arial"/>
          <w:b/>
          <w:spacing w:val="-5"/>
          <w:sz w:val="22"/>
        </w:rPr>
        <w:t> </w:t>
      </w:r>
      <w:r>
        <w:rPr>
          <w:rFonts w:ascii="Arial"/>
          <w:b/>
          <w:sz w:val="22"/>
        </w:rPr>
        <w:t>retain</w:t>
      </w:r>
      <w:r>
        <w:rPr>
          <w:rFonts w:ascii="Arial"/>
          <w:b/>
          <w:spacing w:val="-4"/>
          <w:sz w:val="22"/>
        </w:rPr>
        <w:t> </w:t>
      </w:r>
      <w:r>
        <w:rPr>
          <w:rFonts w:ascii="Arial"/>
          <w:b/>
          <w:sz w:val="22"/>
        </w:rPr>
        <w:t>copies</w:t>
      </w:r>
      <w:r>
        <w:rPr>
          <w:rFonts w:ascii="Arial"/>
          <w:b/>
          <w:spacing w:val="-3"/>
          <w:sz w:val="22"/>
        </w:rPr>
        <w:t> </w:t>
      </w:r>
      <w:r>
        <w:rPr>
          <w:rFonts w:ascii="Arial"/>
          <w:b/>
          <w:sz w:val="22"/>
        </w:rPr>
        <w:t>of</w:t>
      </w:r>
      <w:r>
        <w:rPr>
          <w:rFonts w:ascii="Arial"/>
          <w:b/>
          <w:spacing w:val="-3"/>
          <w:sz w:val="22"/>
        </w:rPr>
        <w:t> </w:t>
      </w:r>
      <w:r>
        <w:rPr>
          <w:rFonts w:ascii="Arial"/>
          <w:b/>
          <w:sz w:val="22"/>
        </w:rPr>
        <w:t>byelaws</w:t>
      </w:r>
      <w:r>
        <w:rPr>
          <w:rFonts w:ascii="Arial"/>
          <w:b/>
          <w:spacing w:val="-3"/>
          <w:sz w:val="22"/>
        </w:rPr>
        <w:t> </w:t>
      </w:r>
      <w:r>
        <w:rPr>
          <w:rFonts w:ascii="Arial"/>
          <w:b/>
          <w:sz w:val="22"/>
        </w:rPr>
        <w:t>made</w:t>
      </w:r>
      <w:r>
        <w:rPr>
          <w:rFonts w:ascii="Arial"/>
          <w:b/>
          <w:spacing w:val="-3"/>
          <w:sz w:val="22"/>
        </w:rPr>
        <w:t> </w:t>
      </w:r>
      <w:r>
        <w:rPr>
          <w:rFonts w:ascii="Arial"/>
          <w:b/>
          <w:sz w:val="22"/>
        </w:rPr>
        <w:t>by</w:t>
      </w:r>
      <w:r>
        <w:rPr>
          <w:rFonts w:ascii="Arial"/>
          <w:b/>
          <w:spacing w:val="-6"/>
          <w:sz w:val="22"/>
        </w:rPr>
        <w:t> </w:t>
      </w:r>
      <w:r>
        <w:rPr>
          <w:rFonts w:ascii="Arial"/>
          <w:b/>
          <w:sz w:val="22"/>
        </w:rPr>
        <w:t>other</w:t>
      </w:r>
      <w:r>
        <w:rPr>
          <w:rFonts w:ascii="Arial"/>
          <w:b/>
          <w:spacing w:val="-5"/>
          <w:sz w:val="22"/>
        </w:rPr>
        <w:t> </w:t>
      </w:r>
      <w:r>
        <w:rPr>
          <w:rFonts w:ascii="Arial"/>
          <w:b/>
          <w:sz w:val="22"/>
        </w:rPr>
        <w:t>local </w:t>
      </w:r>
      <w:r>
        <w:rPr>
          <w:rFonts w:ascii="Arial"/>
          <w:b/>
          <w:spacing w:val="-2"/>
          <w:sz w:val="22"/>
        </w:rPr>
        <w:t>authorities;</w:t>
      </w:r>
    </w:p>
    <w:p>
      <w:pPr>
        <w:pStyle w:val="ListParagraph"/>
        <w:numPr>
          <w:ilvl w:val="1"/>
          <w:numId w:val="15"/>
        </w:numPr>
        <w:tabs>
          <w:tab w:pos="1721" w:val="left" w:leader="none"/>
        </w:tabs>
        <w:spacing w:line="240" w:lineRule="auto" w:before="198" w:after="0"/>
        <w:ind w:left="1721" w:right="0" w:hanging="630"/>
        <w:jc w:val="left"/>
        <w:rPr>
          <w:sz w:val="22"/>
        </w:rPr>
      </w:pPr>
      <w:r>
        <w:rPr>
          <w:sz w:val="22"/>
        </w:rPr>
        <w:t>hold</w:t>
      </w:r>
      <w:r>
        <w:rPr>
          <w:spacing w:val="-2"/>
          <w:sz w:val="22"/>
        </w:rPr>
        <w:t> </w:t>
      </w:r>
      <w:r>
        <w:rPr>
          <w:sz w:val="22"/>
        </w:rPr>
        <w:t>acceptance</w:t>
      </w:r>
      <w:r>
        <w:rPr>
          <w:spacing w:val="-6"/>
          <w:sz w:val="22"/>
        </w:rPr>
        <w:t> </w:t>
      </w:r>
      <w:r>
        <w:rPr>
          <w:sz w:val="22"/>
        </w:rPr>
        <w:t>of</w:t>
      </w:r>
      <w:r>
        <w:rPr>
          <w:spacing w:val="-5"/>
          <w:sz w:val="22"/>
        </w:rPr>
        <w:t> </w:t>
      </w:r>
      <w:r>
        <w:rPr>
          <w:sz w:val="22"/>
        </w:rPr>
        <w:t>office</w:t>
      </w:r>
      <w:r>
        <w:rPr>
          <w:spacing w:val="-1"/>
          <w:sz w:val="22"/>
        </w:rPr>
        <w:t> </w:t>
      </w:r>
      <w:r>
        <w:rPr>
          <w:sz w:val="22"/>
        </w:rPr>
        <w:t>forms</w:t>
      </w:r>
      <w:r>
        <w:rPr>
          <w:spacing w:val="-4"/>
          <w:sz w:val="22"/>
        </w:rPr>
        <w:t> </w:t>
      </w:r>
      <w:r>
        <w:rPr>
          <w:sz w:val="22"/>
        </w:rPr>
        <w:t>from</w:t>
      </w:r>
      <w:r>
        <w:rPr>
          <w:spacing w:val="-2"/>
          <w:sz w:val="22"/>
        </w:rPr>
        <w:t> councillors;</w:t>
      </w:r>
    </w:p>
    <w:p>
      <w:pPr>
        <w:pStyle w:val="ListParagraph"/>
        <w:numPr>
          <w:ilvl w:val="1"/>
          <w:numId w:val="15"/>
        </w:numPr>
        <w:tabs>
          <w:tab w:pos="1661" w:val="left" w:leader="none"/>
        </w:tabs>
        <w:spacing w:line="240" w:lineRule="auto" w:before="237" w:after="0"/>
        <w:ind w:left="1661" w:right="0" w:hanging="570"/>
        <w:jc w:val="left"/>
        <w:rPr>
          <w:sz w:val="22"/>
        </w:rPr>
      </w:pPr>
      <w:r>
        <w:rPr>
          <w:sz w:val="22"/>
        </w:rPr>
        <w:t>hold</w:t>
      </w:r>
      <w:r>
        <w:rPr>
          <w:spacing w:val="-1"/>
          <w:sz w:val="22"/>
        </w:rPr>
        <w:t> </w:t>
      </w:r>
      <w:r>
        <w:rPr>
          <w:sz w:val="22"/>
        </w:rPr>
        <w:t>a copy</w:t>
      </w:r>
      <w:r>
        <w:rPr>
          <w:spacing w:val="-4"/>
          <w:sz w:val="22"/>
        </w:rPr>
        <w:t> </w:t>
      </w:r>
      <w:r>
        <w:rPr>
          <w:sz w:val="22"/>
        </w:rPr>
        <w:t>of</w:t>
      </w:r>
      <w:r>
        <w:rPr>
          <w:spacing w:val="-4"/>
          <w:sz w:val="22"/>
        </w:rPr>
        <w:t> </w:t>
      </w:r>
      <w:r>
        <w:rPr>
          <w:sz w:val="22"/>
        </w:rPr>
        <w:t>every</w:t>
      </w:r>
      <w:r>
        <w:rPr>
          <w:spacing w:val="-3"/>
          <w:sz w:val="22"/>
        </w:rPr>
        <w:t> </w:t>
      </w:r>
      <w:r>
        <w:rPr>
          <w:sz w:val="22"/>
        </w:rPr>
        <w:t>councillor’s</w:t>
      </w:r>
      <w:r>
        <w:rPr>
          <w:spacing w:val="-4"/>
          <w:sz w:val="22"/>
        </w:rPr>
        <w:t> </w:t>
      </w:r>
      <w:r>
        <w:rPr>
          <w:sz w:val="22"/>
        </w:rPr>
        <w:t>register</w:t>
      </w:r>
      <w:r>
        <w:rPr>
          <w:spacing w:val="-6"/>
          <w:sz w:val="22"/>
        </w:rPr>
        <w:t> </w:t>
      </w:r>
      <w:r>
        <w:rPr>
          <w:sz w:val="22"/>
        </w:rPr>
        <w:t>of</w:t>
      </w:r>
      <w:r>
        <w:rPr>
          <w:spacing w:val="-4"/>
          <w:sz w:val="22"/>
        </w:rPr>
        <w:t> </w:t>
      </w:r>
      <w:r>
        <w:rPr>
          <w:spacing w:val="-2"/>
          <w:sz w:val="22"/>
        </w:rPr>
        <w:t>interests;</w:t>
      </w:r>
    </w:p>
    <w:p>
      <w:pPr>
        <w:pStyle w:val="ListParagraph"/>
        <w:numPr>
          <w:ilvl w:val="1"/>
          <w:numId w:val="15"/>
        </w:numPr>
        <w:tabs>
          <w:tab w:pos="1661" w:val="left" w:leader="none"/>
        </w:tabs>
        <w:spacing w:line="278" w:lineRule="auto" w:before="238" w:after="0"/>
        <w:ind w:left="1661" w:right="453" w:hanging="571"/>
        <w:jc w:val="left"/>
        <w:rPr>
          <w:sz w:val="22"/>
        </w:rPr>
      </w:pPr>
      <w:r>
        <w:rPr>
          <w:sz w:val="22"/>
        </w:rPr>
        <w:t>assist</w:t>
      </w:r>
      <w:r>
        <w:rPr>
          <w:spacing w:val="-7"/>
          <w:sz w:val="22"/>
        </w:rPr>
        <w:t> </w:t>
      </w:r>
      <w:r>
        <w:rPr>
          <w:sz w:val="22"/>
        </w:rPr>
        <w:t>with</w:t>
      </w:r>
      <w:r>
        <w:rPr>
          <w:spacing w:val="-3"/>
          <w:sz w:val="22"/>
        </w:rPr>
        <w:t> </w:t>
      </w:r>
      <w:r>
        <w:rPr>
          <w:sz w:val="22"/>
        </w:rPr>
        <w:t>responding</w:t>
      </w:r>
      <w:r>
        <w:rPr>
          <w:spacing w:val="-7"/>
          <w:sz w:val="22"/>
        </w:rPr>
        <w:t> </w:t>
      </w:r>
      <w:r>
        <w:rPr>
          <w:sz w:val="22"/>
        </w:rPr>
        <w:t>to</w:t>
      </w:r>
      <w:r>
        <w:rPr>
          <w:spacing w:val="-3"/>
          <w:sz w:val="22"/>
        </w:rPr>
        <w:t> </w:t>
      </w:r>
      <w:r>
        <w:rPr>
          <w:sz w:val="22"/>
        </w:rPr>
        <w:t>requests</w:t>
      </w:r>
      <w:r>
        <w:rPr>
          <w:spacing w:val="-6"/>
          <w:sz w:val="22"/>
        </w:rPr>
        <w:t> </w:t>
      </w:r>
      <w:r>
        <w:rPr>
          <w:sz w:val="22"/>
        </w:rPr>
        <w:t>made</w:t>
      </w:r>
      <w:r>
        <w:rPr>
          <w:spacing w:val="-3"/>
          <w:sz w:val="22"/>
        </w:rPr>
        <w:t> </w:t>
      </w:r>
      <w:r>
        <w:rPr>
          <w:sz w:val="22"/>
        </w:rPr>
        <w:t>under freedom</w:t>
      </w:r>
      <w:r>
        <w:rPr>
          <w:spacing w:val="-4"/>
          <w:sz w:val="22"/>
        </w:rPr>
        <w:t> </w:t>
      </w:r>
      <w:r>
        <w:rPr>
          <w:sz w:val="22"/>
        </w:rPr>
        <w:t>of</w:t>
      </w:r>
      <w:r>
        <w:rPr>
          <w:spacing w:val="-6"/>
          <w:sz w:val="22"/>
        </w:rPr>
        <w:t> </w:t>
      </w:r>
      <w:r>
        <w:rPr>
          <w:sz w:val="22"/>
        </w:rPr>
        <w:t>information legislation and rights exercisable under data protection legislation, in accordance with the Council’s relevant policies and procedures;</w:t>
      </w:r>
    </w:p>
    <w:p>
      <w:pPr>
        <w:pStyle w:val="ListParagraph"/>
        <w:numPr>
          <w:ilvl w:val="1"/>
          <w:numId w:val="15"/>
        </w:numPr>
        <w:tabs>
          <w:tab w:pos="1661" w:val="left" w:leader="none"/>
        </w:tabs>
        <w:spacing w:line="276" w:lineRule="auto" w:before="194" w:after="0"/>
        <w:ind w:left="1661" w:right="307" w:hanging="571"/>
        <w:jc w:val="left"/>
        <w:rPr>
          <w:sz w:val="22"/>
        </w:rPr>
      </w:pPr>
      <w:r>
        <w:rPr>
          <w:sz w:val="22"/>
        </w:rPr>
        <w:t>liaise,</w:t>
      </w:r>
      <w:r>
        <w:rPr>
          <w:spacing w:val="-6"/>
          <w:sz w:val="22"/>
        </w:rPr>
        <w:t> </w:t>
      </w:r>
      <w:r>
        <w:rPr>
          <w:sz w:val="22"/>
        </w:rPr>
        <w:t>as</w:t>
      </w:r>
      <w:r>
        <w:rPr>
          <w:spacing w:val="-5"/>
          <w:sz w:val="22"/>
        </w:rPr>
        <w:t> </w:t>
      </w:r>
      <w:r>
        <w:rPr>
          <w:sz w:val="22"/>
        </w:rPr>
        <w:t>appropriate,</w:t>
      </w:r>
      <w:r>
        <w:rPr>
          <w:spacing w:val="-2"/>
          <w:sz w:val="22"/>
        </w:rPr>
        <w:t> </w:t>
      </w:r>
      <w:r>
        <w:rPr>
          <w:sz w:val="22"/>
        </w:rPr>
        <w:t>with</w:t>
      </w:r>
      <w:r>
        <w:rPr>
          <w:spacing w:val="-2"/>
          <w:sz w:val="22"/>
        </w:rPr>
        <w:t> </w:t>
      </w:r>
      <w:r>
        <w:rPr>
          <w:sz w:val="22"/>
        </w:rPr>
        <w:t>the</w:t>
      </w:r>
      <w:r>
        <w:rPr>
          <w:spacing w:val="-2"/>
          <w:sz w:val="22"/>
        </w:rPr>
        <w:t> </w:t>
      </w:r>
      <w:r>
        <w:rPr>
          <w:sz w:val="22"/>
        </w:rPr>
        <w:t>Council’s</w:t>
      </w:r>
      <w:r>
        <w:rPr>
          <w:spacing w:val="-5"/>
          <w:sz w:val="22"/>
        </w:rPr>
        <w:t> </w:t>
      </w:r>
      <w:r>
        <w:rPr>
          <w:sz w:val="22"/>
        </w:rPr>
        <w:t>Data</w:t>
      </w:r>
      <w:r>
        <w:rPr>
          <w:spacing w:val="-2"/>
          <w:sz w:val="22"/>
        </w:rPr>
        <w:t> </w:t>
      </w:r>
      <w:r>
        <w:rPr>
          <w:sz w:val="22"/>
        </w:rPr>
        <w:t>Protection</w:t>
      </w:r>
      <w:r>
        <w:rPr>
          <w:spacing w:val="-2"/>
          <w:sz w:val="22"/>
        </w:rPr>
        <w:t> </w:t>
      </w:r>
      <w:r>
        <w:rPr>
          <w:sz w:val="22"/>
        </w:rPr>
        <w:t>Officer</w:t>
      </w:r>
      <w:r>
        <w:rPr>
          <w:spacing w:val="-2"/>
          <w:sz w:val="22"/>
        </w:rPr>
        <w:t> </w:t>
      </w:r>
      <w:r>
        <w:rPr>
          <w:sz w:val="22"/>
        </w:rPr>
        <w:t>(if</w:t>
      </w:r>
      <w:r>
        <w:rPr>
          <w:spacing w:val="-6"/>
          <w:sz w:val="22"/>
        </w:rPr>
        <w:t> </w:t>
      </w:r>
      <w:r>
        <w:rPr>
          <w:sz w:val="22"/>
        </w:rPr>
        <w:t>there is one);</w:t>
      </w:r>
    </w:p>
    <w:p>
      <w:pPr>
        <w:pStyle w:val="ListParagraph"/>
        <w:numPr>
          <w:ilvl w:val="1"/>
          <w:numId w:val="15"/>
        </w:numPr>
        <w:tabs>
          <w:tab w:pos="1661" w:val="left" w:leader="none"/>
        </w:tabs>
        <w:spacing w:line="280" w:lineRule="auto" w:before="199" w:after="0"/>
        <w:ind w:left="1661" w:right="391" w:hanging="571"/>
        <w:jc w:val="left"/>
        <w:rPr>
          <w:sz w:val="22"/>
        </w:rPr>
      </w:pPr>
      <w:r>
        <w:rPr>
          <w:sz w:val="22"/>
        </w:rPr>
        <w:t>receive</w:t>
      </w:r>
      <w:r>
        <w:rPr>
          <w:spacing w:val="-1"/>
          <w:sz w:val="22"/>
        </w:rPr>
        <w:t> </w:t>
      </w:r>
      <w:r>
        <w:rPr>
          <w:sz w:val="22"/>
        </w:rPr>
        <w:t>and</w:t>
      </w:r>
      <w:r>
        <w:rPr>
          <w:spacing w:val="-1"/>
          <w:sz w:val="22"/>
        </w:rPr>
        <w:t> </w:t>
      </w:r>
      <w:r>
        <w:rPr>
          <w:sz w:val="22"/>
        </w:rPr>
        <w:t>send</w:t>
      </w:r>
      <w:r>
        <w:rPr>
          <w:spacing w:val="-1"/>
          <w:sz w:val="22"/>
        </w:rPr>
        <w:t> </w:t>
      </w:r>
      <w:r>
        <w:rPr>
          <w:sz w:val="22"/>
        </w:rPr>
        <w:t>general</w:t>
      </w:r>
      <w:r>
        <w:rPr>
          <w:spacing w:val="-3"/>
          <w:sz w:val="22"/>
        </w:rPr>
        <w:t> </w:t>
      </w:r>
      <w:r>
        <w:rPr>
          <w:sz w:val="22"/>
        </w:rPr>
        <w:t>correspondence</w:t>
      </w:r>
      <w:r>
        <w:rPr>
          <w:spacing w:val="-1"/>
          <w:sz w:val="22"/>
        </w:rPr>
        <w:t> </w:t>
      </w:r>
      <w:r>
        <w:rPr>
          <w:sz w:val="22"/>
        </w:rPr>
        <w:t>and</w:t>
      </w:r>
      <w:r>
        <w:rPr>
          <w:spacing w:val="-6"/>
          <w:sz w:val="22"/>
        </w:rPr>
        <w:t> </w:t>
      </w:r>
      <w:r>
        <w:rPr>
          <w:sz w:val="22"/>
        </w:rPr>
        <w:t>notices</w:t>
      </w:r>
      <w:r>
        <w:rPr>
          <w:spacing w:val="-4"/>
          <w:sz w:val="22"/>
        </w:rPr>
        <w:t> </w:t>
      </w:r>
      <w:r>
        <w:rPr>
          <w:sz w:val="22"/>
        </w:rPr>
        <w:t>on</w:t>
      </w:r>
      <w:r>
        <w:rPr>
          <w:spacing w:val="-6"/>
          <w:sz w:val="22"/>
        </w:rPr>
        <w:t> </w:t>
      </w:r>
      <w:r>
        <w:rPr>
          <w:sz w:val="22"/>
        </w:rPr>
        <w:t>behalf</w:t>
      </w:r>
      <w:r>
        <w:rPr>
          <w:spacing w:val="-10"/>
          <w:sz w:val="22"/>
        </w:rPr>
        <w:t> </w:t>
      </w:r>
      <w:r>
        <w:rPr>
          <w:sz w:val="22"/>
        </w:rPr>
        <w:t>of</w:t>
      </w:r>
      <w:r>
        <w:rPr>
          <w:spacing w:val="-5"/>
          <w:sz w:val="22"/>
        </w:rPr>
        <w:t> </w:t>
      </w:r>
      <w:r>
        <w:rPr>
          <w:sz w:val="22"/>
        </w:rPr>
        <w:t>the Council except where there is a resolution to the contrary;</w:t>
      </w:r>
    </w:p>
    <w:p>
      <w:pPr>
        <w:pStyle w:val="ListParagraph"/>
        <w:spacing w:after="0" w:line="280" w:lineRule="auto"/>
        <w:jc w:val="left"/>
        <w:rPr>
          <w:sz w:val="22"/>
        </w:rPr>
        <w:sectPr>
          <w:pgSz w:w="11910" w:h="16840"/>
          <w:pgMar w:header="0" w:footer="773" w:top="1360" w:bottom="960" w:left="1275" w:right="1700"/>
        </w:sectPr>
      </w:pPr>
    </w:p>
    <w:p>
      <w:pPr>
        <w:pStyle w:val="ListParagraph"/>
        <w:numPr>
          <w:ilvl w:val="1"/>
          <w:numId w:val="15"/>
        </w:numPr>
        <w:tabs>
          <w:tab w:pos="1661" w:val="left" w:leader="none"/>
        </w:tabs>
        <w:spacing w:line="276" w:lineRule="auto" w:before="64" w:after="0"/>
        <w:ind w:left="1661" w:right="574" w:hanging="571"/>
        <w:jc w:val="left"/>
        <w:rPr>
          <w:sz w:val="22"/>
        </w:rPr>
      </w:pPr>
      <w:r>
        <w:rPr>
          <w:sz w:val="22"/>
        </w:rPr>
        <w:t>assist in the organisation of, storage of, access to, security of and destruction</w:t>
      </w:r>
      <w:r>
        <w:rPr>
          <w:spacing w:val="-2"/>
          <w:sz w:val="22"/>
        </w:rPr>
        <w:t> </w:t>
      </w:r>
      <w:r>
        <w:rPr>
          <w:sz w:val="22"/>
        </w:rPr>
        <w:t>of</w:t>
      </w:r>
      <w:r>
        <w:rPr>
          <w:spacing w:val="-6"/>
          <w:sz w:val="22"/>
        </w:rPr>
        <w:t> </w:t>
      </w:r>
      <w:r>
        <w:rPr>
          <w:sz w:val="22"/>
        </w:rPr>
        <w:t>information</w:t>
      </w:r>
      <w:r>
        <w:rPr>
          <w:spacing w:val="-2"/>
          <w:sz w:val="22"/>
        </w:rPr>
        <w:t> </w:t>
      </w:r>
      <w:r>
        <w:rPr>
          <w:sz w:val="22"/>
        </w:rPr>
        <w:t>held</w:t>
      </w:r>
      <w:r>
        <w:rPr>
          <w:spacing w:val="-2"/>
          <w:sz w:val="22"/>
        </w:rPr>
        <w:t> </w:t>
      </w:r>
      <w:r>
        <w:rPr>
          <w:sz w:val="22"/>
        </w:rPr>
        <w:t>by</w:t>
      </w:r>
      <w:r>
        <w:rPr>
          <w:spacing w:val="-5"/>
          <w:sz w:val="22"/>
        </w:rPr>
        <w:t> </w:t>
      </w:r>
      <w:r>
        <w:rPr>
          <w:sz w:val="22"/>
        </w:rPr>
        <w:t>the</w:t>
      </w:r>
      <w:r>
        <w:rPr>
          <w:spacing w:val="-2"/>
          <w:sz w:val="22"/>
        </w:rPr>
        <w:t> </w:t>
      </w:r>
      <w:r>
        <w:rPr>
          <w:sz w:val="22"/>
        </w:rPr>
        <w:t>Council</w:t>
      </w:r>
      <w:r>
        <w:rPr>
          <w:spacing w:val="-4"/>
          <w:sz w:val="22"/>
        </w:rPr>
        <w:t> </w:t>
      </w:r>
      <w:r>
        <w:rPr>
          <w:sz w:val="22"/>
        </w:rPr>
        <w:t>in</w:t>
      </w:r>
      <w:r>
        <w:rPr>
          <w:spacing w:val="-2"/>
          <w:sz w:val="22"/>
        </w:rPr>
        <w:t> </w:t>
      </w:r>
      <w:r>
        <w:rPr>
          <w:sz w:val="22"/>
        </w:rPr>
        <w:t>paper</w:t>
      </w:r>
      <w:r>
        <w:rPr>
          <w:spacing w:val="-3"/>
          <w:sz w:val="22"/>
        </w:rPr>
        <w:t> </w:t>
      </w:r>
      <w:r>
        <w:rPr>
          <w:sz w:val="22"/>
        </w:rPr>
        <w:t>and</w:t>
      </w:r>
      <w:r>
        <w:rPr>
          <w:spacing w:val="-7"/>
          <w:sz w:val="22"/>
        </w:rPr>
        <w:t> </w:t>
      </w:r>
      <w:r>
        <w:rPr>
          <w:sz w:val="22"/>
        </w:rPr>
        <w:t>electronic form subject to the requirements of data protection and freedom of information legislation and other legitimate requirements (e.g. the Limitation Act 1980);</w:t>
      </w:r>
    </w:p>
    <w:p>
      <w:pPr>
        <w:pStyle w:val="ListParagraph"/>
        <w:numPr>
          <w:ilvl w:val="1"/>
          <w:numId w:val="15"/>
        </w:numPr>
        <w:tabs>
          <w:tab w:pos="1651" w:val="left" w:leader="none"/>
          <w:tab w:pos="1661" w:val="left" w:leader="none"/>
        </w:tabs>
        <w:spacing w:line="276" w:lineRule="auto" w:before="201" w:after="0"/>
        <w:ind w:left="1661" w:right="3443" w:hanging="576"/>
        <w:jc w:val="left"/>
        <w:rPr>
          <w:rFonts w:ascii="Arial"/>
          <w:i/>
          <w:sz w:val="22"/>
        </w:rPr>
      </w:pPr>
      <w:r>
        <w:rPr>
          <w:sz w:val="22"/>
        </w:rPr>
        <w:t>arrange</w:t>
      </w:r>
      <w:r>
        <w:rPr>
          <w:spacing w:val="-3"/>
          <w:sz w:val="22"/>
        </w:rPr>
        <w:t> </w:t>
      </w:r>
      <w:r>
        <w:rPr>
          <w:sz w:val="22"/>
        </w:rPr>
        <w:t>for</w:t>
      </w:r>
      <w:r>
        <w:rPr>
          <w:spacing w:val="-4"/>
          <w:sz w:val="22"/>
        </w:rPr>
        <w:t> </w:t>
      </w:r>
      <w:r>
        <w:rPr>
          <w:sz w:val="22"/>
        </w:rPr>
        <w:t>legal</w:t>
      </w:r>
      <w:r>
        <w:rPr>
          <w:spacing w:val="-5"/>
          <w:sz w:val="22"/>
        </w:rPr>
        <w:t> </w:t>
      </w:r>
      <w:r>
        <w:rPr>
          <w:sz w:val="22"/>
        </w:rPr>
        <w:t>deeds</w:t>
      </w:r>
      <w:r>
        <w:rPr>
          <w:spacing w:val="-6"/>
          <w:sz w:val="22"/>
        </w:rPr>
        <w:t> </w:t>
      </w:r>
      <w:r>
        <w:rPr>
          <w:sz w:val="22"/>
        </w:rPr>
        <w:t>to</w:t>
      </w:r>
      <w:r>
        <w:rPr>
          <w:spacing w:val="-3"/>
          <w:sz w:val="22"/>
        </w:rPr>
        <w:t> </w:t>
      </w:r>
      <w:r>
        <w:rPr>
          <w:sz w:val="22"/>
        </w:rPr>
        <w:t>be</w:t>
      </w:r>
      <w:r>
        <w:rPr>
          <w:spacing w:val="-8"/>
          <w:sz w:val="22"/>
        </w:rPr>
        <w:t> </w:t>
      </w:r>
      <w:r>
        <w:rPr>
          <w:sz w:val="22"/>
        </w:rPr>
        <w:t>executed; (</w:t>
      </w:r>
      <w:r>
        <w:rPr>
          <w:rFonts w:ascii="Arial"/>
          <w:i/>
          <w:sz w:val="22"/>
        </w:rPr>
        <w:t>see also standing order 23);</w:t>
      </w:r>
    </w:p>
    <w:p>
      <w:pPr>
        <w:pStyle w:val="ListParagraph"/>
        <w:numPr>
          <w:ilvl w:val="1"/>
          <w:numId w:val="15"/>
        </w:numPr>
        <w:tabs>
          <w:tab w:pos="1661" w:val="left" w:leader="none"/>
        </w:tabs>
        <w:spacing w:line="278" w:lineRule="auto" w:before="198" w:after="0"/>
        <w:ind w:left="1661" w:right="119" w:hanging="571"/>
        <w:jc w:val="left"/>
        <w:rPr>
          <w:sz w:val="22"/>
        </w:rPr>
      </w:pPr>
      <w:r>
        <w:rPr>
          <w:sz w:val="22"/>
        </w:rPr>
        <w:t>arrange or manage the prompt authorisation, approval, and instruction regarding</w:t>
      </w:r>
      <w:r>
        <w:rPr>
          <w:spacing w:val="-6"/>
          <w:sz w:val="22"/>
        </w:rPr>
        <w:t> </w:t>
      </w:r>
      <w:r>
        <w:rPr>
          <w:sz w:val="22"/>
        </w:rPr>
        <w:t>any</w:t>
      </w:r>
      <w:r>
        <w:rPr>
          <w:spacing w:val="-5"/>
          <w:sz w:val="22"/>
        </w:rPr>
        <w:t> </w:t>
      </w:r>
      <w:r>
        <w:rPr>
          <w:sz w:val="22"/>
        </w:rPr>
        <w:t>payments</w:t>
      </w:r>
      <w:r>
        <w:rPr>
          <w:spacing w:val="-5"/>
          <w:sz w:val="22"/>
        </w:rPr>
        <w:t> </w:t>
      </w:r>
      <w:r>
        <w:rPr>
          <w:sz w:val="22"/>
        </w:rPr>
        <w:t>to</w:t>
      </w:r>
      <w:r>
        <w:rPr>
          <w:spacing w:val="-2"/>
          <w:sz w:val="22"/>
        </w:rPr>
        <w:t> </w:t>
      </w:r>
      <w:r>
        <w:rPr>
          <w:sz w:val="22"/>
        </w:rPr>
        <w:t>be</w:t>
      </w:r>
      <w:r>
        <w:rPr>
          <w:spacing w:val="-2"/>
          <w:sz w:val="22"/>
        </w:rPr>
        <w:t> </w:t>
      </w:r>
      <w:r>
        <w:rPr>
          <w:sz w:val="22"/>
        </w:rPr>
        <w:t>made</w:t>
      </w:r>
      <w:r>
        <w:rPr>
          <w:spacing w:val="-2"/>
          <w:sz w:val="22"/>
        </w:rPr>
        <w:t> </w:t>
      </w:r>
      <w:r>
        <w:rPr>
          <w:sz w:val="22"/>
        </w:rPr>
        <w:t>by</w:t>
      </w:r>
      <w:r>
        <w:rPr>
          <w:spacing w:val="-5"/>
          <w:sz w:val="22"/>
        </w:rPr>
        <w:t> </w:t>
      </w:r>
      <w:r>
        <w:rPr>
          <w:sz w:val="22"/>
        </w:rPr>
        <w:t>the</w:t>
      </w:r>
      <w:r>
        <w:rPr>
          <w:spacing w:val="-2"/>
          <w:sz w:val="22"/>
        </w:rPr>
        <w:t> </w:t>
      </w:r>
      <w:r>
        <w:rPr>
          <w:sz w:val="22"/>
        </w:rPr>
        <w:t>Council</w:t>
      </w:r>
      <w:r>
        <w:rPr>
          <w:spacing w:val="-4"/>
          <w:sz w:val="22"/>
        </w:rPr>
        <w:t> </w:t>
      </w:r>
      <w:r>
        <w:rPr>
          <w:sz w:val="22"/>
        </w:rPr>
        <w:t>in</w:t>
      </w:r>
      <w:r>
        <w:rPr>
          <w:spacing w:val="-2"/>
          <w:sz w:val="22"/>
        </w:rPr>
        <w:t> </w:t>
      </w:r>
      <w:r>
        <w:rPr>
          <w:sz w:val="22"/>
        </w:rPr>
        <w:t>accordance</w:t>
      </w:r>
      <w:r>
        <w:rPr>
          <w:spacing w:val="-2"/>
          <w:sz w:val="22"/>
        </w:rPr>
        <w:t> </w:t>
      </w:r>
      <w:r>
        <w:rPr>
          <w:sz w:val="22"/>
        </w:rPr>
        <w:t>with its financial regulations;</w:t>
      </w:r>
    </w:p>
    <w:p>
      <w:pPr>
        <w:pStyle w:val="ListParagraph"/>
        <w:numPr>
          <w:ilvl w:val="1"/>
          <w:numId w:val="15"/>
        </w:numPr>
        <w:tabs>
          <w:tab w:pos="1661" w:val="left" w:leader="none"/>
        </w:tabs>
        <w:spacing w:line="276" w:lineRule="auto" w:before="195" w:after="0"/>
        <w:ind w:left="1661" w:right="105" w:hanging="571"/>
        <w:jc w:val="left"/>
        <w:rPr>
          <w:sz w:val="22"/>
        </w:rPr>
      </w:pPr>
      <w:r>
        <w:rPr>
          <w:sz w:val="22"/>
        </w:rPr>
        <w:t>record</w:t>
      </w:r>
      <w:r>
        <w:rPr>
          <w:spacing w:val="-6"/>
          <w:sz w:val="22"/>
        </w:rPr>
        <w:t> </w:t>
      </w:r>
      <w:r>
        <w:rPr>
          <w:sz w:val="22"/>
        </w:rPr>
        <w:t>every</w:t>
      </w:r>
      <w:r>
        <w:rPr>
          <w:spacing w:val="-8"/>
          <w:sz w:val="22"/>
        </w:rPr>
        <w:t> </w:t>
      </w:r>
      <w:r>
        <w:rPr>
          <w:sz w:val="22"/>
        </w:rPr>
        <w:t>planning</w:t>
      </w:r>
      <w:r>
        <w:rPr>
          <w:spacing w:val="-6"/>
          <w:sz w:val="22"/>
        </w:rPr>
        <w:t> </w:t>
      </w:r>
      <w:r>
        <w:rPr>
          <w:sz w:val="22"/>
        </w:rPr>
        <w:t>application</w:t>
      </w:r>
      <w:r>
        <w:rPr>
          <w:spacing w:val="-6"/>
          <w:sz w:val="22"/>
        </w:rPr>
        <w:t> </w:t>
      </w:r>
      <w:r>
        <w:rPr>
          <w:sz w:val="22"/>
        </w:rPr>
        <w:t>notified</w:t>
      </w:r>
      <w:r>
        <w:rPr>
          <w:spacing w:val="-1"/>
          <w:sz w:val="22"/>
        </w:rPr>
        <w:t> </w:t>
      </w:r>
      <w:r>
        <w:rPr>
          <w:sz w:val="22"/>
        </w:rPr>
        <w:t>to</w:t>
      </w:r>
      <w:r>
        <w:rPr>
          <w:spacing w:val="-1"/>
          <w:sz w:val="22"/>
        </w:rPr>
        <w:t> </w:t>
      </w:r>
      <w:r>
        <w:rPr>
          <w:sz w:val="22"/>
        </w:rPr>
        <w:t>the</w:t>
      </w:r>
      <w:r>
        <w:rPr>
          <w:spacing w:val="-1"/>
          <w:sz w:val="22"/>
        </w:rPr>
        <w:t> </w:t>
      </w:r>
      <w:r>
        <w:rPr>
          <w:sz w:val="22"/>
        </w:rPr>
        <w:t>Council</w:t>
      </w:r>
      <w:r>
        <w:rPr>
          <w:spacing w:val="-3"/>
          <w:sz w:val="22"/>
        </w:rPr>
        <w:t> </w:t>
      </w:r>
      <w:r>
        <w:rPr>
          <w:sz w:val="22"/>
        </w:rPr>
        <w:t>and</w:t>
      </w:r>
      <w:r>
        <w:rPr>
          <w:spacing w:val="-1"/>
          <w:sz w:val="22"/>
        </w:rPr>
        <w:t> </w:t>
      </w:r>
      <w:r>
        <w:rPr>
          <w:sz w:val="22"/>
        </w:rPr>
        <w:t>the</w:t>
      </w:r>
      <w:r>
        <w:rPr>
          <w:spacing w:val="-1"/>
          <w:sz w:val="22"/>
        </w:rPr>
        <w:t> </w:t>
      </w:r>
      <w:r>
        <w:rPr>
          <w:sz w:val="22"/>
        </w:rPr>
        <w:t>Council’s response to the local planning authority in a book for such purpose;</w:t>
      </w:r>
    </w:p>
    <w:p>
      <w:pPr>
        <w:pStyle w:val="ListParagraph"/>
        <w:numPr>
          <w:ilvl w:val="1"/>
          <w:numId w:val="15"/>
        </w:numPr>
        <w:tabs>
          <w:tab w:pos="1661" w:val="left" w:leader="none"/>
        </w:tabs>
        <w:spacing w:line="276" w:lineRule="auto" w:before="198" w:after="0"/>
        <w:ind w:left="1661" w:right="96" w:hanging="571"/>
        <w:jc w:val="left"/>
        <w:rPr>
          <w:sz w:val="22"/>
        </w:rPr>
      </w:pPr>
      <w:r>
        <w:rPr>
          <w:sz w:val="22"/>
        </w:rPr>
        <w:t>refer</w:t>
      </w:r>
      <w:r>
        <w:rPr>
          <w:spacing w:val="-3"/>
          <w:sz w:val="22"/>
        </w:rPr>
        <w:t> </w:t>
      </w:r>
      <w:r>
        <w:rPr>
          <w:sz w:val="22"/>
        </w:rPr>
        <w:t>a</w:t>
      </w:r>
      <w:r>
        <w:rPr>
          <w:spacing w:val="-2"/>
          <w:sz w:val="22"/>
        </w:rPr>
        <w:t> </w:t>
      </w:r>
      <w:r>
        <w:rPr>
          <w:sz w:val="22"/>
        </w:rPr>
        <w:t>planning</w:t>
      </w:r>
      <w:r>
        <w:rPr>
          <w:spacing w:val="-7"/>
          <w:sz w:val="22"/>
        </w:rPr>
        <w:t> </w:t>
      </w:r>
      <w:r>
        <w:rPr>
          <w:sz w:val="22"/>
        </w:rPr>
        <w:t>application</w:t>
      </w:r>
      <w:r>
        <w:rPr>
          <w:spacing w:val="-2"/>
          <w:sz w:val="22"/>
        </w:rPr>
        <w:t> </w:t>
      </w:r>
      <w:r>
        <w:rPr>
          <w:sz w:val="22"/>
        </w:rPr>
        <w:t>received</w:t>
      </w:r>
      <w:r>
        <w:rPr>
          <w:spacing w:val="-2"/>
          <w:sz w:val="22"/>
        </w:rPr>
        <w:t> </w:t>
      </w:r>
      <w:r>
        <w:rPr>
          <w:sz w:val="22"/>
        </w:rPr>
        <w:t>by</w:t>
      </w:r>
      <w:r>
        <w:rPr>
          <w:spacing w:val="-5"/>
          <w:sz w:val="22"/>
        </w:rPr>
        <w:t> </w:t>
      </w:r>
      <w:r>
        <w:rPr>
          <w:sz w:val="22"/>
        </w:rPr>
        <w:t>the</w:t>
      </w:r>
      <w:r>
        <w:rPr>
          <w:spacing w:val="-2"/>
          <w:sz w:val="22"/>
        </w:rPr>
        <w:t> </w:t>
      </w:r>
      <w:r>
        <w:rPr>
          <w:sz w:val="22"/>
        </w:rPr>
        <w:t>Council</w:t>
      </w:r>
      <w:r>
        <w:rPr>
          <w:spacing w:val="-4"/>
          <w:sz w:val="22"/>
        </w:rPr>
        <w:t> </w:t>
      </w:r>
      <w:r>
        <w:rPr>
          <w:sz w:val="22"/>
        </w:rPr>
        <w:t>to</w:t>
      </w:r>
      <w:r>
        <w:rPr>
          <w:spacing w:val="-2"/>
          <w:sz w:val="22"/>
        </w:rPr>
        <w:t> </w:t>
      </w:r>
      <w:r>
        <w:rPr>
          <w:sz w:val="22"/>
        </w:rPr>
        <w:t>the</w:t>
      </w:r>
      <w:r>
        <w:rPr>
          <w:spacing w:val="-2"/>
          <w:sz w:val="22"/>
        </w:rPr>
        <w:t> </w:t>
      </w:r>
      <w:r>
        <w:rPr>
          <w:sz w:val="22"/>
        </w:rPr>
        <w:t>Chair</w:t>
      </w:r>
      <w:r>
        <w:rPr>
          <w:spacing w:val="-3"/>
          <w:sz w:val="22"/>
        </w:rPr>
        <w:t> </w:t>
      </w:r>
      <w:r>
        <w:rPr>
          <w:sz w:val="22"/>
        </w:rPr>
        <w:t>or</w:t>
      </w:r>
      <w:r>
        <w:rPr>
          <w:spacing w:val="-3"/>
          <w:sz w:val="22"/>
        </w:rPr>
        <w:t> </w:t>
      </w:r>
      <w:r>
        <w:rPr>
          <w:sz w:val="22"/>
        </w:rPr>
        <w:t>in their absence the Vice-Chair (if there is</w:t>
      </w:r>
      <w:r>
        <w:rPr>
          <w:spacing w:val="-2"/>
          <w:sz w:val="22"/>
        </w:rPr>
        <w:t> </w:t>
      </w:r>
      <w:r>
        <w:rPr>
          <w:sz w:val="22"/>
        </w:rPr>
        <w:t>one) of the Council within two working days of receipt to facilitate an extraordinary meeting if the nature of a planning application requires consideration before the next ordinary meeting of the Council;</w:t>
      </w:r>
    </w:p>
    <w:p>
      <w:pPr>
        <w:pStyle w:val="ListParagraph"/>
        <w:numPr>
          <w:ilvl w:val="1"/>
          <w:numId w:val="15"/>
        </w:numPr>
        <w:tabs>
          <w:tab w:pos="1661" w:val="left" w:leader="none"/>
        </w:tabs>
        <w:spacing w:line="276" w:lineRule="auto" w:before="201" w:after="0"/>
        <w:ind w:left="1661" w:right="735" w:hanging="571"/>
        <w:jc w:val="left"/>
        <w:rPr>
          <w:sz w:val="22"/>
        </w:rPr>
      </w:pPr>
      <w:r>
        <w:rPr>
          <w:sz w:val="22"/>
        </w:rPr>
        <w:t>manage</w:t>
      </w:r>
      <w:r>
        <w:rPr>
          <w:spacing w:val="-3"/>
          <w:sz w:val="22"/>
        </w:rPr>
        <w:t> </w:t>
      </w:r>
      <w:r>
        <w:rPr>
          <w:sz w:val="22"/>
        </w:rPr>
        <w:t>access</w:t>
      </w:r>
      <w:r>
        <w:rPr>
          <w:spacing w:val="-5"/>
          <w:sz w:val="22"/>
        </w:rPr>
        <w:t> </w:t>
      </w:r>
      <w:r>
        <w:rPr>
          <w:sz w:val="22"/>
        </w:rPr>
        <w:t>to</w:t>
      </w:r>
      <w:r>
        <w:rPr>
          <w:spacing w:val="-3"/>
          <w:sz w:val="22"/>
        </w:rPr>
        <w:t> </w:t>
      </w:r>
      <w:r>
        <w:rPr>
          <w:sz w:val="22"/>
        </w:rPr>
        <w:t>information</w:t>
      </w:r>
      <w:r>
        <w:rPr>
          <w:spacing w:val="-3"/>
          <w:sz w:val="22"/>
        </w:rPr>
        <w:t> </w:t>
      </w:r>
      <w:r>
        <w:rPr>
          <w:sz w:val="22"/>
        </w:rPr>
        <w:t>about</w:t>
      </w:r>
      <w:r>
        <w:rPr>
          <w:spacing w:val="-6"/>
          <w:sz w:val="22"/>
        </w:rPr>
        <w:t> </w:t>
      </w:r>
      <w:r>
        <w:rPr>
          <w:sz w:val="22"/>
        </w:rPr>
        <w:t>the</w:t>
      </w:r>
      <w:r>
        <w:rPr>
          <w:spacing w:val="-3"/>
          <w:sz w:val="22"/>
        </w:rPr>
        <w:t> </w:t>
      </w:r>
      <w:r>
        <w:rPr>
          <w:sz w:val="22"/>
        </w:rPr>
        <w:t>Council</w:t>
      </w:r>
      <w:r>
        <w:rPr>
          <w:spacing w:val="-4"/>
          <w:sz w:val="22"/>
        </w:rPr>
        <w:t> </w:t>
      </w:r>
      <w:r>
        <w:rPr>
          <w:sz w:val="22"/>
        </w:rPr>
        <w:t>via</w:t>
      </w:r>
      <w:r>
        <w:rPr>
          <w:spacing w:val="-7"/>
          <w:sz w:val="22"/>
        </w:rPr>
        <w:t> </w:t>
      </w:r>
      <w:r>
        <w:rPr>
          <w:sz w:val="22"/>
        </w:rPr>
        <w:t>the</w:t>
      </w:r>
      <w:r>
        <w:rPr>
          <w:spacing w:val="-3"/>
          <w:sz w:val="22"/>
        </w:rPr>
        <w:t> </w:t>
      </w:r>
      <w:r>
        <w:rPr>
          <w:sz w:val="22"/>
        </w:rPr>
        <w:t>publication scheme; and</w:t>
      </w:r>
    </w:p>
    <w:p>
      <w:pPr>
        <w:pStyle w:val="ListParagraph"/>
        <w:numPr>
          <w:ilvl w:val="1"/>
          <w:numId w:val="15"/>
        </w:numPr>
        <w:tabs>
          <w:tab w:pos="1646" w:val="left" w:leader="none"/>
          <w:tab w:pos="1651" w:val="left" w:leader="none"/>
        </w:tabs>
        <w:spacing w:line="276" w:lineRule="auto" w:before="204" w:after="0"/>
        <w:ind w:left="1651" w:right="385" w:hanging="566"/>
        <w:jc w:val="left"/>
        <w:rPr>
          <w:sz w:val="22"/>
        </w:rPr>
      </w:pPr>
      <w:r>
        <w:rPr>
          <w:sz w:val="22"/>
        </w:rPr>
        <w:t>retain custody</w:t>
      </w:r>
      <w:r>
        <w:rPr>
          <w:spacing w:val="-3"/>
          <w:sz w:val="22"/>
        </w:rPr>
        <w:t> </w:t>
      </w:r>
      <w:r>
        <w:rPr>
          <w:sz w:val="22"/>
        </w:rPr>
        <w:t>of</w:t>
      </w:r>
      <w:r>
        <w:rPr>
          <w:spacing w:val="-4"/>
          <w:sz w:val="22"/>
        </w:rPr>
        <w:t> </w:t>
      </w:r>
      <w:r>
        <w:rPr>
          <w:sz w:val="22"/>
        </w:rPr>
        <w:t>the seal</w:t>
      </w:r>
      <w:r>
        <w:rPr>
          <w:spacing w:val="-2"/>
          <w:sz w:val="22"/>
        </w:rPr>
        <w:t> </w:t>
      </w:r>
      <w:r>
        <w:rPr>
          <w:sz w:val="22"/>
        </w:rPr>
        <w:t>of</w:t>
      </w:r>
      <w:r>
        <w:rPr>
          <w:spacing w:val="-4"/>
          <w:sz w:val="22"/>
        </w:rPr>
        <w:t> </w:t>
      </w:r>
      <w:r>
        <w:rPr>
          <w:sz w:val="22"/>
        </w:rPr>
        <w:t>the Council</w:t>
      </w:r>
      <w:r>
        <w:rPr>
          <w:spacing w:val="-2"/>
          <w:sz w:val="22"/>
        </w:rPr>
        <w:t> </w:t>
      </w:r>
      <w:r>
        <w:rPr>
          <w:sz w:val="22"/>
        </w:rPr>
        <w:t>(if</w:t>
      </w:r>
      <w:r>
        <w:rPr>
          <w:spacing w:val="-2"/>
          <w:sz w:val="22"/>
        </w:rPr>
        <w:t> </w:t>
      </w:r>
      <w:r>
        <w:rPr>
          <w:sz w:val="22"/>
        </w:rPr>
        <w:t>there is</w:t>
      </w:r>
      <w:r>
        <w:rPr>
          <w:spacing w:val="-3"/>
          <w:sz w:val="22"/>
        </w:rPr>
        <w:t> </w:t>
      </w:r>
      <w:r>
        <w:rPr>
          <w:sz w:val="22"/>
        </w:rPr>
        <w:t>one)</w:t>
      </w:r>
      <w:r>
        <w:rPr>
          <w:spacing w:val="-1"/>
          <w:sz w:val="22"/>
        </w:rPr>
        <w:t> </w:t>
      </w:r>
      <w:r>
        <w:rPr>
          <w:sz w:val="22"/>
        </w:rPr>
        <w:t>which shall</w:t>
      </w:r>
      <w:r>
        <w:rPr>
          <w:spacing w:val="-2"/>
          <w:sz w:val="22"/>
        </w:rPr>
        <w:t> </w:t>
      </w:r>
      <w:r>
        <w:rPr>
          <w:sz w:val="22"/>
        </w:rPr>
        <w:t>not be used without a resolution to that effect.</w:t>
      </w:r>
    </w:p>
    <w:p>
      <w:pPr>
        <w:spacing w:line="251" w:lineRule="exact" w:before="0"/>
        <w:ind w:left="1661" w:right="0" w:firstLine="0"/>
        <w:jc w:val="left"/>
        <w:rPr>
          <w:rFonts w:ascii="Arial"/>
          <w:i/>
          <w:sz w:val="22"/>
        </w:rPr>
      </w:pPr>
      <w:r>
        <w:rPr>
          <w:sz w:val="22"/>
        </w:rPr>
        <w:t>(s</w:t>
      </w:r>
      <w:r>
        <w:rPr>
          <w:rFonts w:ascii="Arial"/>
          <w:i/>
          <w:sz w:val="22"/>
        </w:rPr>
        <w:t>ee</w:t>
      </w:r>
      <w:r>
        <w:rPr>
          <w:rFonts w:ascii="Arial"/>
          <w:i/>
          <w:spacing w:val="-8"/>
          <w:sz w:val="22"/>
        </w:rPr>
        <w:t> </w:t>
      </w:r>
      <w:r>
        <w:rPr>
          <w:rFonts w:ascii="Arial"/>
          <w:i/>
          <w:sz w:val="22"/>
        </w:rPr>
        <w:t>also</w:t>
      </w:r>
      <w:r>
        <w:rPr>
          <w:rFonts w:ascii="Arial"/>
          <w:i/>
          <w:spacing w:val="-1"/>
          <w:sz w:val="22"/>
        </w:rPr>
        <w:t> </w:t>
      </w:r>
      <w:r>
        <w:rPr>
          <w:rFonts w:ascii="Arial"/>
          <w:i/>
          <w:sz w:val="22"/>
        </w:rPr>
        <w:t>standing</w:t>
      </w:r>
      <w:r>
        <w:rPr>
          <w:rFonts w:ascii="Arial"/>
          <w:i/>
          <w:spacing w:val="-1"/>
          <w:sz w:val="22"/>
        </w:rPr>
        <w:t> </w:t>
      </w:r>
      <w:r>
        <w:rPr>
          <w:rFonts w:ascii="Arial"/>
          <w:i/>
          <w:sz w:val="22"/>
        </w:rPr>
        <w:t>order</w:t>
      </w:r>
      <w:r>
        <w:rPr>
          <w:rFonts w:ascii="Arial"/>
          <w:i/>
          <w:spacing w:val="2"/>
          <w:sz w:val="22"/>
        </w:rPr>
        <w:t> </w:t>
      </w:r>
      <w:r>
        <w:rPr>
          <w:rFonts w:ascii="Arial"/>
          <w:i/>
          <w:spacing w:val="-4"/>
          <w:sz w:val="22"/>
        </w:rPr>
        <w:t>23).</w:t>
      </w:r>
    </w:p>
    <w:p>
      <w:pPr>
        <w:pStyle w:val="BodyText"/>
        <w:rPr>
          <w:rFonts w:ascii="Arial"/>
          <w:i/>
        </w:rPr>
      </w:pPr>
    </w:p>
    <w:p>
      <w:pPr>
        <w:pStyle w:val="BodyText"/>
        <w:spacing w:before="166"/>
        <w:rPr>
          <w:rFonts w:ascii="Arial"/>
          <w:i/>
        </w:rPr>
      </w:pPr>
    </w:p>
    <w:p>
      <w:pPr>
        <w:pStyle w:val="Heading1"/>
      </w:pPr>
      <w:r>
        <w:rPr/>
        <w:drawing>
          <wp:anchor distT="0" distB="0" distL="0" distR="0" allowOverlap="1" layoutInCell="1" locked="0" behindDoc="0" simplePos="0" relativeHeight="15736832">
            <wp:simplePos x="0" y="0"/>
            <wp:positionH relativeFrom="page">
              <wp:posOffset>1157383</wp:posOffset>
            </wp:positionH>
            <wp:positionV relativeFrom="paragraph">
              <wp:posOffset>32572</wp:posOffset>
            </wp:positionV>
            <wp:extent cx="150620" cy="100012"/>
            <wp:effectExtent l="0" t="0" r="0" b="0"/>
            <wp:wrapNone/>
            <wp:docPr id="48" name="Image 48"/>
            <wp:cNvGraphicFramePr>
              <a:graphicFrameLocks/>
            </wp:cNvGraphicFramePr>
            <a:graphic>
              <a:graphicData uri="http://schemas.openxmlformats.org/drawingml/2006/picture">
                <pic:pic>
                  <pic:nvPicPr>
                    <pic:cNvPr id="48" name="Image 48"/>
                    <pic:cNvPicPr/>
                  </pic:nvPicPr>
                  <pic:blipFill>
                    <a:blip r:embed="rId51" cstate="print"/>
                    <a:stretch>
                      <a:fillRect/>
                    </a:stretch>
                  </pic:blipFill>
                  <pic:spPr>
                    <a:xfrm>
                      <a:off x="0" y="0"/>
                      <a:ext cx="150620" cy="100012"/>
                    </a:xfrm>
                    <a:prstGeom prst="rect">
                      <a:avLst/>
                    </a:prstGeom>
                  </pic:spPr>
                </pic:pic>
              </a:graphicData>
            </a:graphic>
          </wp:anchor>
        </w:drawing>
      </w:r>
      <w:bookmarkStart w:name="16. RESPONSIBLE FINANCIAL OFFICER" w:id="36"/>
      <w:bookmarkEnd w:id="36"/>
      <w:r>
        <w:rPr>
          <w:b w:val="0"/>
        </w:rPr>
      </w:r>
      <w:bookmarkStart w:name="_bookmark16" w:id="37"/>
      <w:bookmarkEnd w:id="37"/>
      <w:r>
        <w:rPr>
          <w:b w:val="0"/>
        </w:rPr>
      </w:r>
      <w:r>
        <w:rPr/>
        <w:t>RESPONSIBLE</w:t>
      </w:r>
      <w:r>
        <w:rPr>
          <w:spacing w:val="-7"/>
        </w:rPr>
        <w:t> </w:t>
      </w:r>
      <w:r>
        <w:rPr/>
        <w:t>FINANCIAL</w:t>
      </w:r>
      <w:r>
        <w:rPr>
          <w:spacing w:val="-7"/>
        </w:rPr>
        <w:t> </w:t>
      </w:r>
      <w:r>
        <w:rPr>
          <w:spacing w:val="-2"/>
        </w:rPr>
        <w:t>OFFICER</w:t>
      </w:r>
    </w:p>
    <w:p>
      <w:pPr>
        <w:pStyle w:val="BodyText"/>
        <w:rPr>
          <w:rFonts w:ascii="Arial"/>
          <w:b/>
        </w:rPr>
      </w:pPr>
    </w:p>
    <w:p>
      <w:pPr>
        <w:pStyle w:val="BodyText"/>
        <w:spacing w:before="201"/>
        <w:rPr>
          <w:rFonts w:ascii="Arial"/>
          <w:b/>
        </w:rPr>
      </w:pPr>
    </w:p>
    <w:p>
      <w:pPr>
        <w:pStyle w:val="ListParagraph"/>
        <w:numPr>
          <w:ilvl w:val="0"/>
          <w:numId w:val="16"/>
        </w:numPr>
        <w:tabs>
          <w:tab w:pos="1091" w:val="left" w:leader="none"/>
        </w:tabs>
        <w:spacing w:line="276" w:lineRule="auto" w:before="0" w:after="0"/>
        <w:ind w:left="1091" w:right="160" w:hanging="565"/>
        <w:jc w:val="left"/>
        <w:rPr>
          <w:sz w:val="22"/>
        </w:rPr>
      </w:pPr>
      <w:r>
        <w:rPr>
          <w:sz w:val="22"/>
        </w:rPr>
        <w:t>The</w:t>
      </w:r>
      <w:r>
        <w:rPr>
          <w:spacing w:val="-2"/>
          <w:sz w:val="22"/>
        </w:rPr>
        <w:t> </w:t>
      </w:r>
      <w:r>
        <w:rPr>
          <w:sz w:val="22"/>
        </w:rPr>
        <w:t>Council</w:t>
      </w:r>
      <w:r>
        <w:rPr>
          <w:spacing w:val="-4"/>
          <w:sz w:val="22"/>
        </w:rPr>
        <w:t> </w:t>
      </w:r>
      <w:r>
        <w:rPr>
          <w:sz w:val="22"/>
        </w:rPr>
        <w:t>shall</w:t>
      </w:r>
      <w:r>
        <w:rPr>
          <w:spacing w:val="-4"/>
          <w:sz w:val="22"/>
        </w:rPr>
        <w:t> </w:t>
      </w:r>
      <w:r>
        <w:rPr>
          <w:sz w:val="22"/>
        </w:rPr>
        <w:t>appoint</w:t>
      </w:r>
      <w:r>
        <w:rPr>
          <w:spacing w:val="-2"/>
          <w:sz w:val="22"/>
        </w:rPr>
        <w:t> </w:t>
      </w:r>
      <w:r>
        <w:rPr>
          <w:sz w:val="22"/>
        </w:rPr>
        <w:t>appropriate</w:t>
      </w:r>
      <w:r>
        <w:rPr>
          <w:spacing w:val="-2"/>
          <w:sz w:val="22"/>
        </w:rPr>
        <w:t> </w:t>
      </w:r>
      <w:r>
        <w:rPr>
          <w:sz w:val="22"/>
        </w:rPr>
        <w:t>staff</w:t>
      </w:r>
      <w:r>
        <w:rPr>
          <w:spacing w:val="-6"/>
          <w:sz w:val="22"/>
        </w:rPr>
        <w:t> </w:t>
      </w:r>
      <w:r>
        <w:rPr>
          <w:sz w:val="22"/>
        </w:rPr>
        <w:t>member(s) to</w:t>
      </w:r>
      <w:r>
        <w:rPr>
          <w:spacing w:val="-2"/>
          <w:sz w:val="22"/>
        </w:rPr>
        <w:t> </w:t>
      </w:r>
      <w:r>
        <w:rPr>
          <w:sz w:val="22"/>
        </w:rPr>
        <w:t>undertake</w:t>
      </w:r>
      <w:r>
        <w:rPr>
          <w:spacing w:val="-2"/>
          <w:sz w:val="22"/>
        </w:rPr>
        <w:t> </w:t>
      </w:r>
      <w:r>
        <w:rPr>
          <w:sz w:val="22"/>
        </w:rPr>
        <w:t>the</w:t>
      </w:r>
      <w:r>
        <w:rPr>
          <w:spacing w:val="-2"/>
          <w:sz w:val="22"/>
        </w:rPr>
        <w:t> </w:t>
      </w:r>
      <w:r>
        <w:rPr>
          <w:sz w:val="22"/>
        </w:rPr>
        <w:t>work</w:t>
      </w:r>
      <w:r>
        <w:rPr>
          <w:spacing w:val="-5"/>
          <w:sz w:val="22"/>
        </w:rPr>
        <w:t> </w:t>
      </w:r>
      <w:r>
        <w:rPr>
          <w:sz w:val="22"/>
        </w:rPr>
        <w:t>of the Responsible Financial Officer when the Responsible Financial Officer is </w:t>
      </w:r>
      <w:r>
        <w:rPr>
          <w:spacing w:val="-2"/>
          <w:sz w:val="22"/>
        </w:rPr>
        <w:t>absent.</w:t>
      </w:r>
    </w:p>
    <w:p>
      <w:pPr>
        <w:pStyle w:val="BodyText"/>
      </w:pPr>
    </w:p>
    <w:p>
      <w:pPr>
        <w:pStyle w:val="BodyText"/>
        <w:spacing w:before="152"/>
      </w:pPr>
    </w:p>
    <w:p>
      <w:pPr>
        <w:pStyle w:val="Heading1"/>
      </w:pPr>
      <w:r>
        <w:rPr/>
        <w:drawing>
          <wp:anchor distT="0" distB="0" distL="0" distR="0" allowOverlap="1" layoutInCell="1" locked="0" behindDoc="0" simplePos="0" relativeHeight="15737344">
            <wp:simplePos x="0" y="0"/>
            <wp:positionH relativeFrom="page">
              <wp:posOffset>1157383</wp:posOffset>
            </wp:positionH>
            <wp:positionV relativeFrom="paragraph">
              <wp:posOffset>32147</wp:posOffset>
            </wp:positionV>
            <wp:extent cx="150620" cy="100012"/>
            <wp:effectExtent l="0" t="0" r="0" b="0"/>
            <wp:wrapNone/>
            <wp:docPr id="49" name="Image 49"/>
            <wp:cNvGraphicFramePr>
              <a:graphicFrameLocks/>
            </wp:cNvGraphicFramePr>
            <a:graphic>
              <a:graphicData uri="http://schemas.openxmlformats.org/drawingml/2006/picture">
                <pic:pic>
                  <pic:nvPicPr>
                    <pic:cNvPr id="49" name="Image 49"/>
                    <pic:cNvPicPr/>
                  </pic:nvPicPr>
                  <pic:blipFill>
                    <a:blip r:embed="rId52" cstate="print"/>
                    <a:stretch>
                      <a:fillRect/>
                    </a:stretch>
                  </pic:blipFill>
                  <pic:spPr>
                    <a:xfrm>
                      <a:off x="0" y="0"/>
                      <a:ext cx="150620" cy="100012"/>
                    </a:xfrm>
                    <a:prstGeom prst="rect">
                      <a:avLst/>
                    </a:prstGeom>
                  </pic:spPr>
                </pic:pic>
              </a:graphicData>
            </a:graphic>
          </wp:anchor>
        </w:drawing>
      </w:r>
      <w:bookmarkStart w:name="17. ACCOUNTS AND ACCOUNTING STATEMENTS" w:id="38"/>
      <w:bookmarkEnd w:id="38"/>
      <w:r>
        <w:rPr>
          <w:b w:val="0"/>
        </w:rPr>
      </w:r>
      <w:bookmarkStart w:name="_bookmark17" w:id="39"/>
      <w:bookmarkEnd w:id="39"/>
      <w:r>
        <w:rPr>
          <w:b w:val="0"/>
        </w:rPr>
      </w:r>
      <w:r>
        <w:rPr/>
        <w:t>ACCOUNTS</w:t>
      </w:r>
      <w:r>
        <w:rPr>
          <w:spacing w:val="-6"/>
        </w:rPr>
        <w:t> </w:t>
      </w:r>
      <w:r>
        <w:rPr/>
        <w:t>AND</w:t>
      </w:r>
      <w:r>
        <w:rPr>
          <w:spacing w:val="-4"/>
        </w:rPr>
        <w:t> </w:t>
      </w:r>
      <w:r>
        <w:rPr/>
        <w:t>ACCOUNTING</w:t>
      </w:r>
      <w:r>
        <w:rPr>
          <w:spacing w:val="-5"/>
        </w:rPr>
        <w:t> </w:t>
      </w:r>
      <w:r>
        <w:rPr>
          <w:spacing w:val="-2"/>
        </w:rPr>
        <w:t>STATEMENTS</w:t>
      </w:r>
    </w:p>
    <w:p>
      <w:pPr>
        <w:pStyle w:val="BodyText"/>
        <w:rPr>
          <w:rFonts w:ascii="Arial"/>
          <w:b/>
        </w:rPr>
      </w:pPr>
    </w:p>
    <w:p>
      <w:pPr>
        <w:pStyle w:val="BodyText"/>
        <w:spacing w:before="226"/>
        <w:rPr>
          <w:rFonts w:ascii="Arial"/>
          <w:b/>
        </w:rPr>
      </w:pPr>
    </w:p>
    <w:p>
      <w:pPr>
        <w:pStyle w:val="ListParagraph"/>
        <w:numPr>
          <w:ilvl w:val="0"/>
          <w:numId w:val="17"/>
        </w:numPr>
        <w:tabs>
          <w:tab w:pos="1090" w:val="left" w:leader="none"/>
        </w:tabs>
        <w:spacing w:line="240" w:lineRule="auto" w:before="1" w:after="0"/>
        <w:ind w:left="1090" w:right="0" w:hanging="565"/>
        <w:jc w:val="left"/>
        <w:rPr>
          <w:sz w:val="22"/>
        </w:rPr>
      </w:pPr>
      <w:r>
        <w:rPr>
          <w:sz w:val="22"/>
        </w:rPr>
        <w:t>“Proper</w:t>
      </w:r>
      <w:r>
        <w:rPr>
          <w:spacing w:val="-7"/>
          <w:sz w:val="22"/>
        </w:rPr>
        <w:t> </w:t>
      </w:r>
      <w:r>
        <w:rPr>
          <w:sz w:val="22"/>
        </w:rPr>
        <w:t>practices”</w:t>
      </w:r>
      <w:r>
        <w:rPr>
          <w:spacing w:val="-2"/>
          <w:sz w:val="22"/>
        </w:rPr>
        <w:t> </w:t>
      </w:r>
      <w:r>
        <w:rPr>
          <w:sz w:val="22"/>
        </w:rPr>
        <w:t>in</w:t>
      </w:r>
      <w:r>
        <w:rPr>
          <w:spacing w:val="-1"/>
          <w:sz w:val="22"/>
        </w:rPr>
        <w:t> </w:t>
      </w:r>
      <w:r>
        <w:rPr>
          <w:sz w:val="22"/>
        </w:rPr>
        <w:t>standing</w:t>
      </w:r>
      <w:r>
        <w:rPr>
          <w:spacing w:val="-6"/>
          <w:sz w:val="22"/>
        </w:rPr>
        <w:t> </w:t>
      </w:r>
      <w:r>
        <w:rPr>
          <w:sz w:val="22"/>
        </w:rPr>
        <w:t>orders</w:t>
      </w:r>
      <w:r>
        <w:rPr>
          <w:spacing w:val="-3"/>
          <w:sz w:val="22"/>
        </w:rPr>
        <w:t> </w:t>
      </w:r>
      <w:r>
        <w:rPr>
          <w:sz w:val="22"/>
        </w:rPr>
        <w:t>refer</w:t>
      </w:r>
      <w:r>
        <w:rPr>
          <w:spacing w:val="5"/>
          <w:sz w:val="22"/>
        </w:rPr>
        <w:t> </w:t>
      </w:r>
      <w:r>
        <w:rPr>
          <w:sz w:val="22"/>
        </w:rPr>
        <w:t>to</w:t>
      </w:r>
      <w:r>
        <w:rPr>
          <w:spacing w:val="-1"/>
          <w:sz w:val="22"/>
        </w:rPr>
        <w:t> </w:t>
      </w:r>
      <w:r>
        <w:rPr>
          <w:sz w:val="22"/>
        </w:rPr>
        <w:t>the</w:t>
      </w:r>
      <w:r>
        <w:rPr>
          <w:spacing w:val="-1"/>
          <w:sz w:val="22"/>
        </w:rPr>
        <w:t> </w:t>
      </w:r>
      <w:r>
        <w:rPr>
          <w:sz w:val="22"/>
        </w:rPr>
        <w:t>most</w:t>
      </w:r>
      <w:r>
        <w:rPr>
          <w:spacing w:val="-5"/>
          <w:sz w:val="22"/>
        </w:rPr>
        <w:t> </w:t>
      </w:r>
      <w:r>
        <w:rPr>
          <w:sz w:val="22"/>
        </w:rPr>
        <w:t>recent</w:t>
      </w:r>
      <w:r>
        <w:rPr>
          <w:spacing w:val="-5"/>
          <w:sz w:val="22"/>
        </w:rPr>
        <w:t> </w:t>
      </w:r>
      <w:r>
        <w:rPr>
          <w:sz w:val="22"/>
        </w:rPr>
        <w:t>version</w:t>
      </w:r>
      <w:r>
        <w:rPr>
          <w:spacing w:val="-5"/>
          <w:sz w:val="22"/>
        </w:rPr>
        <w:t> of</w:t>
      </w:r>
    </w:p>
    <w:p>
      <w:pPr>
        <w:pStyle w:val="BodyText"/>
        <w:spacing w:before="37"/>
        <w:ind w:left="1091"/>
      </w:pPr>
      <w:r>
        <w:rPr/>
        <w:t>“Governance</w:t>
      </w:r>
      <w:r>
        <w:rPr>
          <w:spacing w:val="-5"/>
        </w:rPr>
        <w:t> </w:t>
      </w:r>
      <w:r>
        <w:rPr/>
        <w:t>and</w:t>
      </w:r>
      <w:r>
        <w:rPr>
          <w:spacing w:val="-3"/>
        </w:rPr>
        <w:t> </w:t>
      </w:r>
      <w:r>
        <w:rPr/>
        <w:t>Accountability</w:t>
      </w:r>
      <w:r>
        <w:rPr>
          <w:spacing w:val="-5"/>
        </w:rPr>
        <w:t> </w:t>
      </w:r>
      <w:r>
        <w:rPr/>
        <w:t>for</w:t>
      </w:r>
      <w:r>
        <w:rPr>
          <w:spacing w:val="-3"/>
        </w:rPr>
        <w:t> </w:t>
      </w:r>
      <w:r>
        <w:rPr/>
        <w:t>Local</w:t>
      </w:r>
      <w:r>
        <w:rPr>
          <w:spacing w:val="-5"/>
        </w:rPr>
        <w:t> </w:t>
      </w:r>
      <w:r>
        <w:rPr/>
        <w:t>Councils</w:t>
      </w:r>
      <w:r>
        <w:rPr>
          <w:spacing w:val="-2"/>
        </w:rPr>
        <w:t> </w:t>
      </w:r>
      <w:r>
        <w:rPr/>
        <w:t>–</w:t>
      </w:r>
      <w:r>
        <w:rPr>
          <w:spacing w:val="-8"/>
        </w:rPr>
        <w:t> </w:t>
      </w:r>
      <w:r>
        <w:rPr/>
        <w:t>a</w:t>
      </w:r>
      <w:r>
        <w:rPr>
          <w:spacing w:val="-2"/>
        </w:rPr>
        <w:t> </w:t>
      </w:r>
      <w:r>
        <w:rPr/>
        <w:t>Practitioners’</w:t>
      </w:r>
      <w:r>
        <w:rPr>
          <w:spacing w:val="-4"/>
        </w:rPr>
        <w:t> </w:t>
      </w:r>
      <w:r>
        <w:rPr>
          <w:spacing w:val="-2"/>
        </w:rPr>
        <w:t>Guide”.</w:t>
      </w:r>
    </w:p>
    <w:p>
      <w:pPr>
        <w:pStyle w:val="ListParagraph"/>
        <w:numPr>
          <w:ilvl w:val="0"/>
          <w:numId w:val="17"/>
        </w:numPr>
        <w:tabs>
          <w:tab w:pos="1091" w:val="left" w:leader="none"/>
        </w:tabs>
        <w:spacing w:line="276" w:lineRule="auto" w:before="242" w:after="0"/>
        <w:ind w:left="1091" w:right="1040" w:hanging="565"/>
        <w:jc w:val="left"/>
        <w:rPr>
          <w:sz w:val="22"/>
        </w:rPr>
      </w:pPr>
      <w:r>
        <w:rPr>
          <w:sz w:val="22"/>
        </w:rPr>
        <w:t>All</w:t>
      </w:r>
      <w:r>
        <w:rPr>
          <w:spacing w:val="-3"/>
          <w:sz w:val="22"/>
        </w:rPr>
        <w:t> </w:t>
      </w:r>
      <w:r>
        <w:rPr>
          <w:sz w:val="22"/>
        </w:rPr>
        <w:t>payments</w:t>
      </w:r>
      <w:r>
        <w:rPr>
          <w:spacing w:val="-4"/>
          <w:sz w:val="22"/>
        </w:rPr>
        <w:t> </w:t>
      </w:r>
      <w:r>
        <w:rPr>
          <w:sz w:val="22"/>
        </w:rPr>
        <w:t>by</w:t>
      </w:r>
      <w:r>
        <w:rPr>
          <w:spacing w:val="-4"/>
          <w:sz w:val="22"/>
        </w:rPr>
        <w:t> </w:t>
      </w:r>
      <w:r>
        <w:rPr>
          <w:sz w:val="22"/>
        </w:rPr>
        <w:t>the</w:t>
      </w:r>
      <w:r>
        <w:rPr>
          <w:spacing w:val="-1"/>
          <w:sz w:val="22"/>
        </w:rPr>
        <w:t> </w:t>
      </w:r>
      <w:r>
        <w:rPr>
          <w:sz w:val="22"/>
        </w:rPr>
        <w:t>Council</w:t>
      </w:r>
      <w:r>
        <w:rPr>
          <w:spacing w:val="-3"/>
          <w:sz w:val="22"/>
        </w:rPr>
        <w:t> </w:t>
      </w:r>
      <w:r>
        <w:rPr>
          <w:sz w:val="22"/>
        </w:rPr>
        <w:t>shall</w:t>
      </w:r>
      <w:r>
        <w:rPr>
          <w:spacing w:val="-8"/>
          <w:sz w:val="22"/>
        </w:rPr>
        <w:t> </w:t>
      </w:r>
      <w:r>
        <w:rPr>
          <w:sz w:val="22"/>
        </w:rPr>
        <w:t>be</w:t>
      </w:r>
      <w:r>
        <w:rPr>
          <w:spacing w:val="-1"/>
          <w:sz w:val="22"/>
        </w:rPr>
        <w:t> </w:t>
      </w:r>
      <w:r>
        <w:rPr>
          <w:sz w:val="22"/>
        </w:rPr>
        <w:t>authorised,</w:t>
      </w:r>
      <w:r>
        <w:rPr>
          <w:spacing w:val="-10"/>
          <w:sz w:val="22"/>
        </w:rPr>
        <w:t> </w:t>
      </w:r>
      <w:r>
        <w:rPr>
          <w:sz w:val="22"/>
        </w:rPr>
        <w:t>approved</w:t>
      </w:r>
      <w:r>
        <w:rPr>
          <w:spacing w:val="-1"/>
          <w:sz w:val="22"/>
        </w:rPr>
        <w:t> </w:t>
      </w:r>
      <w:r>
        <w:rPr>
          <w:sz w:val="22"/>
        </w:rPr>
        <w:t>and</w:t>
      </w:r>
      <w:r>
        <w:rPr>
          <w:spacing w:val="-6"/>
          <w:sz w:val="22"/>
        </w:rPr>
        <w:t> </w:t>
      </w:r>
      <w:r>
        <w:rPr>
          <w:sz w:val="22"/>
        </w:rPr>
        <w:t>paid</w:t>
      </w:r>
      <w:r>
        <w:rPr>
          <w:spacing w:val="-1"/>
          <w:sz w:val="22"/>
        </w:rPr>
        <w:t> </w:t>
      </w:r>
      <w:r>
        <w:rPr>
          <w:sz w:val="22"/>
        </w:rPr>
        <w:t>in accordance with the law, proper practices and the Council’s financial </w:t>
      </w:r>
      <w:r>
        <w:rPr>
          <w:spacing w:val="-2"/>
          <w:sz w:val="22"/>
        </w:rPr>
        <w:t>regulations.</w:t>
      </w:r>
    </w:p>
    <w:p>
      <w:pPr>
        <w:pStyle w:val="ListParagraph"/>
        <w:numPr>
          <w:ilvl w:val="0"/>
          <w:numId w:val="17"/>
        </w:numPr>
        <w:tabs>
          <w:tab w:pos="1091" w:val="left" w:leader="none"/>
        </w:tabs>
        <w:spacing w:line="276" w:lineRule="auto" w:before="202" w:after="0"/>
        <w:ind w:left="1091" w:right="425" w:hanging="565"/>
        <w:jc w:val="left"/>
        <w:rPr>
          <w:sz w:val="22"/>
        </w:rPr>
      </w:pPr>
      <w:r>
        <w:rPr>
          <w:sz w:val="22"/>
        </w:rPr>
        <w:t>The</w:t>
      </w:r>
      <w:r>
        <w:rPr>
          <w:spacing w:val="-2"/>
          <w:sz w:val="22"/>
        </w:rPr>
        <w:t> </w:t>
      </w:r>
      <w:r>
        <w:rPr>
          <w:sz w:val="22"/>
        </w:rPr>
        <w:t>Responsible</w:t>
      </w:r>
      <w:r>
        <w:rPr>
          <w:spacing w:val="-2"/>
          <w:sz w:val="22"/>
        </w:rPr>
        <w:t> </w:t>
      </w:r>
      <w:r>
        <w:rPr>
          <w:sz w:val="22"/>
        </w:rPr>
        <w:t>Financial</w:t>
      </w:r>
      <w:r>
        <w:rPr>
          <w:spacing w:val="-4"/>
          <w:sz w:val="22"/>
        </w:rPr>
        <w:t> </w:t>
      </w:r>
      <w:r>
        <w:rPr>
          <w:sz w:val="22"/>
        </w:rPr>
        <w:t>Officer</w:t>
      </w:r>
      <w:r>
        <w:rPr>
          <w:spacing w:val="-3"/>
          <w:sz w:val="22"/>
        </w:rPr>
        <w:t> </w:t>
      </w:r>
      <w:r>
        <w:rPr>
          <w:sz w:val="22"/>
        </w:rPr>
        <w:t>shall</w:t>
      </w:r>
      <w:r>
        <w:rPr>
          <w:spacing w:val="-4"/>
          <w:sz w:val="22"/>
        </w:rPr>
        <w:t> </w:t>
      </w:r>
      <w:r>
        <w:rPr>
          <w:sz w:val="22"/>
        </w:rPr>
        <w:t>supply</w:t>
      </w:r>
      <w:r>
        <w:rPr>
          <w:spacing w:val="-5"/>
          <w:sz w:val="22"/>
        </w:rPr>
        <w:t> </w:t>
      </w:r>
      <w:r>
        <w:rPr>
          <w:sz w:val="22"/>
        </w:rPr>
        <w:t>to</w:t>
      </w:r>
      <w:r>
        <w:rPr>
          <w:spacing w:val="-2"/>
          <w:sz w:val="22"/>
        </w:rPr>
        <w:t> </w:t>
      </w:r>
      <w:r>
        <w:rPr>
          <w:sz w:val="22"/>
        </w:rPr>
        <w:t>each</w:t>
      </w:r>
      <w:r>
        <w:rPr>
          <w:spacing w:val="-2"/>
          <w:sz w:val="22"/>
        </w:rPr>
        <w:t> </w:t>
      </w:r>
      <w:r>
        <w:rPr>
          <w:sz w:val="22"/>
        </w:rPr>
        <w:t>councillor</w:t>
      </w:r>
      <w:r>
        <w:rPr>
          <w:spacing w:val="-8"/>
          <w:sz w:val="22"/>
        </w:rPr>
        <w:t> </w:t>
      </w:r>
      <w:r>
        <w:rPr>
          <w:sz w:val="22"/>
        </w:rPr>
        <w:t>as</w:t>
      </w:r>
      <w:r>
        <w:rPr>
          <w:spacing w:val="-5"/>
          <w:sz w:val="22"/>
        </w:rPr>
        <w:t> </w:t>
      </w:r>
      <w:r>
        <w:rPr>
          <w:sz w:val="22"/>
        </w:rPr>
        <w:t>soon</w:t>
      </w:r>
      <w:r>
        <w:rPr>
          <w:spacing w:val="-2"/>
          <w:sz w:val="22"/>
        </w:rPr>
        <w:t> </w:t>
      </w:r>
      <w:r>
        <w:rPr>
          <w:sz w:val="22"/>
        </w:rPr>
        <w:t>as practicable after 30 June, 30 September and 31 December in each year a</w:t>
      </w:r>
    </w:p>
    <w:p>
      <w:pPr>
        <w:pStyle w:val="ListParagraph"/>
        <w:spacing w:after="0" w:line="276" w:lineRule="auto"/>
        <w:jc w:val="left"/>
        <w:rPr>
          <w:sz w:val="22"/>
        </w:rPr>
        <w:sectPr>
          <w:pgSz w:w="11910" w:h="16840"/>
          <w:pgMar w:header="0" w:footer="773" w:top="1380" w:bottom="960" w:left="1275" w:right="1700"/>
        </w:sectPr>
      </w:pPr>
    </w:p>
    <w:p>
      <w:pPr>
        <w:pStyle w:val="BodyText"/>
        <w:spacing w:before="64"/>
        <w:ind w:left="1091"/>
      </w:pPr>
      <w:r>
        <w:rPr/>
        <w:t>statement</w:t>
      </w:r>
      <w:r>
        <w:rPr>
          <w:spacing w:val="-4"/>
        </w:rPr>
        <w:t> </w:t>
      </w:r>
      <w:r>
        <w:rPr/>
        <w:t>to </w:t>
      </w:r>
      <w:r>
        <w:rPr>
          <w:spacing w:val="-2"/>
        </w:rPr>
        <w:t>summarise:</w:t>
      </w:r>
    </w:p>
    <w:p>
      <w:pPr>
        <w:pStyle w:val="ListParagraph"/>
        <w:numPr>
          <w:ilvl w:val="1"/>
          <w:numId w:val="17"/>
        </w:numPr>
        <w:tabs>
          <w:tab w:pos="1661" w:val="left" w:leader="none"/>
        </w:tabs>
        <w:spacing w:line="276" w:lineRule="auto" w:before="237" w:after="0"/>
        <w:ind w:left="1661" w:right="595" w:hanging="571"/>
        <w:jc w:val="left"/>
        <w:rPr>
          <w:sz w:val="22"/>
        </w:rPr>
      </w:pPr>
      <w:r>
        <w:rPr>
          <w:sz w:val="22"/>
        </w:rPr>
        <w:t>the</w:t>
      </w:r>
      <w:r>
        <w:rPr>
          <w:spacing w:val="-3"/>
          <w:sz w:val="22"/>
        </w:rPr>
        <w:t> </w:t>
      </w:r>
      <w:r>
        <w:rPr>
          <w:sz w:val="22"/>
        </w:rPr>
        <w:t>Council’s</w:t>
      </w:r>
      <w:r>
        <w:rPr>
          <w:spacing w:val="-6"/>
          <w:sz w:val="22"/>
        </w:rPr>
        <w:t> </w:t>
      </w:r>
      <w:r>
        <w:rPr>
          <w:sz w:val="22"/>
        </w:rPr>
        <w:t>receipts</w:t>
      </w:r>
      <w:r>
        <w:rPr>
          <w:spacing w:val="-6"/>
          <w:sz w:val="22"/>
        </w:rPr>
        <w:t> </w:t>
      </w:r>
      <w:r>
        <w:rPr>
          <w:sz w:val="22"/>
        </w:rPr>
        <w:t>and</w:t>
      </w:r>
      <w:r>
        <w:rPr>
          <w:spacing w:val="-3"/>
          <w:sz w:val="22"/>
        </w:rPr>
        <w:t> </w:t>
      </w:r>
      <w:r>
        <w:rPr>
          <w:sz w:val="22"/>
        </w:rPr>
        <w:t>payments (or</w:t>
      </w:r>
      <w:r>
        <w:rPr>
          <w:spacing w:val="-4"/>
          <w:sz w:val="22"/>
        </w:rPr>
        <w:t> </w:t>
      </w:r>
      <w:r>
        <w:rPr>
          <w:sz w:val="22"/>
        </w:rPr>
        <w:t>income</w:t>
      </w:r>
      <w:r>
        <w:rPr>
          <w:spacing w:val="-3"/>
          <w:sz w:val="22"/>
        </w:rPr>
        <w:t> </w:t>
      </w:r>
      <w:r>
        <w:rPr>
          <w:sz w:val="22"/>
        </w:rPr>
        <w:t>and</w:t>
      </w:r>
      <w:r>
        <w:rPr>
          <w:spacing w:val="-7"/>
          <w:sz w:val="22"/>
        </w:rPr>
        <w:t> </w:t>
      </w:r>
      <w:r>
        <w:rPr>
          <w:sz w:val="22"/>
        </w:rPr>
        <w:t>expenditure) for each quarter;</w:t>
      </w:r>
    </w:p>
    <w:p>
      <w:pPr>
        <w:pStyle w:val="ListParagraph"/>
        <w:numPr>
          <w:ilvl w:val="1"/>
          <w:numId w:val="17"/>
        </w:numPr>
        <w:tabs>
          <w:tab w:pos="1661" w:val="left" w:leader="none"/>
        </w:tabs>
        <w:spacing w:line="276" w:lineRule="auto" w:before="204" w:after="0"/>
        <w:ind w:left="1661" w:right="1149" w:hanging="571"/>
        <w:jc w:val="left"/>
        <w:rPr>
          <w:sz w:val="22"/>
        </w:rPr>
      </w:pPr>
      <w:r>
        <w:rPr>
          <w:sz w:val="22"/>
        </w:rPr>
        <w:t>the</w:t>
      </w:r>
      <w:r>
        <w:rPr>
          <w:spacing w:val="-4"/>
          <w:sz w:val="22"/>
        </w:rPr>
        <w:t> </w:t>
      </w:r>
      <w:r>
        <w:rPr>
          <w:sz w:val="22"/>
        </w:rPr>
        <w:t>Council’s</w:t>
      </w:r>
      <w:r>
        <w:rPr>
          <w:spacing w:val="-7"/>
          <w:sz w:val="22"/>
        </w:rPr>
        <w:t> </w:t>
      </w:r>
      <w:r>
        <w:rPr>
          <w:sz w:val="22"/>
        </w:rPr>
        <w:t>aggregate</w:t>
      </w:r>
      <w:r>
        <w:rPr>
          <w:spacing w:val="-4"/>
          <w:sz w:val="22"/>
        </w:rPr>
        <w:t> </w:t>
      </w:r>
      <w:r>
        <w:rPr>
          <w:sz w:val="22"/>
        </w:rPr>
        <w:t>receipts</w:t>
      </w:r>
      <w:r>
        <w:rPr>
          <w:spacing w:val="-7"/>
          <w:sz w:val="22"/>
        </w:rPr>
        <w:t> </w:t>
      </w:r>
      <w:r>
        <w:rPr>
          <w:sz w:val="22"/>
        </w:rPr>
        <w:t>and</w:t>
      </w:r>
      <w:r>
        <w:rPr>
          <w:spacing w:val="-4"/>
          <w:sz w:val="22"/>
        </w:rPr>
        <w:t> </w:t>
      </w:r>
      <w:r>
        <w:rPr>
          <w:sz w:val="22"/>
        </w:rPr>
        <w:t>payments (or</w:t>
      </w:r>
      <w:r>
        <w:rPr>
          <w:spacing w:val="-5"/>
          <w:sz w:val="22"/>
        </w:rPr>
        <w:t> </w:t>
      </w:r>
      <w:r>
        <w:rPr>
          <w:sz w:val="22"/>
        </w:rPr>
        <w:t>income</w:t>
      </w:r>
      <w:r>
        <w:rPr>
          <w:spacing w:val="-4"/>
          <w:sz w:val="22"/>
        </w:rPr>
        <w:t> </w:t>
      </w:r>
      <w:r>
        <w:rPr>
          <w:sz w:val="22"/>
        </w:rPr>
        <w:t>and expenditure) for the year to date;</w:t>
      </w:r>
    </w:p>
    <w:p>
      <w:pPr>
        <w:pStyle w:val="ListParagraph"/>
        <w:numPr>
          <w:ilvl w:val="1"/>
          <w:numId w:val="17"/>
        </w:numPr>
        <w:tabs>
          <w:tab w:pos="1661" w:val="left" w:leader="none"/>
        </w:tabs>
        <w:spacing w:line="240" w:lineRule="auto" w:before="198" w:after="0"/>
        <w:ind w:left="1661" w:right="0" w:hanging="570"/>
        <w:jc w:val="left"/>
        <w:rPr>
          <w:sz w:val="22"/>
        </w:rPr>
      </w:pPr>
      <w:r>
        <w:rPr>
          <w:sz w:val="22"/>
        </w:rPr>
        <w:t>the</w:t>
      </w:r>
      <w:r>
        <w:rPr>
          <w:spacing w:val="-1"/>
          <w:sz w:val="22"/>
        </w:rPr>
        <w:t> </w:t>
      </w:r>
      <w:r>
        <w:rPr>
          <w:sz w:val="22"/>
        </w:rPr>
        <w:t>balances</w:t>
      </w:r>
      <w:r>
        <w:rPr>
          <w:spacing w:val="-8"/>
          <w:sz w:val="22"/>
        </w:rPr>
        <w:t> </w:t>
      </w:r>
      <w:r>
        <w:rPr>
          <w:sz w:val="22"/>
        </w:rPr>
        <w:t>held</w:t>
      </w:r>
      <w:r>
        <w:rPr>
          <w:spacing w:val="-1"/>
          <w:sz w:val="22"/>
        </w:rPr>
        <w:t> </w:t>
      </w:r>
      <w:r>
        <w:rPr>
          <w:sz w:val="22"/>
        </w:rPr>
        <w:t>at</w:t>
      </w:r>
      <w:r>
        <w:rPr>
          <w:spacing w:val="-4"/>
          <w:sz w:val="22"/>
        </w:rPr>
        <w:t> </w:t>
      </w:r>
      <w:r>
        <w:rPr>
          <w:sz w:val="22"/>
        </w:rPr>
        <w:t>the</w:t>
      </w:r>
      <w:r>
        <w:rPr>
          <w:spacing w:val="-1"/>
          <w:sz w:val="22"/>
        </w:rPr>
        <w:t> </w:t>
      </w:r>
      <w:r>
        <w:rPr>
          <w:sz w:val="22"/>
        </w:rPr>
        <w:t>end</w:t>
      </w:r>
      <w:r>
        <w:rPr>
          <w:spacing w:val="-1"/>
          <w:sz w:val="22"/>
        </w:rPr>
        <w:t> </w:t>
      </w:r>
      <w:r>
        <w:rPr>
          <w:sz w:val="22"/>
        </w:rPr>
        <w:t>of</w:t>
      </w:r>
      <w:r>
        <w:rPr>
          <w:spacing w:val="-4"/>
          <w:sz w:val="22"/>
        </w:rPr>
        <w:t> </w:t>
      </w:r>
      <w:r>
        <w:rPr>
          <w:sz w:val="22"/>
        </w:rPr>
        <w:t>the</w:t>
      </w:r>
      <w:r>
        <w:rPr>
          <w:spacing w:val="-1"/>
          <w:sz w:val="22"/>
        </w:rPr>
        <w:t> </w:t>
      </w:r>
      <w:r>
        <w:rPr>
          <w:sz w:val="22"/>
        </w:rPr>
        <w:t>quarter</w:t>
      </w:r>
      <w:r>
        <w:rPr>
          <w:spacing w:val="-1"/>
          <w:sz w:val="22"/>
        </w:rPr>
        <w:t> </w:t>
      </w:r>
      <w:r>
        <w:rPr>
          <w:sz w:val="22"/>
        </w:rPr>
        <w:t>being</w:t>
      </w:r>
      <w:r>
        <w:rPr>
          <w:spacing w:val="-6"/>
          <w:sz w:val="22"/>
        </w:rPr>
        <w:t> </w:t>
      </w:r>
      <w:r>
        <w:rPr>
          <w:sz w:val="22"/>
        </w:rPr>
        <w:t>reported</w:t>
      </w:r>
      <w:r>
        <w:rPr>
          <w:spacing w:val="8"/>
          <w:sz w:val="22"/>
        </w:rPr>
        <w:t> </w:t>
      </w:r>
      <w:r>
        <w:rPr>
          <w:spacing w:val="-5"/>
          <w:sz w:val="22"/>
        </w:rPr>
        <w:t>and</w:t>
      </w:r>
    </w:p>
    <w:p>
      <w:pPr>
        <w:pStyle w:val="BodyText"/>
        <w:spacing w:line="276" w:lineRule="auto" w:before="237"/>
        <w:ind w:left="1091" w:right="185"/>
      </w:pPr>
      <w:r>
        <w:rPr/>
        <w:t>which</w:t>
      </w:r>
      <w:r>
        <w:rPr>
          <w:spacing w:val="-3"/>
        </w:rPr>
        <w:t> </w:t>
      </w:r>
      <w:r>
        <w:rPr/>
        <w:t>includes</w:t>
      </w:r>
      <w:r>
        <w:rPr>
          <w:spacing w:val="-6"/>
        </w:rPr>
        <w:t> </w:t>
      </w:r>
      <w:r>
        <w:rPr/>
        <w:t>a</w:t>
      </w:r>
      <w:r>
        <w:rPr>
          <w:spacing w:val="-3"/>
        </w:rPr>
        <w:t> </w:t>
      </w:r>
      <w:r>
        <w:rPr/>
        <w:t>comparison</w:t>
      </w:r>
      <w:r>
        <w:rPr>
          <w:spacing w:val="-3"/>
        </w:rPr>
        <w:t> </w:t>
      </w:r>
      <w:r>
        <w:rPr/>
        <w:t>with</w:t>
      </w:r>
      <w:r>
        <w:rPr>
          <w:spacing w:val="-3"/>
        </w:rPr>
        <w:t> </w:t>
      </w:r>
      <w:r>
        <w:rPr/>
        <w:t>the</w:t>
      </w:r>
      <w:r>
        <w:rPr>
          <w:spacing w:val="-3"/>
        </w:rPr>
        <w:t> </w:t>
      </w:r>
      <w:r>
        <w:rPr/>
        <w:t>budget</w:t>
      </w:r>
      <w:r>
        <w:rPr>
          <w:spacing w:val="-7"/>
        </w:rPr>
        <w:t> </w:t>
      </w:r>
      <w:r>
        <w:rPr/>
        <w:t>for</w:t>
      </w:r>
      <w:r>
        <w:rPr>
          <w:spacing w:val="-4"/>
        </w:rPr>
        <w:t> </w:t>
      </w:r>
      <w:r>
        <w:rPr/>
        <w:t>the</w:t>
      </w:r>
      <w:r>
        <w:rPr>
          <w:spacing w:val="-8"/>
        </w:rPr>
        <w:t> </w:t>
      </w:r>
      <w:r>
        <w:rPr/>
        <w:t>financial</w:t>
      </w:r>
      <w:r>
        <w:rPr>
          <w:spacing w:val="-5"/>
        </w:rPr>
        <w:t> </w:t>
      </w:r>
      <w:r>
        <w:rPr/>
        <w:t>year</w:t>
      </w:r>
      <w:r>
        <w:rPr>
          <w:spacing w:val="-4"/>
        </w:rPr>
        <w:t> </w:t>
      </w:r>
      <w:r>
        <w:rPr/>
        <w:t>and highlights any actual or potential overspends.</w:t>
      </w:r>
    </w:p>
    <w:p>
      <w:pPr>
        <w:pStyle w:val="ListParagraph"/>
        <w:numPr>
          <w:ilvl w:val="0"/>
          <w:numId w:val="17"/>
        </w:numPr>
        <w:tabs>
          <w:tab w:pos="1091" w:val="left" w:leader="none"/>
        </w:tabs>
        <w:spacing w:line="280" w:lineRule="auto" w:before="198" w:after="0"/>
        <w:ind w:left="1091" w:right="308" w:hanging="565"/>
        <w:jc w:val="left"/>
        <w:rPr>
          <w:sz w:val="22"/>
        </w:rPr>
      </w:pPr>
      <w:r>
        <w:rPr>
          <w:sz w:val="22"/>
        </w:rPr>
        <w:t>As</w:t>
      </w:r>
      <w:r>
        <w:rPr>
          <w:spacing w:val="-5"/>
          <w:sz w:val="22"/>
        </w:rPr>
        <w:t> </w:t>
      </w:r>
      <w:r>
        <w:rPr>
          <w:sz w:val="22"/>
        </w:rPr>
        <w:t>soon</w:t>
      </w:r>
      <w:r>
        <w:rPr>
          <w:spacing w:val="-2"/>
          <w:sz w:val="22"/>
        </w:rPr>
        <w:t> </w:t>
      </w:r>
      <w:r>
        <w:rPr>
          <w:sz w:val="22"/>
        </w:rPr>
        <w:t>as</w:t>
      </w:r>
      <w:r>
        <w:rPr>
          <w:spacing w:val="-9"/>
          <w:sz w:val="22"/>
        </w:rPr>
        <w:t> </w:t>
      </w:r>
      <w:r>
        <w:rPr>
          <w:sz w:val="22"/>
        </w:rPr>
        <w:t>possible</w:t>
      </w:r>
      <w:r>
        <w:rPr>
          <w:spacing w:val="-2"/>
          <w:sz w:val="22"/>
        </w:rPr>
        <w:t> </w:t>
      </w:r>
      <w:r>
        <w:rPr>
          <w:sz w:val="22"/>
        </w:rPr>
        <w:t>after</w:t>
      </w:r>
      <w:r>
        <w:rPr>
          <w:spacing w:val="-3"/>
          <w:sz w:val="22"/>
        </w:rPr>
        <w:t> </w:t>
      </w:r>
      <w:r>
        <w:rPr>
          <w:sz w:val="22"/>
        </w:rPr>
        <w:t>the</w:t>
      </w:r>
      <w:r>
        <w:rPr>
          <w:spacing w:val="-2"/>
          <w:sz w:val="22"/>
        </w:rPr>
        <w:t> </w:t>
      </w:r>
      <w:r>
        <w:rPr>
          <w:sz w:val="22"/>
        </w:rPr>
        <w:t>financial</w:t>
      </w:r>
      <w:r>
        <w:rPr>
          <w:spacing w:val="-4"/>
          <w:sz w:val="22"/>
        </w:rPr>
        <w:t> </w:t>
      </w:r>
      <w:r>
        <w:rPr>
          <w:sz w:val="22"/>
        </w:rPr>
        <w:t>year</w:t>
      </w:r>
      <w:r>
        <w:rPr>
          <w:spacing w:val="-3"/>
          <w:sz w:val="22"/>
        </w:rPr>
        <w:t> </w:t>
      </w:r>
      <w:r>
        <w:rPr>
          <w:sz w:val="22"/>
        </w:rPr>
        <w:t>end</w:t>
      </w:r>
      <w:r>
        <w:rPr>
          <w:spacing w:val="-2"/>
          <w:sz w:val="22"/>
        </w:rPr>
        <w:t> </w:t>
      </w:r>
      <w:r>
        <w:rPr>
          <w:sz w:val="22"/>
        </w:rPr>
        <w:t>at</w:t>
      </w:r>
      <w:r>
        <w:rPr>
          <w:spacing w:val="-6"/>
          <w:sz w:val="22"/>
        </w:rPr>
        <w:t> </w:t>
      </w:r>
      <w:r>
        <w:rPr>
          <w:sz w:val="22"/>
        </w:rPr>
        <w:t>31</w:t>
      </w:r>
      <w:r>
        <w:rPr>
          <w:spacing w:val="-2"/>
          <w:sz w:val="22"/>
        </w:rPr>
        <w:t> </w:t>
      </w:r>
      <w:r>
        <w:rPr>
          <w:sz w:val="22"/>
        </w:rPr>
        <w:t>March,</w:t>
      </w:r>
      <w:r>
        <w:rPr>
          <w:spacing w:val="-6"/>
          <w:sz w:val="22"/>
        </w:rPr>
        <w:t> </w:t>
      </w:r>
      <w:r>
        <w:rPr>
          <w:sz w:val="22"/>
        </w:rPr>
        <w:t>the</w:t>
      </w:r>
      <w:r>
        <w:rPr>
          <w:spacing w:val="-2"/>
          <w:sz w:val="22"/>
        </w:rPr>
        <w:t> </w:t>
      </w:r>
      <w:r>
        <w:rPr>
          <w:sz w:val="22"/>
        </w:rPr>
        <w:t>Responsible Financial Officer shall provide:</w:t>
      </w:r>
    </w:p>
    <w:p>
      <w:pPr>
        <w:pStyle w:val="ListParagraph"/>
        <w:numPr>
          <w:ilvl w:val="1"/>
          <w:numId w:val="17"/>
        </w:numPr>
        <w:tabs>
          <w:tab w:pos="1661" w:val="left" w:leader="none"/>
        </w:tabs>
        <w:spacing w:line="276" w:lineRule="auto" w:before="193" w:after="0"/>
        <w:ind w:left="1661" w:right="121" w:hanging="571"/>
        <w:jc w:val="left"/>
        <w:rPr>
          <w:sz w:val="22"/>
        </w:rPr>
      </w:pPr>
      <w:r>
        <w:rPr>
          <w:sz w:val="22"/>
        </w:rPr>
        <w:t>each councillor with a statement summarising the Council’s receipts and payments</w:t>
      </w:r>
      <w:r>
        <w:rPr>
          <w:spacing w:val="-4"/>
          <w:sz w:val="22"/>
        </w:rPr>
        <w:t> </w:t>
      </w:r>
      <w:r>
        <w:rPr>
          <w:sz w:val="22"/>
        </w:rPr>
        <w:t>(or</w:t>
      </w:r>
      <w:r>
        <w:rPr>
          <w:spacing w:val="-3"/>
          <w:sz w:val="22"/>
        </w:rPr>
        <w:t> </w:t>
      </w:r>
      <w:r>
        <w:rPr>
          <w:sz w:val="22"/>
        </w:rPr>
        <w:t>income</w:t>
      </w:r>
      <w:r>
        <w:rPr>
          <w:spacing w:val="-2"/>
          <w:sz w:val="22"/>
        </w:rPr>
        <w:t> </w:t>
      </w:r>
      <w:r>
        <w:rPr>
          <w:sz w:val="22"/>
        </w:rPr>
        <w:t>and</w:t>
      </w:r>
      <w:r>
        <w:rPr>
          <w:spacing w:val="-2"/>
          <w:sz w:val="22"/>
        </w:rPr>
        <w:t> </w:t>
      </w:r>
      <w:r>
        <w:rPr>
          <w:sz w:val="22"/>
        </w:rPr>
        <w:t>expenditure) for</w:t>
      </w:r>
      <w:r>
        <w:rPr>
          <w:spacing w:val="-3"/>
          <w:sz w:val="22"/>
        </w:rPr>
        <w:t> </w:t>
      </w:r>
      <w:r>
        <w:rPr>
          <w:sz w:val="22"/>
        </w:rPr>
        <w:t>the</w:t>
      </w:r>
      <w:r>
        <w:rPr>
          <w:spacing w:val="-2"/>
          <w:sz w:val="22"/>
        </w:rPr>
        <w:t> </w:t>
      </w:r>
      <w:r>
        <w:rPr>
          <w:sz w:val="22"/>
        </w:rPr>
        <w:t>last</w:t>
      </w:r>
      <w:r>
        <w:rPr>
          <w:spacing w:val="-6"/>
          <w:sz w:val="22"/>
        </w:rPr>
        <w:t> </w:t>
      </w:r>
      <w:r>
        <w:rPr>
          <w:sz w:val="22"/>
        </w:rPr>
        <w:t>quarter</w:t>
      </w:r>
      <w:r>
        <w:rPr>
          <w:spacing w:val="-3"/>
          <w:sz w:val="22"/>
        </w:rPr>
        <w:t> </w:t>
      </w:r>
      <w:r>
        <w:rPr>
          <w:sz w:val="22"/>
        </w:rPr>
        <w:t>and</w:t>
      </w:r>
      <w:r>
        <w:rPr>
          <w:spacing w:val="-2"/>
          <w:sz w:val="22"/>
        </w:rPr>
        <w:t> </w:t>
      </w:r>
      <w:r>
        <w:rPr>
          <w:sz w:val="22"/>
        </w:rPr>
        <w:t>the</w:t>
      </w:r>
      <w:r>
        <w:rPr>
          <w:spacing w:val="-2"/>
          <w:sz w:val="22"/>
        </w:rPr>
        <w:t> </w:t>
      </w:r>
      <w:r>
        <w:rPr>
          <w:sz w:val="22"/>
        </w:rPr>
        <w:t>year</w:t>
      </w:r>
      <w:r>
        <w:rPr>
          <w:spacing w:val="-3"/>
          <w:sz w:val="22"/>
        </w:rPr>
        <w:t> </w:t>
      </w:r>
      <w:r>
        <w:rPr>
          <w:sz w:val="22"/>
        </w:rPr>
        <w:t>to date for information; and</w:t>
      </w:r>
    </w:p>
    <w:p>
      <w:pPr>
        <w:pStyle w:val="ListParagraph"/>
        <w:numPr>
          <w:ilvl w:val="1"/>
          <w:numId w:val="17"/>
        </w:numPr>
        <w:tabs>
          <w:tab w:pos="1661" w:val="left" w:leader="none"/>
        </w:tabs>
        <w:spacing w:line="278" w:lineRule="auto" w:before="198" w:after="0"/>
        <w:ind w:left="1661" w:right="117" w:hanging="571"/>
        <w:jc w:val="left"/>
        <w:rPr>
          <w:sz w:val="22"/>
        </w:rPr>
      </w:pPr>
      <w:r>
        <w:rPr>
          <w:sz w:val="22"/>
        </w:rPr>
        <w:t>to the Council the accounting statements for the year in the form of Section</w:t>
      </w:r>
      <w:r>
        <w:rPr>
          <w:spacing w:val="-5"/>
          <w:sz w:val="22"/>
        </w:rPr>
        <w:t> </w:t>
      </w:r>
      <w:r>
        <w:rPr>
          <w:sz w:val="22"/>
        </w:rPr>
        <w:t>2</w:t>
      </w:r>
      <w:r>
        <w:rPr>
          <w:spacing w:val="-1"/>
          <w:sz w:val="22"/>
        </w:rPr>
        <w:t> </w:t>
      </w:r>
      <w:r>
        <w:rPr>
          <w:sz w:val="22"/>
        </w:rPr>
        <w:t>of</w:t>
      </w:r>
      <w:r>
        <w:rPr>
          <w:spacing w:val="-5"/>
          <w:sz w:val="22"/>
        </w:rPr>
        <w:t> </w:t>
      </w:r>
      <w:r>
        <w:rPr>
          <w:sz w:val="22"/>
        </w:rPr>
        <w:t>the</w:t>
      </w:r>
      <w:r>
        <w:rPr>
          <w:spacing w:val="-5"/>
          <w:sz w:val="22"/>
        </w:rPr>
        <w:t> </w:t>
      </w:r>
      <w:r>
        <w:rPr>
          <w:sz w:val="22"/>
        </w:rPr>
        <w:t>annual</w:t>
      </w:r>
      <w:r>
        <w:rPr>
          <w:spacing w:val="-3"/>
          <w:sz w:val="22"/>
        </w:rPr>
        <w:t> </w:t>
      </w:r>
      <w:r>
        <w:rPr>
          <w:sz w:val="22"/>
        </w:rPr>
        <w:t>governance</w:t>
      </w:r>
      <w:r>
        <w:rPr>
          <w:spacing w:val="-1"/>
          <w:sz w:val="22"/>
        </w:rPr>
        <w:t> </w:t>
      </w:r>
      <w:r>
        <w:rPr>
          <w:sz w:val="22"/>
        </w:rPr>
        <w:t>and</w:t>
      </w:r>
      <w:r>
        <w:rPr>
          <w:spacing w:val="-1"/>
          <w:sz w:val="22"/>
        </w:rPr>
        <w:t> </w:t>
      </w:r>
      <w:r>
        <w:rPr>
          <w:sz w:val="22"/>
        </w:rPr>
        <w:t>accountability</w:t>
      </w:r>
      <w:r>
        <w:rPr>
          <w:spacing w:val="-4"/>
          <w:sz w:val="22"/>
        </w:rPr>
        <w:t> </w:t>
      </w:r>
      <w:r>
        <w:rPr>
          <w:sz w:val="22"/>
        </w:rPr>
        <w:t>return,</w:t>
      </w:r>
      <w:r>
        <w:rPr>
          <w:spacing w:val="-5"/>
          <w:sz w:val="22"/>
        </w:rPr>
        <w:t> </w:t>
      </w:r>
      <w:r>
        <w:rPr>
          <w:sz w:val="22"/>
        </w:rPr>
        <w:t>as</w:t>
      </w:r>
      <w:r>
        <w:rPr>
          <w:spacing w:val="-4"/>
          <w:sz w:val="22"/>
        </w:rPr>
        <w:t> </w:t>
      </w:r>
      <w:r>
        <w:rPr>
          <w:sz w:val="22"/>
        </w:rPr>
        <w:t>required by proper practices, for consideration and approval.</w:t>
      </w:r>
    </w:p>
    <w:p>
      <w:pPr>
        <w:pStyle w:val="ListParagraph"/>
        <w:numPr>
          <w:ilvl w:val="0"/>
          <w:numId w:val="17"/>
        </w:numPr>
        <w:tabs>
          <w:tab w:pos="1091" w:val="left" w:leader="none"/>
        </w:tabs>
        <w:spacing w:line="276" w:lineRule="auto" w:before="195" w:after="0"/>
        <w:ind w:left="1091" w:right="113" w:hanging="565"/>
        <w:jc w:val="left"/>
        <w:rPr>
          <w:sz w:val="22"/>
        </w:rPr>
      </w:pPr>
      <w:r>
        <w:rPr>
          <w:sz w:val="22"/>
        </w:rPr>
        <w:t>The year-end accounting statements shall be prepared in accordance with proper practices and apply the form of accounts determined by the Council (receipts and payments, or income and expenditure) for the</w:t>
      </w:r>
      <w:r>
        <w:rPr>
          <w:spacing w:val="19"/>
          <w:sz w:val="22"/>
        </w:rPr>
        <w:t> </w:t>
      </w:r>
      <w:r>
        <w:rPr>
          <w:sz w:val="22"/>
        </w:rPr>
        <w:t>year to 31 March.</w:t>
      </w:r>
      <w:r>
        <w:rPr>
          <w:sz w:val="22"/>
        </w:rPr>
        <w:t> A completed draft annual governance and accountability return shall be presented to all councillors at least 5 days prior to anticipated approval by the Council.</w:t>
      </w:r>
      <w:r>
        <w:rPr>
          <w:spacing w:val="-6"/>
          <w:sz w:val="22"/>
        </w:rPr>
        <w:t> </w:t>
      </w:r>
      <w:r>
        <w:rPr>
          <w:sz w:val="22"/>
        </w:rPr>
        <w:t>The</w:t>
      </w:r>
      <w:r>
        <w:rPr>
          <w:spacing w:val="-2"/>
          <w:sz w:val="22"/>
        </w:rPr>
        <w:t> </w:t>
      </w:r>
      <w:r>
        <w:rPr>
          <w:sz w:val="22"/>
        </w:rPr>
        <w:t>annual</w:t>
      </w:r>
      <w:r>
        <w:rPr>
          <w:spacing w:val="-4"/>
          <w:sz w:val="22"/>
        </w:rPr>
        <w:t> </w:t>
      </w:r>
      <w:r>
        <w:rPr>
          <w:sz w:val="22"/>
        </w:rPr>
        <w:t>governance</w:t>
      </w:r>
      <w:r>
        <w:rPr>
          <w:spacing w:val="-7"/>
          <w:sz w:val="22"/>
        </w:rPr>
        <w:t> </w:t>
      </w:r>
      <w:r>
        <w:rPr>
          <w:sz w:val="22"/>
        </w:rPr>
        <w:t>and</w:t>
      </w:r>
      <w:r>
        <w:rPr>
          <w:spacing w:val="-2"/>
          <w:sz w:val="22"/>
        </w:rPr>
        <w:t> </w:t>
      </w:r>
      <w:r>
        <w:rPr>
          <w:sz w:val="22"/>
        </w:rPr>
        <w:t>accountability</w:t>
      </w:r>
      <w:r>
        <w:rPr>
          <w:spacing w:val="-9"/>
          <w:sz w:val="22"/>
        </w:rPr>
        <w:t> </w:t>
      </w:r>
      <w:r>
        <w:rPr>
          <w:sz w:val="22"/>
        </w:rPr>
        <w:t>return of</w:t>
      </w:r>
      <w:r>
        <w:rPr>
          <w:spacing w:val="-6"/>
          <w:sz w:val="22"/>
        </w:rPr>
        <w:t> </w:t>
      </w:r>
      <w:r>
        <w:rPr>
          <w:sz w:val="22"/>
        </w:rPr>
        <w:t>the</w:t>
      </w:r>
      <w:r>
        <w:rPr>
          <w:spacing w:val="-2"/>
          <w:sz w:val="22"/>
        </w:rPr>
        <w:t> </w:t>
      </w:r>
      <w:r>
        <w:rPr>
          <w:sz w:val="22"/>
        </w:rPr>
        <w:t>Council,</w:t>
      </w:r>
      <w:r>
        <w:rPr>
          <w:spacing w:val="-6"/>
          <w:sz w:val="22"/>
        </w:rPr>
        <w:t> </w:t>
      </w:r>
      <w:r>
        <w:rPr>
          <w:sz w:val="22"/>
        </w:rPr>
        <w:t>which is subject to external audit, including the annual governance statement, shall</w:t>
      </w:r>
      <w:r>
        <w:rPr>
          <w:spacing w:val="40"/>
          <w:sz w:val="22"/>
        </w:rPr>
        <w:t> </w:t>
      </w:r>
      <w:r>
        <w:rPr>
          <w:sz w:val="22"/>
        </w:rPr>
        <w:t>be presented to the Council for consideration and formal approval before 30 </w:t>
      </w:r>
      <w:r>
        <w:rPr>
          <w:spacing w:val="-2"/>
          <w:sz w:val="22"/>
        </w:rPr>
        <w:t>June.</w:t>
      </w:r>
    </w:p>
    <w:p>
      <w:pPr>
        <w:pStyle w:val="Heading1"/>
        <w:tabs>
          <w:tab w:pos="1375" w:val="left" w:leader="none"/>
        </w:tabs>
        <w:spacing w:before="199"/>
        <w:ind w:left="547"/>
      </w:pPr>
      <w:r>
        <w:rPr>
          <w:b w:val="0"/>
        </w:rPr>
        <w:drawing>
          <wp:inline distT="0" distB="0" distL="0" distR="0">
            <wp:extent cx="150620" cy="100012"/>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53" cstate="print"/>
                    <a:stretch>
                      <a:fillRect/>
                    </a:stretch>
                  </pic:blipFill>
                  <pic:spPr>
                    <a:xfrm>
                      <a:off x="0" y="0"/>
                      <a:ext cx="150620" cy="100012"/>
                    </a:xfrm>
                    <a:prstGeom prst="rect">
                      <a:avLst/>
                    </a:prstGeom>
                  </pic:spPr>
                </pic:pic>
              </a:graphicData>
            </a:graphic>
          </wp:inline>
        </w:drawing>
      </w:r>
      <w:r>
        <w:rPr>
          <w:b w:val="0"/>
        </w:rPr>
      </w:r>
      <w:r>
        <w:rPr>
          <w:rFonts w:ascii="Times New Roman"/>
          <w:b w:val="0"/>
          <w:sz w:val="20"/>
        </w:rPr>
        <w:tab/>
      </w:r>
      <w:bookmarkStart w:name="18. FINANCIAL CONTROLS AND PROCUREMENT" w:id="40"/>
      <w:bookmarkEnd w:id="40"/>
      <w:r>
        <w:rPr>
          <w:rFonts w:ascii="Times New Roman"/>
          <w:b w:val="0"/>
          <w:sz w:val="20"/>
        </w:rPr>
      </w:r>
      <w:bookmarkStart w:name="_bookmark18" w:id="41"/>
      <w:bookmarkEnd w:id="41"/>
      <w:r>
        <w:rPr>
          <w:rFonts w:ascii="Times New Roman"/>
          <w:b w:val="0"/>
          <w:sz w:val="20"/>
        </w:rPr>
      </w:r>
      <w:r>
        <w:rPr/>
        <w:t>FINANCIAL</w:t>
      </w:r>
      <w:r>
        <w:rPr>
          <w:spacing w:val="-5"/>
        </w:rPr>
        <w:t> </w:t>
      </w:r>
      <w:r>
        <w:rPr/>
        <w:t>CONTROLS</w:t>
      </w:r>
      <w:r>
        <w:rPr>
          <w:spacing w:val="-6"/>
        </w:rPr>
        <w:t> </w:t>
      </w:r>
      <w:r>
        <w:rPr/>
        <w:t>AND</w:t>
      </w:r>
      <w:r>
        <w:rPr>
          <w:spacing w:val="-3"/>
        </w:rPr>
        <w:t> </w:t>
      </w:r>
      <w:r>
        <w:rPr>
          <w:spacing w:val="-2"/>
        </w:rPr>
        <w:t>PROCUREMENT</w:t>
      </w:r>
    </w:p>
    <w:p>
      <w:pPr>
        <w:pStyle w:val="BodyText"/>
        <w:rPr>
          <w:rFonts w:ascii="Arial"/>
          <w:b/>
        </w:rPr>
      </w:pPr>
    </w:p>
    <w:p>
      <w:pPr>
        <w:pStyle w:val="BodyText"/>
        <w:spacing w:before="225"/>
        <w:rPr>
          <w:rFonts w:ascii="Arial"/>
          <w:b/>
        </w:rPr>
      </w:pPr>
    </w:p>
    <w:p>
      <w:pPr>
        <w:pStyle w:val="ListParagraph"/>
        <w:numPr>
          <w:ilvl w:val="0"/>
          <w:numId w:val="18"/>
        </w:numPr>
        <w:tabs>
          <w:tab w:pos="1086" w:val="left" w:leader="none"/>
        </w:tabs>
        <w:spacing w:line="276" w:lineRule="auto" w:before="0" w:after="0"/>
        <w:ind w:left="1086" w:right="341" w:hanging="560"/>
        <w:jc w:val="left"/>
        <w:rPr>
          <w:sz w:val="22"/>
        </w:rPr>
      </w:pPr>
      <w:r>
        <w:rPr>
          <w:sz w:val="22"/>
        </w:rPr>
        <w:t>The Council</w:t>
      </w:r>
      <w:r>
        <w:rPr>
          <w:spacing w:val="-2"/>
          <w:sz w:val="22"/>
        </w:rPr>
        <w:t> </w:t>
      </w:r>
      <w:r>
        <w:rPr>
          <w:sz w:val="22"/>
        </w:rPr>
        <w:t>shall</w:t>
      </w:r>
      <w:r>
        <w:rPr>
          <w:spacing w:val="-2"/>
          <w:sz w:val="22"/>
        </w:rPr>
        <w:t> </w:t>
      </w:r>
      <w:r>
        <w:rPr>
          <w:sz w:val="22"/>
        </w:rPr>
        <w:t>consider</w:t>
      </w:r>
      <w:r>
        <w:rPr>
          <w:spacing w:val="-1"/>
          <w:sz w:val="22"/>
        </w:rPr>
        <w:t> </w:t>
      </w:r>
      <w:r>
        <w:rPr>
          <w:sz w:val="22"/>
        </w:rPr>
        <w:t>and</w:t>
      </w:r>
      <w:r>
        <w:rPr>
          <w:spacing w:val="-5"/>
          <w:sz w:val="22"/>
        </w:rPr>
        <w:t> </w:t>
      </w:r>
      <w:r>
        <w:rPr>
          <w:sz w:val="22"/>
        </w:rPr>
        <w:t>approve financial</w:t>
      </w:r>
      <w:r>
        <w:rPr>
          <w:spacing w:val="-7"/>
          <w:sz w:val="22"/>
        </w:rPr>
        <w:t> </w:t>
      </w:r>
      <w:r>
        <w:rPr>
          <w:sz w:val="22"/>
        </w:rPr>
        <w:t>regulations</w:t>
      </w:r>
      <w:r>
        <w:rPr>
          <w:spacing w:val="-8"/>
          <w:sz w:val="22"/>
        </w:rPr>
        <w:t> </w:t>
      </w:r>
      <w:r>
        <w:rPr>
          <w:sz w:val="22"/>
        </w:rPr>
        <w:t>drawn</w:t>
      </w:r>
      <w:r>
        <w:rPr>
          <w:spacing w:val="-5"/>
          <w:sz w:val="22"/>
        </w:rPr>
        <w:t> </w:t>
      </w:r>
      <w:r>
        <w:rPr>
          <w:sz w:val="22"/>
        </w:rPr>
        <w:t>up by</w:t>
      </w:r>
      <w:r>
        <w:rPr>
          <w:spacing w:val="-3"/>
          <w:sz w:val="22"/>
        </w:rPr>
        <w:t> </w:t>
      </w:r>
      <w:r>
        <w:rPr>
          <w:sz w:val="22"/>
        </w:rPr>
        <w:t>the Responsible Financial Officer, which shall include detailed arrangements in respect of the following:</w:t>
      </w:r>
    </w:p>
    <w:p>
      <w:pPr>
        <w:pStyle w:val="ListParagraph"/>
        <w:numPr>
          <w:ilvl w:val="1"/>
          <w:numId w:val="18"/>
        </w:numPr>
        <w:tabs>
          <w:tab w:pos="1661" w:val="left" w:leader="none"/>
        </w:tabs>
        <w:spacing w:line="240" w:lineRule="auto" w:before="202" w:after="0"/>
        <w:ind w:left="1661" w:right="0" w:hanging="570"/>
        <w:jc w:val="left"/>
        <w:rPr>
          <w:sz w:val="22"/>
        </w:rPr>
      </w:pPr>
      <w:r>
        <w:rPr>
          <w:sz w:val="22"/>
        </w:rPr>
        <w:t>the</w:t>
      </w:r>
      <w:r>
        <w:rPr>
          <w:spacing w:val="-2"/>
          <w:sz w:val="22"/>
        </w:rPr>
        <w:t> </w:t>
      </w:r>
      <w:r>
        <w:rPr>
          <w:sz w:val="22"/>
        </w:rPr>
        <w:t>keeping</w:t>
      </w:r>
      <w:r>
        <w:rPr>
          <w:spacing w:val="-5"/>
          <w:sz w:val="22"/>
        </w:rPr>
        <w:t> </w:t>
      </w:r>
      <w:r>
        <w:rPr>
          <w:sz w:val="22"/>
        </w:rPr>
        <w:t>of</w:t>
      </w:r>
      <w:r>
        <w:rPr>
          <w:spacing w:val="-4"/>
          <w:sz w:val="22"/>
        </w:rPr>
        <w:t> </w:t>
      </w:r>
      <w:r>
        <w:rPr>
          <w:sz w:val="22"/>
        </w:rPr>
        <w:t>accounting</w:t>
      </w:r>
      <w:r>
        <w:rPr>
          <w:spacing w:val="-5"/>
          <w:sz w:val="22"/>
        </w:rPr>
        <w:t> </w:t>
      </w:r>
      <w:r>
        <w:rPr>
          <w:sz w:val="22"/>
        </w:rPr>
        <w:t>records</w:t>
      </w:r>
      <w:r>
        <w:rPr>
          <w:spacing w:val="-2"/>
          <w:sz w:val="22"/>
        </w:rPr>
        <w:t> </w:t>
      </w:r>
      <w:r>
        <w:rPr>
          <w:sz w:val="22"/>
        </w:rPr>
        <w:t>and systems</w:t>
      </w:r>
      <w:r>
        <w:rPr>
          <w:spacing w:val="-8"/>
          <w:sz w:val="22"/>
        </w:rPr>
        <w:t> </w:t>
      </w:r>
      <w:r>
        <w:rPr>
          <w:sz w:val="22"/>
        </w:rPr>
        <w:t>of</w:t>
      </w:r>
      <w:r>
        <w:rPr>
          <w:spacing w:val="-4"/>
          <w:sz w:val="22"/>
        </w:rPr>
        <w:t> </w:t>
      </w:r>
      <w:r>
        <w:rPr>
          <w:sz w:val="22"/>
        </w:rPr>
        <w:t>internal</w:t>
      </w:r>
      <w:r>
        <w:rPr>
          <w:spacing w:val="-1"/>
          <w:sz w:val="22"/>
        </w:rPr>
        <w:t> </w:t>
      </w:r>
      <w:r>
        <w:rPr>
          <w:spacing w:val="-2"/>
          <w:sz w:val="22"/>
        </w:rPr>
        <w:t>controls;</w:t>
      </w:r>
    </w:p>
    <w:p>
      <w:pPr>
        <w:pStyle w:val="ListParagraph"/>
        <w:numPr>
          <w:ilvl w:val="1"/>
          <w:numId w:val="18"/>
        </w:numPr>
        <w:tabs>
          <w:tab w:pos="1661" w:val="left" w:leader="none"/>
        </w:tabs>
        <w:spacing w:line="240" w:lineRule="auto" w:before="238" w:after="0"/>
        <w:ind w:left="1661" w:right="0" w:hanging="570"/>
        <w:jc w:val="left"/>
        <w:rPr>
          <w:sz w:val="22"/>
        </w:rPr>
      </w:pPr>
      <w:r>
        <w:rPr>
          <w:sz w:val="22"/>
        </w:rPr>
        <w:t>the</w:t>
      </w:r>
      <w:r>
        <w:rPr>
          <w:spacing w:val="-3"/>
          <w:sz w:val="22"/>
        </w:rPr>
        <w:t> </w:t>
      </w:r>
      <w:r>
        <w:rPr>
          <w:sz w:val="22"/>
        </w:rPr>
        <w:t>assessment</w:t>
      </w:r>
      <w:r>
        <w:rPr>
          <w:spacing w:val="-4"/>
          <w:sz w:val="22"/>
        </w:rPr>
        <w:t> </w:t>
      </w:r>
      <w:r>
        <w:rPr>
          <w:sz w:val="22"/>
        </w:rPr>
        <w:t>and</w:t>
      </w:r>
      <w:r>
        <w:rPr>
          <w:spacing w:val="-1"/>
          <w:sz w:val="22"/>
        </w:rPr>
        <w:t> </w:t>
      </w:r>
      <w:r>
        <w:rPr>
          <w:sz w:val="22"/>
        </w:rPr>
        <w:t>management</w:t>
      </w:r>
      <w:r>
        <w:rPr>
          <w:spacing w:val="-4"/>
          <w:sz w:val="22"/>
        </w:rPr>
        <w:t> </w:t>
      </w:r>
      <w:r>
        <w:rPr>
          <w:sz w:val="22"/>
        </w:rPr>
        <w:t>of</w:t>
      </w:r>
      <w:r>
        <w:rPr>
          <w:spacing w:val="-5"/>
          <w:sz w:val="22"/>
        </w:rPr>
        <w:t> </w:t>
      </w:r>
      <w:r>
        <w:rPr>
          <w:sz w:val="22"/>
        </w:rPr>
        <w:t>financial</w:t>
      </w:r>
      <w:r>
        <w:rPr>
          <w:spacing w:val="-2"/>
          <w:sz w:val="22"/>
        </w:rPr>
        <w:t> </w:t>
      </w:r>
      <w:r>
        <w:rPr>
          <w:sz w:val="22"/>
        </w:rPr>
        <w:t>risks</w:t>
      </w:r>
      <w:r>
        <w:rPr>
          <w:spacing w:val="-4"/>
          <w:sz w:val="22"/>
        </w:rPr>
        <w:t> </w:t>
      </w:r>
      <w:r>
        <w:rPr>
          <w:sz w:val="22"/>
        </w:rPr>
        <w:t>faced by</w:t>
      </w:r>
      <w:r>
        <w:rPr>
          <w:spacing w:val="-4"/>
          <w:sz w:val="22"/>
        </w:rPr>
        <w:t> </w:t>
      </w:r>
      <w:r>
        <w:rPr>
          <w:sz w:val="22"/>
        </w:rPr>
        <w:t>the </w:t>
      </w:r>
      <w:r>
        <w:rPr>
          <w:spacing w:val="-2"/>
          <w:sz w:val="22"/>
        </w:rPr>
        <w:t>Council;</w:t>
      </w:r>
    </w:p>
    <w:p>
      <w:pPr>
        <w:pStyle w:val="ListParagraph"/>
        <w:numPr>
          <w:ilvl w:val="1"/>
          <w:numId w:val="18"/>
        </w:numPr>
        <w:tabs>
          <w:tab w:pos="1661" w:val="left" w:leader="none"/>
        </w:tabs>
        <w:spacing w:line="276" w:lineRule="auto" w:before="237" w:after="0"/>
        <w:ind w:left="1661" w:right="457" w:hanging="571"/>
        <w:jc w:val="left"/>
        <w:rPr>
          <w:sz w:val="22"/>
        </w:rPr>
      </w:pPr>
      <w:r>
        <w:rPr>
          <w:sz w:val="22"/>
        </w:rPr>
        <w:t>the</w:t>
      </w:r>
      <w:r>
        <w:rPr>
          <w:spacing w:val="-2"/>
          <w:sz w:val="22"/>
        </w:rPr>
        <w:t> </w:t>
      </w:r>
      <w:r>
        <w:rPr>
          <w:sz w:val="22"/>
        </w:rPr>
        <w:t>work</w:t>
      </w:r>
      <w:r>
        <w:rPr>
          <w:spacing w:val="-5"/>
          <w:sz w:val="22"/>
        </w:rPr>
        <w:t> </w:t>
      </w:r>
      <w:r>
        <w:rPr>
          <w:sz w:val="22"/>
        </w:rPr>
        <w:t>of</w:t>
      </w:r>
      <w:r>
        <w:rPr>
          <w:spacing w:val="-6"/>
          <w:sz w:val="22"/>
        </w:rPr>
        <w:t> </w:t>
      </w:r>
      <w:r>
        <w:rPr>
          <w:sz w:val="22"/>
        </w:rPr>
        <w:t>the</w:t>
      </w:r>
      <w:r>
        <w:rPr>
          <w:spacing w:val="-2"/>
          <w:sz w:val="22"/>
        </w:rPr>
        <w:t> </w:t>
      </w:r>
      <w:r>
        <w:rPr>
          <w:sz w:val="22"/>
        </w:rPr>
        <w:t>independent</w:t>
      </w:r>
      <w:r>
        <w:rPr>
          <w:spacing w:val="-6"/>
          <w:sz w:val="22"/>
        </w:rPr>
        <w:t> </w:t>
      </w:r>
      <w:r>
        <w:rPr>
          <w:sz w:val="22"/>
        </w:rPr>
        <w:t>internal</w:t>
      </w:r>
      <w:r>
        <w:rPr>
          <w:spacing w:val="-9"/>
          <w:sz w:val="22"/>
        </w:rPr>
        <w:t> </w:t>
      </w:r>
      <w:r>
        <w:rPr>
          <w:sz w:val="22"/>
        </w:rPr>
        <w:t>auditor</w:t>
      </w:r>
      <w:r>
        <w:rPr>
          <w:spacing w:val="-3"/>
          <w:sz w:val="22"/>
        </w:rPr>
        <w:t> </w:t>
      </w:r>
      <w:r>
        <w:rPr>
          <w:sz w:val="22"/>
        </w:rPr>
        <w:t>in</w:t>
      </w:r>
      <w:r>
        <w:rPr>
          <w:spacing w:val="-2"/>
          <w:sz w:val="22"/>
        </w:rPr>
        <w:t> </w:t>
      </w:r>
      <w:r>
        <w:rPr>
          <w:sz w:val="22"/>
        </w:rPr>
        <w:t>accordance</w:t>
      </w:r>
      <w:r>
        <w:rPr>
          <w:spacing w:val="-2"/>
          <w:sz w:val="22"/>
        </w:rPr>
        <w:t> </w:t>
      </w:r>
      <w:r>
        <w:rPr>
          <w:sz w:val="22"/>
        </w:rPr>
        <w:t>with</w:t>
      </w:r>
      <w:r>
        <w:rPr>
          <w:spacing w:val="-2"/>
          <w:sz w:val="22"/>
        </w:rPr>
        <w:t> </w:t>
      </w:r>
      <w:r>
        <w:rPr>
          <w:sz w:val="22"/>
        </w:rPr>
        <w:t>proper practices and the receipt of regular reports from the internal auditor, which shall be required at least annually;</w:t>
      </w:r>
    </w:p>
    <w:p>
      <w:pPr>
        <w:pStyle w:val="ListParagraph"/>
        <w:numPr>
          <w:ilvl w:val="1"/>
          <w:numId w:val="18"/>
        </w:numPr>
        <w:tabs>
          <w:tab w:pos="1661" w:val="left" w:leader="none"/>
        </w:tabs>
        <w:spacing w:line="280" w:lineRule="auto" w:before="197" w:after="0"/>
        <w:ind w:left="1661" w:right="885" w:hanging="571"/>
        <w:jc w:val="left"/>
        <w:rPr>
          <w:sz w:val="22"/>
        </w:rPr>
      </w:pPr>
      <w:r>
        <w:rPr>
          <w:sz w:val="22"/>
        </w:rPr>
        <w:t>the</w:t>
      </w:r>
      <w:r>
        <w:rPr>
          <w:spacing w:val="-1"/>
          <w:sz w:val="22"/>
        </w:rPr>
        <w:t> </w:t>
      </w:r>
      <w:r>
        <w:rPr>
          <w:sz w:val="22"/>
        </w:rPr>
        <w:t>inspection</w:t>
      </w:r>
      <w:r>
        <w:rPr>
          <w:spacing w:val="-6"/>
          <w:sz w:val="22"/>
        </w:rPr>
        <w:t> </w:t>
      </w:r>
      <w:r>
        <w:rPr>
          <w:sz w:val="22"/>
        </w:rPr>
        <w:t>and</w:t>
      </w:r>
      <w:r>
        <w:rPr>
          <w:spacing w:val="-1"/>
          <w:sz w:val="22"/>
        </w:rPr>
        <w:t> </w:t>
      </w:r>
      <w:r>
        <w:rPr>
          <w:sz w:val="22"/>
        </w:rPr>
        <w:t>copying</w:t>
      </w:r>
      <w:r>
        <w:rPr>
          <w:spacing w:val="-6"/>
          <w:sz w:val="22"/>
        </w:rPr>
        <w:t> </w:t>
      </w:r>
      <w:r>
        <w:rPr>
          <w:sz w:val="22"/>
        </w:rPr>
        <w:t>by</w:t>
      </w:r>
      <w:r>
        <w:rPr>
          <w:spacing w:val="-4"/>
          <w:sz w:val="22"/>
        </w:rPr>
        <w:t> </w:t>
      </w:r>
      <w:r>
        <w:rPr>
          <w:sz w:val="22"/>
        </w:rPr>
        <w:t>councillors</w:t>
      </w:r>
      <w:r>
        <w:rPr>
          <w:spacing w:val="-4"/>
          <w:sz w:val="22"/>
        </w:rPr>
        <w:t> </w:t>
      </w:r>
      <w:r>
        <w:rPr>
          <w:sz w:val="22"/>
        </w:rPr>
        <w:t>and</w:t>
      </w:r>
      <w:r>
        <w:rPr>
          <w:spacing w:val="-1"/>
          <w:sz w:val="22"/>
        </w:rPr>
        <w:t> </w:t>
      </w:r>
      <w:r>
        <w:rPr>
          <w:sz w:val="22"/>
        </w:rPr>
        <w:t>local</w:t>
      </w:r>
      <w:r>
        <w:rPr>
          <w:spacing w:val="-8"/>
          <w:sz w:val="22"/>
        </w:rPr>
        <w:t> </w:t>
      </w:r>
      <w:r>
        <w:rPr>
          <w:sz w:val="22"/>
        </w:rPr>
        <w:t>electors</w:t>
      </w:r>
      <w:r>
        <w:rPr>
          <w:spacing w:val="-4"/>
          <w:sz w:val="22"/>
        </w:rPr>
        <w:t> </w:t>
      </w:r>
      <w:r>
        <w:rPr>
          <w:sz w:val="22"/>
        </w:rPr>
        <w:t>of</w:t>
      </w:r>
      <w:r>
        <w:rPr>
          <w:spacing w:val="-5"/>
          <w:sz w:val="22"/>
        </w:rPr>
        <w:t> </w:t>
      </w:r>
      <w:r>
        <w:rPr>
          <w:sz w:val="22"/>
        </w:rPr>
        <w:t>the Council’s accounts and/or orders of payments; and</w:t>
      </w:r>
    </w:p>
    <w:p>
      <w:pPr>
        <w:pStyle w:val="ListParagraph"/>
        <w:spacing w:after="0" w:line="280" w:lineRule="auto"/>
        <w:jc w:val="left"/>
        <w:rPr>
          <w:sz w:val="22"/>
        </w:rPr>
        <w:sectPr>
          <w:pgSz w:w="11910" w:h="16840"/>
          <w:pgMar w:header="0" w:footer="773" w:top="1380" w:bottom="960" w:left="1275" w:right="1700"/>
        </w:sectPr>
      </w:pPr>
    </w:p>
    <w:p>
      <w:pPr>
        <w:pStyle w:val="ListParagraph"/>
        <w:numPr>
          <w:ilvl w:val="1"/>
          <w:numId w:val="18"/>
        </w:numPr>
        <w:tabs>
          <w:tab w:pos="1661" w:val="left" w:leader="none"/>
        </w:tabs>
        <w:spacing w:line="276" w:lineRule="auto" w:before="64" w:after="0"/>
        <w:ind w:left="1661" w:right="742" w:hanging="571"/>
        <w:jc w:val="left"/>
        <w:rPr>
          <w:sz w:val="22"/>
        </w:rPr>
      </w:pPr>
      <w:r>
        <w:rPr>
          <w:sz w:val="22"/>
        </w:rPr>
        <w:t>whether</w:t>
      </w:r>
      <w:r>
        <w:rPr>
          <w:spacing w:val="-4"/>
          <w:sz w:val="22"/>
        </w:rPr>
        <w:t> </w:t>
      </w:r>
      <w:r>
        <w:rPr>
          <w:sz w:val="22"/>
        </w:rPr>
        <w:t>contracts</w:t>
      </w:r>
      <w:r>
        <w:rPr>
          <w:spacing w:val="-3"/>
          <w:sz w:val="22"/>
        </w:rPr>
        <w:t> </w:t>
      </w:r>
      <w:r>
        <w:rPr>
          <w:sz w:val="22"/>
        </w:rPr>
        <w:t>with</w:t>
      </w:r>
      <w:r>
        <w:rPr>
          <w:spacing w:val="-6"/>
          <w:sz w:val="22"/>
        </w:rPr>
        <w:t> </w:t>
      </w:r>
      <w:r>
        <w:rPr>
          <w:sz w:val="22"/>
        </w:rPr>
        <w:t>an</w:t>
      </w:r>
      <w:r>
        <w:rPr>
          <w:spacing w:val="-3"/>
          <w:sz w:val="22"/>
        </w:rPr>
        <w:t> </w:t>
      </w:r>
      <w:r>
        <w:rPr>
          <w:sz w:val="22"/>
        </w:rPr>
        <w:t>estimated</w:t>
      </w:r>
      <w:r>
        <w:rPr>
          <w:spacing w:val="-1"/>
          <w:sz w:val="22"/>
        </w:rPr>
        <w:t> </w:t>
      </w:r>
      <w:r>
        <w:rPr>
          <w:sz w:val="22"/>
        </w:rPr>
        <w:t>value</w:t>
      </w:r>
      <w:r>
        <w:rPr>
          <w:spacing w:val="-2"/>
          <w:sz w:val="22"/>
        </w:rPr>
        <w:t> </w:t>
      </w:r>
      <w:r>
        <w:rPr>
          <w:sz w:val="22"/>
        </w:rPr>
        <w:t>below</w:t>
      </w:r>
      <w:r>
        <w:rPr>
          <w:spacing w:val="-3"/>
          <w:sz w:val="22"/>
        </w:rPr>
        <w:t> </w:t>
      </w:r>
      <w:r>
        <w:rPr>
          <w:sz w:val="22"/>
        </w:rPr>
        <w:t>[60,000]</w:t>
      </w:r>
      <w:r>
        <w:rPr>
          <w:spacing w:val="-6"/>
          <w:sz w:val="22"/>
        </w:rPr>
        <w:t> </w:t>
      </w:r>
      <w:r>
        <w:rPr>
          <w:sz w:val="22"/>
        </w:rPr>
        <w:t>or</w:t>
      </w:r>
      <w:r>
        <w:rPr>
          <w:spacing w:val="-3"/>
          <w:sz w:val="22"/>
        </w:rPr>
        <w:t> </w:t>
      </w:r>
      <w:r>
        <w:rPr>
          <w:sz w:val="22"/>
        </w:rPr>
        <w:t>due</w:t>
      </w:r>
      <w:r>
        <w:rPr>
          <w:spacing w:val="-3"/>
          <w:sz w:val="22"/>
        </w:rPr>
        <w:t> </w:t>
      </w:r>
      <w:r>
        <w:rPr>
          <w:sz w:val="22"/>
        </w:rPr>
        <w:t>to special circumstances are exempt from a tendering process or procurement exercise.</w:t>
      </w:r>
    </w:p>
    <w:p>
      <w:pPr>
        <w:pStyle w:val="ListParagraph"/>
        <w:numPr>
          <w:ilvl w:val="0"/>
          <w:numId w:val="18"/>
        </w:numPr>
        <w:tabs>
          <w:tab w:pos="1091" w:val="left" w:leader="none"/>
        </w:tabs>
        <w:spacing w:line="276" w:lineRule="auto" w:before="203" w:after="0"/>
        <w:ind w:left="1091" w:right="762" w:hanging="565"/>
        <w:jc w:val="left"/>
        <w:rPr>
          <w:sz w:val="22"/>
        </w:rPr>
      </w:pPr>
      <w:r>
        <w:rPr>
          <w:sz w:val="22"/>
        </w:rPr>
        <w:t>Financial</w:t>
      </w:r>
      <w:r>
        <w:rPr>
          <w:spacing w:val="-3"/>
          <w:sz w:val="22"/>
        </w:rPr>
        <w:t> </w:t>
      </w:r>
      <w:r>
        <w:rPr>
          <w:sz w:val="22"/>
        </w:rPr>
        <w:t>regulations</w:t>
      </w:r>
      <w:r>
        <w:rPr>
          <w:spacing w:val="-4"/>
          <w:sz w:val="22"/>
        </w:rPr>
        <w:t> </w:t>
      </w:r>
      <w:r>
        <w:rPr>
          <w:sz w:val="22"/>
        </w:rPr>
        <w:t>shall</w:t>
      </w:r>
      <w:r>
        <w:rPr>
          <w:spacing w:val="-3"/>
          <w:sz w:val="22"/>
        </w:rPr>
        <w:t> </w:t>
      </w:r>
      <w:r>
        <w:rPr>
          <w:sz w:val="22"/>
        </w:rPr>
        <w:t>be</w:t>
      </w:r>
      <w:r>
        <w:rPr>
          <w:spacing w:val="-1"/>
          <w:sz w:val="22"/>
        </w:rPr>
        <w:t> </w:t>
      </w:r>
      <w:r>
        <w:rPr>
          <w:sz w:val="22"/>
        </w:rPr>
        <w:t>reviewed</w:t>
      </w:r>
      <w:r>
        <w:rPr>
          <w:spacing w:val="-1"/>
          <w:sz w:val="22"/>
        </w:rPr>
        <w:t> </w:t>
      </w:r>
      <w:r>
        <w:rPr>
          <w:sz w:val="22"/>
        </w:rPr>
        <w:t>regularly</w:t>
      </w:r>
      <w:r>
        <w:rPr>
          <w:spacing w:val="-9"/>
          <w:sz w:val="22"/>
        </w:rPr>
        <w:t> </w:t>
      </w:r>
      <w:r>
        <w:rPr>
          <w:sz w:val="22"/>
        </w:rPr>
        <w:t>and</w:t>
      </w:r>
      <w:r>
        <w:rPr>
          <w:spacing w:val="-6"/>
          <w:sz w:val="22"/>
        </w:rPr>
        <w:t> </w:t>
      </w:r>
      <w:r>
        <w:rPr>
          <w:sz w:val="22"/>
        </w:rPr>
        <w:t>at</w:t>
      </w:r>
      <w:r>
        <w:rPr>
          <w:spacing w:val="-5"/>
          <w:sz w:val="22"/>
        </w:rPr>
        <w:t> </w:t>
      </w:r>
      <w:r>
        <w:rPr>
          <w:sz w:val="22"/>
        </w:rPr>
        <w:t>least</w:t>
      </w:r>
      <w:r>
        <w:rPr>
          <w:spacing w:val="-5"/>
          <w:sz w:val="22"/>
        </w:rPr>
        <w:t> </w:t>
      </w:r>
      <w:r>
        <w:rPr>
          <w:sz w:val="22"/>
        </w:rPr>
        <w:t>annually</w:t>
      </w:r>
      <w:r>
        <w:rPr>
          <w:spacing w:val="-4"/>
          <w:sz w:val="22"/>
        </w:rPr>
        <w:t> </w:t>
      </w:r>
      <w:r>
        <w:rPr>
          <w:sz w:val="22"/>
        </w:rPr>
        <w:t>for fitness of purpose.</w:t>
      </w:r>
    </w:p>
    <w:p>
      <w:pPr>
        <w:pStyle w:val="ListParagraph"/>
        <w:numPr>
          <w:ilvl w:val="0"/>
          <w:numId w:val="18"/>
        </w:numPr>
        <w:tabs>
          <w:tab w:pos="1091" w:val="left" w:leader="none"/>
        </w:tabs>
        <w:spacing w:line="276" w:lineRule="auto" w:before="198" w:after="0"/>
        <w:ind w:left="1091" w:right="257" w:hanging="565"/>
        <w:jc w:val="left"/>
        <w:rPr>
          <w:sz w:val="22"/>
        </w:rPr>
      </w:pPr>
      <w:r>
        <w:rPr>
          <w:sz w:val="22"/>
        </w:rPr>
        <w:t>Subject to additional requirements in the financial regulations of the Council, the</w:t>
      </w:r>
      <w:r>
        <w:rPr>
          <w:spacing w:val="-1"/>
          <w:sz w:val="22"/>
        </w:rPr>
        <w:t> </w:t>
      </w:r>
      <w:r>
        <w:rPr>
          <w:sz w:val="22"/>
        </w:rPr>
        <w:t>tender</w:t>
      </w:r>
      <w:r>
        <w:rPr>
          <w:spacing w:val="-2"/>
          <w:sz w:val="22"/>
        </w:rPr>
        <w:t> </w:t>
      </w:r>
      <w:r>
        <w:rPr>
          <w:sz w:val="22"/>
        </w:rPr>
        <w:t>process</w:t>
      </w:r>
      <w:r>
        <w:rPr>
          <w:spacing w:val="-1"/>
          <w:sz w:val="22"/>
        </w:rPr>
        <w:t> </w:t>
      </w:r>
      <w:r>
        <w:rPr>
          <w:sz w:val="22"/>
        </w:rPr>
        <w:t>for</w:t>
      </w:r>
      <w:r>
        <w:rPr>
          <w:spacing w:val="-2"/>
          <w:sz w:val="22"/>
        </w:rPr>
        <w:t> </w:t>
      </w:r>
      <w:r>
        <w:rPr>
          <w:sz w:val="22"/>
        </w:rPr>
        <w:t>contracts</w:t>
      </w:r>
      <w:r>
        <w:rPr>
          <w:spacing w:val="-4"/>
          <w:sz w:val="22"/>
        </w:rPr>
        <w:t> </w:t>
      </w:r>
      <w:r>
        <w:rPr>
          <w:sz w:val="22"/>
        </w:rPr>
        <w:t>for</w:t>
      </w:r>
      <w:r>
        <w:rPr>
          <w:spacing w:val="-2"/>
          <w:sz w:val="22"/>
        </w:rPr>
        <w:t> </w:t>
      </w:r>
      <w:r>
        <w:rPr>
          <w:sz w:val="22"/>
        </w:rPr>
        <w:t>the</w:t>
      </w:r>
      <w:r>
        <w:rPr>
          <w:spacing w:val="-1"/>
          <w:sz w:val="22"/>
        </w:rPr>
        <w:t> </w:t>
      </w:r>
      <w:r>
        <w:rPr>
          <w:sz w:val="22"/>
        </w:rPr>
        <w:t>supply</w:t>
      </w:r>
      <w:r>
        <w:rPr>
          <w:spacing w:val="-4"/>
          <w:sz w:val="22"/>
        </w:rPr>
        <w:t> </w:t>
      </w:r>
      <w:r>
        <w:rPr>
          <w:sz w:val="22"/>
        </w:rPr>
        <w:t>of</w:t>
      </w:r>
      <w:r>
        <w:rPr>
          <w:spacing w:val="-5"/>
          <w:sz w:val="22"/>
        </w:rPr>
        <w:t> </w:t>
      </w:r>
      <w:r>
        <w:rPr>
          <w:sz w:val="22"/>
        </w:rPr>
        <w:t>goods,</w:t>
      </w:r>
      <w:r>
        <w:rPr>
          <w:spacing w:val="-5"/>
          <w:sz w:val="22"/>
        </w:rPr>
        <w:t> </w:t>
      </w:r>
      <w:r>
        <w:rPr>
          <w:sz w:val="22"/>
        </w:rPr>
        <w:t>materials,</w:t>
      </w:r>
      <w:r>
        <w:rPr>
          <w:spacing w:val="-5"/>
          <w:sz w:val="22"/>
        </w:rPr>
        <w:t> </w:t>
      </w:r>
      <w:r>
        <w:rPr>
          <w:sz w:val="22"/>
        </w:rPr>
        <w:t>services</w:t>
      </w:r>
      <w:r>
        <w:rPr>
          <w:spacing w:val="-9"/>
          <w:sz w:val="22"/>
        </w:rPr>
        <w:t> </w:t>
      </w:r>
      <w:r>
        <w:rPr>
          <w:sz w:val="22"/>
        </w:rPr>
        <w:t>or the execution of works shall include, as a minimum, the following steps:</w:t>
      </w:r>
    </w:p>
    <w:p>
      <w:pPr>
        <w:pStyle w:val="ListParagraph"/>
        <w:numPr>
          <w:ilvl w:val="1"/>
          <w:numId w:val="18"/>
        </w:numPr>
        <w:tabs>
          <w:tab w:pos="1661" w:val="left" w:leader="none"/>
        </w:tabs>
        <w:spacing w:line="280" w:lineRule="auto" w:before="198" w:after="0"/>
        <w:ind w:left="1661" w:right="717" w:hanging="571"/>
        <w:jc w:val="left"/>
        <w:rPr>
          <w:sz w:val="22"/>
        </w:rPr>
      </w:pPr>
      <w:r>
        <w:rPr>
          <w:sz w:val="22"/>
        </w:rPr>
        <w:t>a</w:t>
      </w:r>
      <w:r>
        <w:rPr>
          <w:spacing w:val="-2"/>
          <w:sz w:val="22"/>
        </w:rPr>
        <w:t> </w:t>
      </w:r>
      <w:r>
        <w:rPr>
          <w:sz w:val="22"/>
        </w:rPr>
        <w:t>specification</w:t>
      </w:r>
      <w:r>
        <w:rPr>
          <w:spacing w:val="-2"/>
          <w:sz w:val="22"/>
        </w:rPr>
        <w:t> </w:t>
      </w:r>
      <w:r>
        <w:rPr>
          <w:sz w:val="22"/>
        </w:rPr>
        <w:t>for</w:t>
      </w:r>
      <w:r>
        <w:rPr>
          <w:spacing w:val="-3"/>
          <w:sz w:val="22"/>
        </w:rPr>
        <w:t> </w:t>
      </w:r>
      <w:r>
        <w:rPr>
          <w:sz w:val="22"/>
        </w:rPr>
        <w:t>the</w:t>
      </w:r>
      <w:r>
        <w:rPr>
          <w:spacing w:val="-2"/>
          <w:sz w:val="22"/>
        </w:rPr>
        <w:t> </w:t>
      </w:r>
      <w:r>
        <w:rPr>
          <w:sz w:val="22"/>
        </w:rPr>
        <w:t>goods,</w:t>
      </w:r>
      <w:r>
        <w:rPr>
          <w:spacing w:val="-6"/>
          <w:sz w:val="22"/>
        </w:rPr>
        <w:t> </w:t>
      </w:r>
      <w:r>
        <w:rPr>
          <w:sz w:val="22"/>
        </w:rPr>
        <w:t>materials,</w:t>
      </w:r>
      <w:r>
        <w:rPr>
          <w:spacing w:val="-6"/>
          <w:sz w:val="22"/>
        </w:rPr>
        <w:t> </w:t>
      </w:r>
      <w:r>
        <w:rPr>
          <w:sz w:val="22"/>
        </w:rPr>
        <w:t>services</w:t>
      </w:r>
      <w:r>
        <w:rPr>
          <w:spacing w:val="-10"/>
          <w:sz w:val="22"/>
        </w:rPr>
        <w:t> </w:t>
      </w:r>
      <w:r>
        <w:rPr>
          <w:sz w:val="22"/>
        </w:rPr>
        <w:t>or</w:t>
      </w:r>
      <w:r>
        <w:rPr>
          <w:spacing w:val="-3"/>
          <w:sz w:val="22"/>
        </w:rPr>
        <w:t> </w:t>
      </w:r>
      <w:r>
        <w:rPr>
          <w:sz w:val="22"/>
        </w:rPr>
        <w:t>the</w:t>
      </w:r>
      <w:r>
        <w:rPr>
          <w:spacing w:val="-2"/>
          <w:sz w:val="22"/>
        </w:rPr>
        <w:t> </w:t>
      </w:r>
      <w:r>
        <w:rPr>
          <w:sz w:val="22"/>
        </w:rPr>
        <w:t>execution</w:t>
      </w:r>
      <w:r>
        <w:rPr>
          <w:spacing w:val="-7"/>
          <w:sz w:val="22"/>
        </w:rPr>
        <w:t> </w:t>
      </w:r>
      <w:r>
        <w:rPr>
          <w:sz w:val="22"/>
        </w:rPr>
        <w:t>of works shall be drawn up;</w:t>
      </w:r>
    </w:p>
    <w:p>
      <w:pPr>
        <w:pStyle w:val="ListParagraph"/>
        <w:numPr>
          <w:ilvl w:val="1"/>
          <w:numId w:val="18"/>
        </w:numPr>
        <w:tabs>
          <w:tab w:pos="1661" w:val="left" w:leader="none"/>
        </w:tabs>
        <w:spacing w:line="276" w:lineRule="auto" w:before="188" w:after="0"/>
        <w:ind w:left="1661" w:right="189" w:hanging="571"/>
        <w:jc w:val="left"/>
        <w:rPr>
          <w:sz w:val="22"/>
        </w:rPr>
      </w:pPr>
      <w:r>
        <w:rPr>
          <w:sz w:val="22"/>
        </w:rPr>
        <w:t>an invitation to tender shall be drawn up to confirm (i) the Council’s specification</w:t>
      </w:r>
      <w:r>
        <w:rPr>
          <w:spacing w:val="-2"/>
          <w:sz w:val="22"/>
        </w:rPr>
        <w:t> </w:t>
      </w:r>
      <w:r>
        <w:rPr>
          <w:sz w:val="22"/>
        </w:rPr>
        <w:t>(ii)</w:t>
      </w:r>
      <w:r>
        <w:rPr>
          <w:spacing w:val="-3"/>
          <w:sz w:val="22"/>
        </w:rPr>
        <w:t> </w:t>
      </w:r>
      <w:r>
        <w:rPr>
          <w:sz w:val="22"/>
        </w:rPr>
        <w:t>the</w:t>
      </w:r>
      <w:r>
        <w:rPr>
          <w:spacing w:val="-2"/>
          <w:sz w:val="22"/>
        </w:rPr>
        <w:t> </w:t>
      </w:r>
      <w:r>
        <w:rPr>
          <w:sz w:val="22"/>
        </w:rPr>
        <w:t>time,</w:t>
      </w:r>
      <w:r>
        <w:rPr>
          <w:spacing w:val="-6"/>
          <w:sz w:val="22"/>
        </w:rPr>
        <w:t> </w:t>
      </w:r>
      <w:r>
        <w:rPr>
          <w:sz w:val="22"/>
        </w:rPr>
        <w:t>date</w:t>
      </w:r>
      <w:r>
        <w:rPr>
          <w:spacing w:val="-2"/>
          <w:sz w:val="22"/>
        </w:rPr>
        <w:t> </w:t>
      </w:r>
      <w:r>
        <w:rPr>
          <w:sz w:val="22"/>
        </w:rPr>
        <w:t>and</w:t>
      </w:r>
      <w:r>
        <w:rPr>
          <w:spacing w:val="-7"/>
          <w:sz w:val="22"/>
        </w:rPr>
        <w:t> </w:t>
      </w:r>
      <w:r>
        <w:rPr>
          <w:sz w:val="22"/>
        </w:rPr>
        <w:t>address</w:t>
      </w:r>
      <w:r>
        <w:rPr>
          <w:spacing w:val="-5"/>
          <w:sz w:val="22"/>
        </w:rPr>
        <w:t> </w:t>
      </w:r>
      <w:r>
        <w:rPr>
          <w:sz w:val="22"/>
        </w:rPr>
        <w:t>for</w:t>
      </w:r>
      <w:r>
        <w:rPr>
          <w:spacing w:val="-3"/>
          <w:sz w:val="22"/>
        </w:rPr>
        <w:t> </w:t>
      </w:r>
      <w:r>
        <w:rPr>
          <w:sz w:val="22"/>
        </w:rPr>
        <w:t>the</w:t>
      </w:r>
      <w:r>
        <w:rPr>
          <w:spacing w:val="-2"/>
          <w:sz w:val="22"/>
        </w:rPr>
        <w:t> </w:t>
      </w:r>
      <w:r>
        <w:rPr>
          <w:sz w:val="22"/>
        </w:rPr>
        <w:t>submission</w:t>
      </w:r>
      <w:r>
        <w:rPr>
          <w:spacing w:val="-2"/>
          <w:sz w:val="22"/>
        </w:rPr>
        <w:t> </w:t>
      </w:r>
      <w:r>
        <w:rPr>
          <w:sz w:val="22"/>
        </w:rPr>
        <w:t>of tenders</w:t>
      </w:r>
    </w:p>
    <w:p>
      <w:pPr>
        <w:pStyle w:val="BodyText"/>
        <w:spacing w:line="278" w:lineRule="auto"/>
        <w:ind w:left="1661" w:right="419"/>
        <w:jc w:val="both"/>
      </w:pPr>
      <w:r>
        <w:rPr/>
        <w:t>(iii)</w:t>
      </w:r>
      <w:r>
        <w:rPr>
          <w:spacing w:val="-3"/>
        </w:rPr>
        <w:t> </w:t>
      </w:r>
      <w:r>
        <w:rPr/>
        <w:t>the</w:t>
      </w:r>
      <w:r>
        <w:rPr>
          <w:spacing w:val="-2"/>
        </w:rPr>
        <w:t> </w:t>
      </w:r>
      <w:r>
        <w:rPr/>
        <w:t>date</w:t>
      </w:r>
      <w:r>
        <w:rPr>
          <w:spacing w:val="-2"/>
        </w:rPr>
        <w:t> </w:t>
      </w:r>
      <w:r>
        <w:rPr/>
        <w:t>of</w:t>
      </w:r>
      <w:r>
        <w:rPr>
          <w:spacing w:val="-6"/>
        </w:rPr>
        <w:t> </w:t>
      </w:r>
      <w:r>
        <w:rPr/>
        <w:t>the</w:t>
      </w:r>
      <w:r>
        <w:rPr>
          <w:spacing w:val="-2"/>
        </w:rPr>
        <w:t> </w:t>
      </w:r>
      <w:r>
        <w:rPr/>
        <w:t>Council’s</w:t>
      </w:r>
      <w:r>
        <w:rPr>
          <w:spacing w:val="-5"/>
        </w:rPr>
        <w:t> </w:t>
      </w:r>
      <w:r>
        <w:rPr/>
        <w:t>written</w:t>
      </w:r>
      <w:r>
        <w:rPr>
          <w:spacing w:val="-2"/>
        </w:rPr>
        <w:t> </w:t>
      </w:r>
      <w:r>
        <w:rPr/>
        <w:t>response</w:t>
      </w:r>
      <w:r>
        <w:rPr>
          <w:spacing w:val="-2"/>
        </w:rPr>
        <w:t> </w:t>
      </w:r>
      <w:r>
        <w:rPr/>
        <w:t>to</w:t>
      </w:r>
      <w:r>
        <w:rPr>
          <w:spacing w:val="-2"/>
        </w:rPr>
        <w:t> </w:t>
      </w:r>
      <w:r>
        <w:rPr/>
        <w:t>the</w:t>
      </w:r>
      <w:r>
        <w:rPr>
          <w:spacing w:val="-2"/>
        </w:rPr>
        <w:t> </w:t>
      </w:r>
      <w:r>
        <w:rPr/>
        <w:t>tender</w:t>
      </w:r>
      <w:r>
        <w:rPr>
          <w:spacing w:val="-8"/>
        </w:rPr>
        <w:t> </w:t>
      </w:r>
      <w:r>
        <w:rPr/>
        <w:t>and</w:t>
      </w:r>
      <w:r>
        <w:rPr>
          <w:spacing w:val="-2"/>
        </w:rPr>
        <w:t> </w:t>
      </w:r>
      <w:r>
        <w:rPr/>
        <w:t>(iv)</w:t>
      </w:r>
      <w:r>
        <w:rPr>
          <w:spacing w:val="-3"/>
        </w:rPr>
        <w:t> </w:t>
      </w:r>
      <w:r>
        <w:rPr/>
        <w:t>the prohibition on prospective contractors contacting</w:t>
      </w:r>
      <w:r>
        <w:rPr>
          <w:spacing w:val="-2"/>
        </w:rPr>
        <w:t> </w:t>
      </w:r>
      <w:r>
        <w:rPr/>
        <w:t>councillors or staff</w:t>
      </w:r>
      <w:r>
        <w:rPr>
          <w:spacing w:val="-1"/>
        </w:rPr>
        <w:t> </w:t>
      </w:r>
      <w:r>
        <w:rPr/>
        <w:t>to encourage or support their tender outside the prescribed process;</w:t>
      </w:r>
    </w:p>
    <w:p>
      <w:pPr>
        <w:pStyle w:val="ListParagraph"/>
        <w:numPr>
          <w:ilvl w:val="1"/>
          <w:numId w:val="18"/>
        </w:numPr>
        <w:tabs>
          <w:tab w:pos="1661" w:val="left" w:leader="none"/>
        </w:tabs>
        <w:spacing w:line="276" w:lineRule="auto" w:before="198" w:after="0"/>
        <w:ind w:left="1661" w:right="306" w:hanging="571"/>
        <w:jc w:val="left"/>
        <w:rPr>
          <w:sz w:val="22"/>
        </w:rPr>
      </w:pPr>
      <w:r>
        <w:rPr>
          <w:sz w:val="22"/>
        </w:rPr>
        <w:t>tenders are to be submitted in writing in a sealed marked envelope addressed</w:t>
      </w:r>
      <w:r>
        <w:rPr>
          <w:spacing w:val="-2"/>
          <w:sz w:val="22"/>
        </w:rPr>
        <w:t> </w:t>
      </w:r>
      <w:r>
        <w:rPr>
          <w:sz w:val="22"/>
        </w:rPr>
        <w:t>to</w:t>
      </w:r>
      <w:r>
        <w:rPr>
          <w:spacing w:val="-2"/>
          <w:sz w:val="22"/>
        </w:rPr>
        <w:t> </w:t>
      </w:r>
      <w:r>
        <w:rPr>
          <w:sz w:val="22"/>
        </w:rPr>
        <w:t>the</w:t>
      </w:r>
      <w:r>
        <w:rPr>
          <w:spacing w:val="-2"/>
          <w:sz w:val="22"/>
        </w:rPr>
        <w:t> </w:t>
      </w:r>
      <w:r>
        <w:rPr>
          <w:sz w:val="22"/>
        </w:rPr>
        <w:t>Proper</w:t>
      </w:r>
      <w:r>
        <w:rPr>
          <w:spacing w:val="-3"/>
          <w:sz w:val="22"/>
        </w:rPr>
        <w:t> </w:t>
      </w:r>
      <w:r>
        <w:rPr>
          <w:sz w:val="22"/>
        </w:rPr>
        <w:t>Officer or</w:t>
      </w:r>
      <w:r>
        <w:rPr>
          <w:spacing w:val="-3"/>
          <w:sz w:val="22"/>
        </w:rPr>
        <w:t> </w:t>
      </w:r>
      <w:r>
        <w:rPr>
          <w:sz w:val="22"/>
        </w:rPr>
        <w:t>via</w:t>
      </w:r>
      <w:r>
        <w:rPr>
          <w:spacing w:val="-2"/>
          <w:sz w:val="22"/>
        </w:rPr>
        <w:t> </w:t>
      </w:r>
      <w:r>
        <w:rPr>
          <w:sz w:val="22"/>
        </w:rPr>
        <w:t>secure</w:t>
      </w:r>
      <w:r>
        <w:rPr>
          <w:spacing w:val="-2"/>
          <w:sz w:val="22"/>
        </w:rPr>
        <w:t> </w:t>
      </w:r>
      <w:r>
        <w:rPr>
          <w:sz w:val="22"/>
        </w:rPr>
        <w:t>email</w:t>
      </w:r>
      <w:r>
        <w:rPr>
          <w:spacing w:val="-4"/>
          <w:sz w:val="22"/>
        </w:rPr>
        <w:t> </w:t>
      </w:r>
      <w:r>
        <w:rPr>
          <w:sz w:val="22"/>
        </w:rPr>
        <w:t>to</w:t>
      </w:r>
      <w:r>
        <w:rPr>
          <w:spacing w:val="-2"/>
          <w:sz w:val="22"/>
        </w:rPr>
        <w:t> </w:t>
      </w:r>
      <w:r>
        <w:rPr>
          <w:sz w:val="22"/>
        </w:rPr>
        <w:t>the</w:t>
      </w:r>
      <w:r>
        <w:rPr>
          <w:spacing w:val="-2"/>
          <w:sz w:val="22"/>
        </w:rPr>
        <w:t> </w:t>
      </w:r>
      <w:r>
        <w:rPr>
          <w:sz w:val="22"/>
        </w:rPr>
        <w:t>clerk’s</w:t>
      </w:r>
      <w:r>
        <w:rPr>
          <w:spacing w:val="-10"/>
          <w:sz w:val="22"/>
        </w:rPr>
        <w:t> </w:t>
      </w:r>
      <w:r>
        <w:rPr>
          <w:sz w:val="22"/>
        </w:rPr>
        <w:t>official council email address;</w:t>
      </w:r>
    </w:p>
    <w:p>
      <w:pPr>
        <w:pStyle w:val="ListParagraph"/>
        <w:numPr>
          <w:ilvl w:val="1"/>
          <w:numId w:val="18"/>
        </w:numPr>
        <w:tabs>
          <w:tab w:pos="1661" w:val="left" w:leader="none"/>
        </w:tabs>
        <w:spacing w:line="280" w:lineRule="auto" w:before="197" w:after="0"/>
        <w:ind w:left="1661" w:right="248" w:hanging="571"/>
        <w:jc w:val="left"/>
        <w:rPr>
          <w:sz w:val="22"/>
        </w:rPr>
      </w:pPr>
      <w:r>
        <w:rPr>
          <w:sz w:val="22"/>
        </w:rPr>
        <w:t>tenders</w:t>
      </w:r>
      <w:r>
        <w:rPr>
          <w:spacing w:val="-4"/>
          <w:sz w:val="22"/>
        </w:rPr>
        <w:t> </w:t>
      </w:r>
      <w:r>
        <w:rPr>
          <w:sz w:val="22"/>
        </w:rPr>
        <w:t>shall</w:t>
      </w:r>
      <w:r>
        <w:rPr>
          <w:spacing w:val="-3"/>
          <w:sz w:val="22"/>
        </w:rPr>
        <w:t> </w:t>
      </w:r>
      <w:r>
        <w:rPr>
          <w:sz w:val="22"/>
        </w:rPr>
        <w:t>be</w:t>
      </w:r>
      <w:r>
        <w:rPr>
          <w:spacing w:val="-6"/>
          <w:sz w:val="22"/>
        </w:rPr>
        <w:t> </w:t>
      </w:r>
      <w:r>
        <w:rPr>
          <w:sz w:val="22"/>
        </w:rPr>
        <w:t>opened</w:t>
      </w:r>
      <w:r>
        <w:rPr>
          <w:spacing w:val="-6"/>
          <w:sz w:val="22"/>
        </w:rPr>
        <w:t> </w:t>
      </w:r>
      <w:r>
        <w:rPr>
          <w:sz w:val="22"/>
        </w:rPr>
        <w:t>by</w:t>
      </w:r>
      <w:r>
        <w:rPr>
          <w:spacing w:val="-4"/>
          <w:sz w:val="22"/>
        </w:rPr>
        <w:t> </w:t>
      </w:r>
      <w:r>
        <w:rPr>
          <w:sz w:val="22"/>
        </w:rPr>
        <w:t>the</w:t>
      </w:r>
      <w:r>
        <w:rPr>
          <w:spacing w:val="-1"/>
          <w:sz w:val="22"/>
        </w:rPr>
        <w:t> </w:t>
      </w:r>
      <w:r>
        <w:rPr>
          <w:sz w:val="22"/>
        </w:rPr>
        <w:t>Proper</w:t>
      </w:r>
      <w:r>
        <w:rPr>
          <w:spacing w:val="-2"/>
          <w:sz w:val="22"/>
        </w:rPr>
        <w:t> </w:t>
      </w:r>
      <w:r>
        <w:rPr>
          <w:sz w:val="22"/>
        </w:rPr>
        <w:t>Officer</w:t>
      </w:r>
      <w:r>
        <w:rPr>
          <w:spacing w:val="-2"/>
          <w:sz w:val="22"/>
        </w:rPr>
        <w:t> </w:t>
      </w:r>
      <w:r>
        <w:rPr>
          <w:sz w:val="22"/>
        </w:rPr>
        <w:t>in</w:t>
      </w:r>
      <w:r>
        <w:rPr>
          <w:spacing w:val="-1"/>
          <w:sz w:val="22"/>
        </w:rPr>
        <w:t> </w:t>
      </w:r>
      <w:r>
        <w:rPr>
          <w:sz w:val="22"/>
        </w:rPr>
        <w:t>the</w:t>
      </w:r>
      <w:r>
        <w:rPr>
          <w:spacing w:val="-6"/>
          <w:sz w:val="22"/>
        </w:rPr>
        <w:t> </w:t>
      </w:r>
      <w:r>
        <w:rPr>
          <w:sz w:val="22"/>
        </w:rPr>
        <w:t>presence</w:t>
      </w:r>
      <w:r>
        <w:rPr>
          <w:spacing w:val="-1"/>
          <w:sz w:val="22"/>
        </w:rPr>
        <w:t> </w:t>
      </w:r>
      <w:r>
        <w:rPr>
          <w:sz w:val="22"/>
        </w:rPr>
        <w:t>of</w:t>
      </w:r>
      <w:r>
        <w:rPr>
          <w:spacing w:val="-5"/>
          <w:sz w:val="22"/>
        </w:rPr>
        <w:t> </w:t>
      </w:r>
      <w:r>
        <w:rPr>
          <w:sz w:val="22"/>
        </w:rPr>
        <w:t>at</w:t>
      </w:r>
      <w:r>
        <w:rPr>
          <w:spacing w:val="-5"/>
          <w:sz w:val="22"/>
        </w:rPr>
        <w:t> </w:t>
      </w:r>
      <w:r>
        <w:rPr>
          <w:sz w:val="22"/>
        </w:rPr>
        <w:t>least one councillor after the deadline for submission of tenders has passed;</w:t>
      </w:r>
    </w:p>
    <w:p>
      <w:pPr>
        <w:pStyle w:val="ListParagraph"/>
        <w:numPr>
          <w:ilvl w:val="1"/>
          <w:numId w:val="18"/>
        </w:numPr>
        <w:tabs>
          <w:tab w:pos="1661" w:val="left" w:leader="none"/>
        </w:tabs>
        <w:spacing w:line="276" w:lineRule="auto" w:before="193" w:after="0"/>
        <w:ind w:left="1661" w:right="230" w:hanging="571"/>
        <w:jc w:val="left"/>
        <w:rPr>
          <w:sz w:val="22"/>
        </w:rPr>
      </w:pPr>
      <w:r>
        <w:rPr>
          <w:sz w:val="22"/>
        </w:rPr>
        <w:t>tenders</w:t>
      </w:r>
      <w:r>
        <w:rPr>
          <w:spacing w:val="-9"/>
          <w:sz w:val="22"/>
        </w:rPr>
        <w:t> </w:t>
      </w:r>
      <w:r>
        <w:rPr>
          <w:sz w:val="22"/>
        </w:rPr>
        <w:t>are</w:t>
      </w:r>
      <w:r>
        <w:rPr>
          <w:spacing w:val="-2"/>
          <w:sz w:val="22"/>
        </w:rPr>
        <w:t> </w:t>
      </w:r>
      <w:r>
        <w:rPr>
          <w:sz w:val="22"/>
        </w:rPr>
        <w:t>to</w:t>
      </w:r>
      <w:r>
        <w:rPr>
          <w:spacing w:val="-2"/>
          <w:sz w:val="22"/>
        </w:rPr>
        <w:t> </w:t>
      </w:r>
      <w:r>
        <w:rPr>
          <w:sz w:val="22"/>
        </w:rPr>
        <w:t>be</w:t>
      </w:r>
      <w:r>
        <w:rPr>
          <w:spacing w:val="-2"/>
          <w:sz w:val="22"/>
        </w:rPr>
        <w:t> </w:t>
      </w:r>
      <w:r>
        <w:rPr>
          <w:sz w:val="22"/>
        </w:rPr>
        <w:t>reported</w:t>
      </w:r>
      <w:r>
        <w:rPr>
          <w:spacing w:val="-2"/>
          <w:sz w:val="22"/>
        </w:rPr>
        <w:t> </w:t>
      </w:r>
      <w:r>
        <w:rPr>
          <w:sz w:val="22"/>
        </w:rPr>
        <w:t>to</w:t>
      </w:r>
      <w:r>
        <w:rPr>
          <w:spacing w:val="-6"/>
          <w:sz w:val="22"/>
        </w:rPr>
        <w:t> </w:t>
      </w:r>
      <w:r>
        <w:rPr>
          <w:sz w:val="22"/>
        </w:rPr>
        <w:t>and</w:t>
      </w:r>
      <w:r>
        <w:rPr>
          <w:spacing w:val="-2"/>
          <w:sz w:val="22"/>
        </w:rPr>
        <w:t> </w:t>
      </w:r>
      <w:r>
        <w:rPr>
          <w:sz w:val="22"/>
        </w:rPr>
        <w:t>considered</w:t>
      </w:r>
      <w:r>
        <w:rPr>
          <w:spacing w:val="-2"/>
          <w:sz w:val="22"/>
        </w:rPr>
        <w:t> </w:t>
      </w:r>
      <w:r>
        <w:rPr>
          <w:sz w:val="22"/>
        </w:rPr>
        <w:t>by the</w:t>
      </w:r>
      <w:r>
        <w:rPr>
          <w:spacing w:val="-6"/>
          <w:sz w:val="22"/>
        </w:rPr>
        <w:t> </w:t>
      </w:r>
      <w:r>
        <w:rPr>
          <w:sz w:val="22"/>
        </w:rPr>
        <w:t>appropriate</w:t>
      </w:r>
      <w:r>
        <w:rPr>
          <w:spacing w:val="-6"/>
          <w:sz w:val="22"/>
        </w:rPr>
        <w:t> </w:t>
      </w:r>
      <w:r>
        <w:rPr>
          <w:sz w:val="22"/>
        </w:rPr>
        <w:t>meeting of the Council or a committee or sub-committee with delegated </w:t>
      </w:r>
      <w:r>
        <w:rPr>
          <w:spacing w:val="-2"/>
          <w:sz w:val="22"/>
        </w:rPr>
        <w:t>responsibility.</w:t>
      </w:r>
    </w:p>
    <w:p>
      <w:pPr>
        <w:pStyle w:val="ListParagraph"/>
        <w:numPr>
          <w:ilvl w:val="0"/>
          <w:numId w:val="18"/>
        </w:numPr>
        <w:tabs>
          <w:tab w:pos="1091" w:val="left" w:leader="none"/>
        </w:tabs>
        <w:spacing w:line="278" w:lineRule="auto" w:before="198" w:after="0"/>
        <w:ind w:left="1091" w:right="722" w:hanging="565"/>
        <w:jc w:val="left"/>
        <w:rPr>
          <w:sz w:val="22"/>
        </w:rPr>
      </w:pPr>
      <w:r>
        <w:rPr>
          <w:sz w:val="22"/>
        </w:rPr>
        <w:t>Neither the Council, nor a committee or a sub-committee with delegated responsibility</w:t>
      </w:r>
      <w:r>
        <w:rPr>
          <w:spacing w:val="-5"/>
          <w:sz w:val="22"/>
        </w:rPr>
        <w:t> </w:t>
      </w:r>
      <w:r>
        <w:rPr>
          <w:sz w:val="22"/>
        </w:rPr>
        <w:t>for</w:t>
      </w:r>
      <w:r>
        <w:rPr>
          <w:spacing w:val="-3"/>
          <w:sz w:val="22"/>
        </w:rPr>
        <w:t> </w:t>
      </w:r>
      <w:r>
        <w:rPr>
          <w:sz w:val="22"/>
        </w:rPr>
        <w:t>considering</w:t>
      </w:r>
      <w:r>
        <w:rPr>
          <w:spacing w:val="-7"/>
          <w:sz w:val="22"/>
        </w:rPr>
        <w:t> </w:t>
      </w:r>
      <w:r>
        <w:rPr>
          <w:sz w:val="22"/>
        </w:rPr>
        <w:t>tenders,</w:t>
      </w:r>
      <w:r>
        <w:rPr>
          <w:spacing w:val="-6"/>
          <w:sz w:val="22"/>
        </w:rPr>
        <w:t> </w:t>
      </w:r>
      <w:r>
        <w:rPr>
          <w:sz w:val="22"/>
        </w:rPr>
        <w:t>is</w:t>
      </w:r>
      <w:r>
        <w:rPr>
          <w:spacing w:val="-5"/>
          <w:sz w:val="22"/>
        </w:rPr>
        <w:t> </w:t>
      </w:r>
      <w:r>
        <w:rPr>
          <w:sz w:val="22"/>
        </w:rPr>
        <w:t>bound</w:t>
      </w:r>
      <w:r>
        <w:rPr>
          <w:spacing w:val="-2"/>
          <w:sz w:val="22"/>
        </w:rPr>
        <w:t> </w:t>
      </w:r>
      <w:r>
        <w:rPr>
          <w:sz w:val="22"/>
        </w:rPr>
        <w:t>to</w:t>
      </w:r>
      <w:r>
        <w:rPr>
          <w:spacing w:val="-2"/>
          <w:sz w:val="22"/>
        </w:rPr>
        <w:t> </w:t>
      </w:r>
      <w:r>
        <w:rPr>
          <w:sz w:val="22"/>
        </w:rPr>
        <w:t>accept</w:t>
      </w:r>
      <w:r>
        <w:rPr>
          <w:spacing w:val="-6"/>
          <w:sz w:val="22"/>
        </w:rPr>
        <w:t> </w:t>
      </w:r>
      <w:r>
        <w:rPr>
          <w:sz w:val="22"/>
        </w:rPr>
        <w:t>the</w:t>
      </w:r>
      <w:r>
        <w:rPr>
          <w:spacing w:val="-2"/>
          <w:sz w:val="22"/>
        </w:rPr>
        <w:t> </w:t>
      </w:r>
      <w:r>
        <w:rPr>
          <w:sz w:val="22"/>
        </w:rPr>
        <w:t>lowest</w:t>
      </w:r>
      <w:r>
        <w:rPr>
          <w:spacing w:val="-6"/>
          <w:sz w:val="22"/>
        </w:rPr>
        <w:t> </w:t>
      </w:r>
      <w:r>
        <w:rPr>
          <w:sz w:val="22"/>
        </w:rPr>
        <w:t>value </w:t>
      </w:r>
      <w:r>
        <w:rPr>
          <w:spacing w:val="-2"/>
          <w:sz w:val="22"/>
        </w:rPr>
        <w:t>tender.</w:t>
      </w:r>
    </w:p>
    <w:p>
      <w:pPr>
        <w:pStyle w:val="BodyText"/>
        <w:spacing w:before="217"/>
      </w:pPr>
    </w:p>
    <w:p>
      <w:pPr>
        <w:pStyle w:val="ListParagraph"/>
        <w:numPr>
          <w:ilvl w:val="0"/>
          <w:numId w:val="18"/>
        </w:numPr>
        <w:tabs>
          <w:tab w:pos="1064" w:val="left" w:leader="none"/>
          <w:tab w:pos="1066" w:val="left" w:leader="none"/>
        </w:tabs>
        <w:spacing w:line="240" w:lineRule="auto" w:before="0" w:after="0"/>
        <w:ind w:left="1066" w:right="217" w:hanging="360"/>
        <w:jc w:val="left"/>
        <w:rPr>
          <w:rFonts w:ascii="Arial" w:hAnsi="Arial"/>
          <w:b/>
          <w:sz w:val="22"/>
        </w:rPr>
      </w:pPr>
      <w:r>
        <w:rPr>
          <w:rFonts w:ascii="Arial" w:hAnsi="Arial"/>
          <w:b/>
          <w:sz w:val="22"/>
        </w:rPr>
        <w:t>Where the value of a contract is likely to exceed the threshold specified by</w:t>
      </w:r>
      <w:r>
        <w:rPr>
          <w:rFonts w:ascii="Arial" w:hAnsi="Arial"/>
          <w:b/>
          <w:spacing w:val="-5"/>
          <w:sz w:val="22"/>
        </w:rPr>
        <w:t> </w:t>
      </w:r>
      <w:r>
        <w:rPr>
          <w:rFonts w:ascii="Arial" w:hAnsi="Arial"/>
          <w:b/>
          <w:sz w:val="22"/>
        </w:rPr>
        <w:t>the</w:t>
      </w:r>
      <w:r>
        <w:rPr>
          <w:rFonts w:ascii="Arial" w:hAnsi="Arial"/>
          <w:b/>
          <w:spacing w:val="-1"/>
          <w:sz w:val="22"/>
        </w:rPr>
        <w:t> </w:t>
      </w:r>
      <w:r>
        <w:rPr>
          <w:rFonts w:ascii="Arial" w:hAnsi="Arial"/>
          <w:b/>
          <w:sz w:val="22"/>
        </w:rPr>
        <w:t>Government</w:t>
      </w:r>
      <w:r>
        <w:rPr>
          <w:rFonts w:ascii="Arial" w:hAnsi="Arial"/>
          <w:b/>
          <w:spacing w:val="-1"/>
          <w:sz w:val="22"/>
        </w:rPr>
        <w:t> </w:t>
      </w:r>
      <w:r>
        <w:rPr>
          <w:rFonts w:ascii="Arial" w:hAnsi="Arial"/>
          <w:b/>
          <w:sz w:val="22"/>
        </w:rPr>
        <w:t>from</w:t>
      </w:r>
      <w:r>
        <w:rPr>
          <w:rFonts w:ascii="Arial" w:hAnsi="Arial"/>
          <w:b/>
          <w:spacing w:val="-4"/>
          <w:sz w:val="22"/>
        </w:rPr>
        <w:t> </w:t>
      </w:r>
      <w:r>
        <w:rPr>
          <w:rFonts w:ascii="Arial" w:hAnsi="Arial"/>
          <w:b/>
          <w:sz w:val="22"/>
        </w:rPr>
        <w:t>time</w:t>
      </w:r>
      <w:r>
        <w:rPr>
          <w:rFonts w:ascii="Arial" w:hAnsi="Arial"/>
          <w:b/>
          <w:spacing w:val="-2"/>
          <w:sz w:val="22"/>
        </w:rPr>
        <w:t> </w:t>
      </w:r>
      <w:r>
        <w:rPr>
          <w:rFonts w:ascii="Arial" w:hAnsi="Arial"/>
          <w:b/>
          <w:sz w:val="22"/>
        </w:rPr>
        <w:t>to</w:t>
      </w:r>
      <w:r>
        <w:rPr>
          <w:rFonts w:ascii="Arial" w:hAnsi="Arial"/>
          <w:b/>
          <w:spacing w:val="-2"/>
          <w:sz w:val="22"/>
        </w:rPr>
        <w:t> </w:t>
      </w:r>
      <w:r>
        <w:rPr>
          <w:rFonts w:ascii="Arial" w:hAnsi="Arial"/>
          <w:b/>
          <w:sz w:val="22"/>
        </w:rPr>
        <w:t>time,</w:t>
      </w:r>
      <w:r>
        <w:rPr>
          <w:rFonts w:ascii="Arial" w:hAnsi="Arial"/>
          <w:b/>
          <w:spacing w:val="-5"/>
          <w:sz w:val="22"/>
        </w:rPr>
        <w:t> </w:t>
      </w:r>
      <w:r>
        <w:rPr>
          <w:rFonts w:ascii="Arial" w:hAnsi="Arial"/>
          <w:b/>
          <w:sz w:val="22"/>
        </w:rPr>
        <w:t>the</w:t>
      </w:r>
      <w:r>
        <w:rPr>
          <w:rFonts w:ascii="Arial" w:hAnsi="Arial"/>
          <w:b/>
          <w:spacing w:val="-1"/>
          <w:sz w:val="22"/>
        </w:rPr>
        <w:t> </w:t>
      </w:r>
      <w:r>
        <w:rPr>
          <w:rFonts w:ascii="Arial" w:hAnsi="Arial"/>
          <w:b/>
          <w:sz w:val="22"/>
        </w:rPr>
        <w:t>Council</w:t>
      </w:r>
      <w:r>
        <w:rPr>
          <w:rFonts w:ascii="Arial" w:hAnsi="Arial"/>
          <w:b/>
          <w:spacing w:val="-5"/>
          <w:sz w:val="22"/>
        </w:rPr>
        <w:t> </w:t>
      </w:r>
      <w:r>
        <w:rPr>
          <w:rFonts w:ascii="Arial" w:hAnsi="Arial"/>
          <w:b/>
          <w:sz w:val="22"/>
        </w:rPr>
        <w:t>must</w:t>
      </w:r>
      <w:r>
        <w:rPr>
          <w:rFonts w:ascii="Arial" w:hAnsi="Arial"/>
          <w:b/>
          <w:spacing w:val="-2"/>
          <w:sz w:val="22"/>
        </w:rPr>
        <w:t> </w:t>
      </w:r>
      <w:r>
        <w:rPr>
          <w:rFonts w:ascii="Arial" w:hAnsi="Arial"/>
          <w:b/>
          <w:sz w:val="22"/>
        </w:rPr>
        <w:t>consider</w:t>
      </w:r>
      <w:r>
        <w:rPr>
          <w:rFonts w:ascii="Arial" w:hAnsi="Arial"/>
          <w:b/>
          <w:spacing w:val="-4"/>
          <w:sz w:val="22"/>
        </w:rPr>
        <w:t> </w:t>
      </w:r>
      <w:r>
        <w:rPr>
          <w:rFonts w:ascii="Arial" w:hAnsi="Arial"/>
          <w:b/>
          <w:sz w:val="22"/>
        </w:rPr>
        <w:t>whether the contract is subject to the requirements of the current procurement legislation and, if so, the Council must comply with procurement rules. NALC’s procurement guidance contains further details.</w:t>
      </w:r>
    </w:p>
    <w:p>
      <w:pPr>
        <w:pStyle w:val="ListParagraph"/>
        <w:spacing w:after="0" w:line="240" w:lineRule="auto"/>
        <w:jc w:val="left"/>
        <w:rPr>
          <w:rFonts w:ascii="Arial" w:hAnsi="Arial"/>
          <w:b/>
          <w:sz w:val="22"/>
        </w:rPr>
        <w:sectPr>
          <w:pgSz w:w="11910" w:h="16840"/>
          <w:pgMar w:header="0" w:footer="773" w:top="1380" w:bottom="960" w:left="1275" w:right="1700"/>
        </w:sectPr>
      </w:pPr>
    </w:p>
    <w:p>
      <w:pPr>
        <w:pStyle w:val="Heading1"/>
        <w:spacing w:before="79"/>
      </w:pPr>
      <w:r>
        <w:rPr/>
        <w:drawing>
          <wp:anchor distT="0" distB="0" distL="0" distR="0" allowOverlap="1" layoutInCell="1" locked="0" behindDoc="0" simplePos="0" relativeHeight="15737856">
            <wp:simplePos x="0" y="0"/>
            <wp:positionH relativeFrom="page">
              <wp:posOffset>1157383</wp:posOffset>
            </wp:positionH>
            <wp:positionV relativeFrom="paragraph">
              <wp:posOffset>84073</wp:posOffset>
            </wp:positionV>
            <wp:extent cx="150620" cy="100012"/>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54" cstate="print"/>
                    <a:stretch>
                      <a:fillRect/>
                    </a:stretch>
                  </pic:blipFill>
                  <pic:spPr>
                    <a:xfrm>
                      <a:off x="0" y="0"/>
                      <a:ext cx="150620" cy="100012"/>
                    </a:xfrm>
                    <a:prstGeom prst="rect">
                      <a:avLst/>
                    </a:prstGeom>
                  </pic:spPr>
                </pic:pic>
              </a:graphicData>
            </a:graphic>
          </wp:anchor>
        </w:drawing>
      </w:r>
      <w:bookmarkStart w:name="19. HANDLING STAFF MATTERS" w:id="42"/>
      <w:bookmarkEnd w:id="42"/>
      <w:r>
        <w:rPr>
          <w:b w:val="0"/>
        </w:rPr>
      </w:r>
      <w:bookmarkStart w:name="_bookmark19" w:id="43"/>
      <w:bookmarkEnd w:id="43"/>
      <w:r>
        <w:rPr>
          <w:b w:val="0"/>
        </w:rPr>
      </w:r>
      <w:r>
        <w:rPr/>
        <w:t>HANDLING</w:t>
      </w:r>
      <w:r>
        <w:rPr>
          <w:spacing w:val="-3"/>
        </w:rPr>
        <w:t> </w:t>
      </w:r>
      <w:r>
        <w:rPr/>
        <w:t>STAFF</w:t>
      </w:r>
      <w:r>
        <w:rPr>
          <w:spacing w:val="-2"/>
        </w:rPr>
        <w:t> MATTERS</w:t>
      </w:r>
    </w:p>
    <w:p>
      <w:pPr>
        <w:pStyle w:val="BodyText"/>
        <w:rPr>
          <w:rFonts w:ascii="Arial"/>
          <w:b/>
        </w:rPr>
      </w:pPr>
    </w:p>
    <w:p>
      <w:pPr>
        <w:pStyle w:val="BodyText"/>
        <w:spacing w:before="226"/>
        <w:rPr>
          <w:rFonts w:ascii="Arial"/>
          <w:b/>
        </w:rPr>
      </w:pPr>
    </w:p>
    <w:p>
      <w:pPr>
        <w:pStyle w:val="ListParagraph"/>
        <w:numPr>
          <w:ilvl w:val="0"/>
          <w:numId w:val="19"/>
        </w:numPr>
        <w:tabs>
          <w:tab w:pos="1091" w:val="left" w:leader="none"/>
        </w:tabs>
        <w:spacing w:line="280" w:lineRule="auto" w:before="0" w:after="0"/>
        <w:ind w:left="1091" w:right="130" w:hanging="565"/>
        <w:jc w:val="left"/>
        <w:rPr>
          <w:sz w:val="22"/>
        </w:rPr>
      </w:pPr>
      <w:r>
        <w:rPr>
          <w:sz w:val="22"/>
        </w:rPr>
        <w:t>A</w:t>
      </w:r>
      <w:r>
        <w:rPr>
          <w:spacing w:val="-4"/>
          <w:sz w:val="22"/>
        </w:rPr>
        <w:t> </w:t>
      </w:r>
      <w:r>
        <w:rPr>
          <w:sz w:val="22"/>
        </w:rPr>
        <w:t>matter</w:t>
      </w:r>
      <w:r>
        <w:rPr>
          <w:spacing w:val="-1"/>
          <w:sz w:val="22"/>
        </w:rPr>
        <w:t> </w:t>
      </w:r>
      <w:r>
        <w:rPr>
          <w:sz w:val="22"/>
        </w:rPr>
        <w:t>personal</w:t>
      </w:r>
      <w:r>
        <w:rPr>
          <w:spacing w:val="-2"/>
          <w:sz w:val="22"/>
        </w:rPr>
        <w:t> </w:t>
      </w:r>
      <w:r>
        <w:rPr>
          <w:sz w:val="22"/>
        </w:rPr>
        <w:t>to a member</w:t>
      </w:r>
      <w:r>
        <w:rPr>
          <w:spacing w:val="-1"/>
          <w:sz w:val="22"/>
        </w:rPr>
        <w:t> </w:t>
      </w:r>
      <w:r>
        <w:rPr>
          <w:sz w:val="22"/>
        </w:rPr>
        <w:t>of</w:t>
      </w:r>
      <w:r>
        <w:rPr>
          <w:spacing w:val="-4"/>
          <w:sz w:val="22"/>
        </w:rPr>
        <w:t> </w:t>
      </w:r>
      <w:r>
        <w:rPr>
          <w:sz w:val="22"/>
        </w:rPr>
        <w:t>staff</w:t>
      </w:r>
      <w:r>
        <w:rPr>
          <w:spacing w:val="-4"/>
          <w:sz w:val="22"/>
        </w:rPr>
        <w:t> </w:t>
      </w:r>
      <w:r>
        <w:rPr>
          <w:sz w:val="22"/>
        </w:rPr>
        <w:t>that</w:t>
      </w:r>
      <w:r>
        <w:rPr>
          <w:spacing w:val="-4"/>
          <w:sz w:val="22"/>
        </w:rPr>
        <w:t> </w:t>
      </w:r>
      <w:r>
        <w:rPr>
          <w:sz w:val="22"/>
        </w:rPr>
        <w:t>is</w:t>
      </w:r>
      <w:r>
        <w:rPr>
          <w:spacing w:val="-3"/>
          <w:sz w:val="22"/>
        </w:rPr>
        <w:t> </w:t>
      </w:r>
      <w:r>
        <w:rPr>
          <w:sz w:val="22"/>
        </w:rPr>
        <w:t>being</w:t>
      </w:r>
      <w:r>
        <w:rPr>
          <w:spacing w:val="-10"/>
          <w:sz w:val="22"/>
        </w:rPr>
        <w:t> </w:t>
      </w:r>
      <w:r>
        <w:rPr>
          <w:sz w:val="22"/>
        </w:rPr>
        <w:t>considered by</w:t>
      </w:r>
      <w:r>
        <w:rPr>
          <w:spacing w:val="-3"/>
          <w:sz w:val="22"/>
        </w:rPr>
        <w:t> </w:t>
      </w:r>
      <w:r>
        <w:rPr>
          <w:sz w:val="22"/>
        </w:rPr>
        <w:t>a meeting</w:t>
      </w:r>
      <w:r>
        <w:rPr>
          <w:spacing w:val="-5"/>
          <w:sz w:val="22"/>
        </w:rPr>
        <w:t> </w:t>
      </w:r>
      <w:r>
        <w:rPr>
          <w:sz w:val="22"/>
        </w:rPr>
        <w:t>of Council OR [the staffing committee] is subject to standing order 11.</w:t>
      </w:r>
    </w:p>
    <w:p>
      <w:pPr>
        <w:pStyle w:val="ListParagraph"/>
        <w:numPr>
          <w:ilvl w:val="0"/>
          <w:numId w:val="19"/>
        </w:numPr>
        <w:tabs>
          <w:tab w:pos="1091" w:val="left" w:leader="none"/>
        </w:tabs>
        <w:spacing w:line="276" w:lineRule="auto" w:before="193" w:after="0"/>
        <w:ind w:left="1091" w:right="273" w:hanging="565"/>
        <w:jc w:val="left"/>
        <w:rPr>
          <w:sz w:val="22"/>
        </w:rPr>
      </w:pPr>
      <w:r>
        <w:rPr>
          <w:sz w:val="22"/>
        </w:rPr>
        <w:t>Subject to the Council’s policy regarding absences from work, the Council’s most</w:t>
      </w:r>
      <w:r>
        <w:rPr>
          <w:spacing w:val="-4"/>
          <w:sz w:val="22"/>
        </w:rPr>
        <w:t> </w:t>
      </w:r>
      <w:r>
        <w:rPr>
          <w:sz w:val="22"/>
        </w:rPr>
        <w:t>senior</w:t>
      </w:r>
      <w:r>
        <w:rPr>
          <w:spacing w:val="-1"/>
          <w:sz w:val="22"/>
        </w:rPr>
        <w:t> </w:t>
      </w:r>
      <w:r>
        <w:rPr>
          <w:sz w:val="22"/>
        </w:rPr>
        <w:t>member</w:t>
      </w:r>
      <w:r>
        <w:rPr>
          <w:spacing w:val="-1"/>
          <w:sz w:val="22"/>
        </w:rPr>
        <w:t> </w:t>
      </w:r>
      <w:r>
        <w:rPr>
          <w:sz w:val="22"/>
        </w:rPr>
        <w:t>of</w:t>
      </w:r>
      <w:r>
        <w:rPr>
          <w:spacing w:val="-4"/>
          <w:sz w:val="22"/>
        </w:rPr>
        <w:t> </w:t>
      </w:r>
      <w:r>
        <w:rPr>
          <w:sz w:val="22"/>
        </w:rPr>
        <w:t>staff</w:t>
      </w:r>
      <w:r>
        <w:rPr>
          <w:spacing w:val="-4"/>
          <w:sz w:val="22"/>
        </w:rPr>
        <w:t> </w:t>
      </w:r>
      <w:r>
        <w:rPr>
          <w:sz w:val="22"/>
        </w:rPr>
        <w:t>shall</w:t>
      </w:r>
      <w:r>
        <w:rPr>
          <w:spacing w:val="-2"/>
          <w:sz w:val="22"/>
        </w:rPr>
        <w:t> </w:t>
      </w:r>
      <w:r>
        <w:rPr>
          <w:sz w:val="22"/>
        </w:rPr>
        <w:t>notify</w:t>
      </w:r>
      <w:r>
        <w:rPr>
          <w:spacing w:val="-3"/>
          <w:sz w:val="22"/>
        </w:rPr>
        <w:t> </w:t>
      </w:r>
      <w:r>
        <w:rPr>
          <w:sz w:val="22"/>
        </w:rPr>
        <w:t>the chair</w:t>
      </w:r>
      <w:r>
        <w:rPr>
          <w:spacing w:val="-1"/>
          <w:sz w:val="22"/>
        </w:rPr>
        <w:t> </w:t>
      </w:r>
      <w:r>
        <w:rPr>
          <w:sz w:val="22"/>
        </w:rPr>
        <w:t>of</w:t>
      </w:r>
      <w:r>
        <w:rPr>
          <w:spacing w:val="-4"/>
          <w:sz w:val="22"/>
        </w:rPr>
        <w:t> </w:t>
      </w:r>
      <w:r>
        <w:rPr>
          <w:sz w:val="22"/>
        </w:rPr>
        <w:t>the staffing</w:t>
      </w:r>
      <w:r>
        <w:rPr>
          <w:spacing w:val="-5"/>
          <w:sz w:val="22"/>
        </w:rPr>
        <w:t> </w:t>
      </w:r>
      <w:r>
        <w:rPr>
          <w:sz w:val="22"/>
        </w:rPr>
        <w:t>committe</w:t>
      </w:r>
      <w:r>
        <w:rPr>
          <w:spacing w:val="-3"/>
          <w:sz w:val="22"/>
        </w:rPr>
        <w:t> </w:t>
      </w:r>
      <w:r>
        <w:rPr>
          <w:sz w:val="22"/>
        </w:rPr>
        <w:t>or,</w:t>
      </w:r>
      <w:r>
        <w:rPr>
          <w:spacing w:val="-4"/>
          <w:sz w:val="22"/>
        </w:rPr>
        <w:t> </w:t>
      </w:r>
      <w:r>
        <w:rPr>
          <w:sz w:val="22"/>
        </w:rPr>
        <w:t>if they are not available, the vice-chair (if there is</w:t>
      </w:r>
      <w:r>
        <w:rPr>
          <w:spacing w:val="-5"/>
          <w:sz w:val="22"/>
        </w:rPr>
        <w:t> </w:t>
      </w:r>
      <w:r>
        <w:rPr>
          <w:sz w:val="22"/>
        </w:rPr>
        <w:t>one) of the staffing committee of absence occasioned by illness or</w:t>
      </w:r>
      <w:r>
        <w:rPr>
          <w:spacing w:val="-3"/>
          <w:sz w:val="22"/>
        </w:rPr>
        <w:t> </w:t>
      </w:r>
      <w:r>
        <w:rPr>
          <w:sz w:val="22"/>
        </w:rPr>
        <w:t>other reason and that person shall</w:t>
      </w:r>
      <w:r>
        <w:rPr>
          <w:spacing w:val="-4"/>
          <w:sz w:val="22"/>
        </w:rPr>
        <w:t> </w:t>
      </w:r>
      <w:r>
        <w:rPr>
          <w:sz w:val="22"/>
        </w:rPr>
        <w:t>report such absence to the staffing committee at its next meeting.</w:t>
      </w:r>
    </w:p>
    <w:p>
      <w:pPr>
        <w:pStyle w:val="ListParagraph"/>
        <w:numPr>
          <w:ilvl w:val="0"/>
          <w:numId w:val="19"/>
        </w:numPr>
        <w:tabs>
          <w:tab w:pos="1091" w:val="left" w:leader="none"/>
        </w:tabs>
        <w:spacing w:line="276" w:lineRule="auto" w:before="201" w:after="0"/>
        <w:ind w:left="1091" w:right="279" w:hanging="565"/>
        <w:jc w:val="left"/>
        <w:rPr>
          <w:sz w:val="22"/>
        </w:rPr>
      </w:pPr>
      <w:r>
        <w:rPr>
          <w:sz w:val="22"/>
        </w:rPr>
        <w:t>The</w:t>
      </w:r>
      <w:r>
        <w:rPr>
          <w:spacing w:val="-2"/>
          <w:sz w:val="22"/>
        </w:rPr>
        <w:t> </w:t>
      </w:r>
      <w:r>
        <w:rPr>
          <w:sz w:val="22"/>
        </w:rPr>
        <w:t>chair</w:t>
      </w:r>
      <w:r>
        <w:rPr>
          <w:spacing w:val="-3"/>
          <w:sz w:val="22"/>
        </w:rPr>
        <w:t> </w:t>
      </w:r>
      <w:r>
        <w:rPr>
          <w:sz w:val="22"/>
        </w:rPr>
        <w:t>of</w:t>
      </w:r>
      <w:r>
        <w:rPr>
          <w:spacing w:val="-3"/>
          <w:sz w:val="22"/>
        </w:rPr>
        <w:t> </w:t>
      </w:r>
      <w:r>
        <w:rPr>
          <w:sz w:val="22"/>
        </w:rPr>
        <w:t>staffing</w:t>
      </w:r>
      <w:r>
        <w:rPr>
          <w:spacing w:val="-5"/>
          <w:sz w:val="22"/>
        </w:rPr>
        <w:t> </w:t>
      </w:r>
      <w:r>
        <w:rPr>
          <w:sz w:val="22"/>
        </w:rPr>
        <w:t>committee</w:t>
      </w:r>
      <w:r>
        <w:rPr>
          <w:spacing w:val="-6"/>
          <w:sz w:val="22"/>
        </w:rPr>
        <w:t> </w:t>
      </w:r>
      <w:r>
        <w:rPr>
          <w:sz w:val="22"/>
        </w:rPr>
        <w:t>or</w:t>
      </w:r>
      <w:r>
        <w:rPr>
          <w:spacing w:val="-3"/>
          <w:sz w:val="22"/>
        </w:rPr>
        <w:t> </w:t>
      </w:r>
      <w:r>
        <w:rPr>
          <w:sz w:val="22"/>
        </w:rPr>
        <w:t>in their</w:t>
      </w:r>
      <w:r>
        <w:rPr>
          <w:spacing w:val="-3"/>
          <w:sz w:val="22"/>
        </w:rPr>
        <w:t> </w:t>
      </w:r>
      <w:r>
        <w:rPr>
          <w:sz w:val="22"/>
        </w:rPr>
        <w:t>absence,</w:t>
      </w:r>
      <w:r>
        <w:rPr>
          <w:spacing w:val="-5"/>
          <w:sz w:val="22"/>
        </w:rPr>
        <w:t> </w:t>
      </w:r>
      <w:r>
        <w:rPr>
          <w:sz w:val="22"/>
        </w:rPr>
        <w:t>the</w:t>
      </w:r>
      <w:r>
        <w:rPr>
          <w:spacing w:val="-2"/>
          <w:sz w:val="22"/>
        </w:rPr>
        <w:t> </w:t>
      </w:r>
      <w:r>
        <w:rPr>
          <w:sz w:val="22"/>
        </w:rPr>
        <w:t>vice-chair</w:t>
      </w:r>
      <w:r>
        <w:rPr>
          <w:spacing w:val="-3"/>
          <w:sz w:val="22"/>
        </w:rPr>
        <w:t> </w:t>
      </w:r>
      <w:r>
        <w:rPr>
          <w:sz w:val="22"/>
        </w:rPr>
        <w:t>shall</w:t>
      </w:r>
      <w:r>
        <w:rPr>
          <w:spacing w:val="-3"/>
          <w:sz w:val="22"/>
        </w:rPr>
        <w:t> </w:t>
      </w:r>
      <w:r>
        <w:rPr>
          <w:sz w:val="22"/>
        </w:rPr>
        <w:t>upon</w:t>
      </w:r>
      <w:r>
        <w:rPr>
          <w:spacing w:val="-2"/>
          <w:sz w:val="22"/>
        </w:rPr>
        <w:t> </w:t>
      </w:r>
      <w:r>
        <w:rPr>
          <w:sz w:val="22"/>
        </w:rPr>
        <w:t>a resolution conduct a review of the performance and annual appraisal of the work of the clerk/RFO. The reviews and appraisal shall be reported in writing and are subject to approval by resolution by the staffing.</w:t>
      </w:r>
    </w:p>
    <w:p>
      <w:pPr>
        <w:pStyle w:val="ListParagraph"/>
        <w:numPr>
          <w:ilvl w:val="0"/>
          <w:numId w:val="19"/>
        </w:numPr>
        <w:tabs>
          <w:tab w:pos="1091" w:val="left" w:leader="none"/>
        </w:tabs>
        <w:spacing w:line="276" w:lineRule="auto" w:before="197" w:after="0"/>
        <w:ind w:left="1091" w:right="124" w:hanging="565"/>
        <w:jc w:val="left"/>
        <w:rPr>
          <w:sz w:val="22"/>
        </w:rPr>
      </w:pPr>
      <w:r>
        <w:rPr>
          <w:sz w:val="22"/>
        </w:rPr>
        <w:t>Subject to the Council’s policy</w:t>
      </w:r>
      <w:r>
        <w:rPr>
          <w:spacing w:val="-4"/>
          <w:sz w:val="22"/>
        </w:rPr>
        <w:t> </w:t>
      </w:r>
      <w:r>
        <w:rPr>
          <w:sz w:val="22"/>
        </w:rPr>
        <w:t>regarding the handling of grievance matters, the Council’s</w:t>
      </w:r>
      <w:r>
        <w:rPr>
          <w:spacing w:val="-2"/>
          <w:sz w:val="22"/>
        </w:rPr>
        <w:t> </w:t>
      </w:r>
      <w:r>
        <w:rPr>
          <w:sz w:val="22"/>
        </w:rPr>
        <w:t>most senior member of staff (or other members of staff) shall contact the chair of the staffing committee or in their absence, the vice-chair of the staffing</w:t>
      </w:r>
      <w:r>
        <w:rPr>
          <w:spacing w:val="-6"/>
          <w:sz w:val="22"/>
        </w:rPr>
        <w:t> </w:t>
      </w:r>
      <w:r>
        <w:rPr>
          <w:sz w:val="22"/>
        </w:rPr>
        <w:t>committee</w:t>
      </w:r>
      <w:r>
        <w:rPr>
          <w:spacing w:val="-2"/>
          <w:sz w:val="22"/>
        </w:rPr>
        <w:t> </w:t>
      </w:r>
      <w:r>
        <w:rPr>
          <w:sz w:val="22"/>
        </w:rPr>
        <w:t>in</w:t>
      </w:r>
      <w:r>
        <w:rPr>
          <w:spacing w:val="-2"/>
          <w:sz w:val="22"/>
        </w:rPr>
        <w:t> </w:t>
      </w:r>
      <w:r>
        <w:rPr>
          <w:sz w:val="22"/>
        </w:rPr>
        <w:t>respect</w:t>
      </w:r>
      <w:r>
        <w:rPr>
          <w:spacing w:val="-6"/>
          <w:sz w:val="22"/>
        </w:rPr>
        <w:t> </w:t>
      </w:r>
      <w:r>
        <w:rPr>
          <w:sz w:val="22"/>
        </w:rPr>
        <w:t>of</w:t>
      </w:r>
      <w:r>
        <w:rPr>
          <w:spacing w:val="-6"/>
          <w:sz w:val="22"/>
        </w:rPr>
        <w:t> </w:t>
      </w:r>
      <w:r>
        <w:rPr>
          <w:sz w:val="22"/>
        </w:rPr>
        <w:t>an</w:t>
      </w:r>
      <w:r>
        <w:rPr>
          <w:spacing w:val="-2"/>
          <w:sz w:val="22"/>
        </w:rPr>
        <w:t> </w:t>
      </w:r>
      <w:r>
        <w:rPr>
          <w:sz w:val="22"/>
        </w:rPr>
        <w:t>informal</w:t>
      </w:r>
      <w:r>
        <w:rPr>
          <w:spacing w:val="-4"/>
          <w:sz w:val="22"/>
        </w:rPr>
        <w:t> </w:t>
      </w:r>
      <w:r>
        <w:rPr>
          <w:sz w:val="22"/>
        </w:rPr>
        <w:t>or</w:t>
      </w:r>
      <w:r>
        <w:rPr>
          <w:spacing w:val="-3"/>
          <w:sz w:val="22"/>
        </w:rPr>
        <w:t> </w:t>
      </w:r>
      <w:r>
        <w:rPr>
          <w:sz w:val="22"/>
        </w:rPr>
        <w:t>formal</w:t>
      </w:r>
      <w:r>
        <w:rPr>
          <w:spacing w:val="-4"/>
          <w:sz w:val="22"/>
        </w:rPr>
        <w:t> </w:t>
      </w:r>
      <w:r>
        <w:rPr>
          <w:sz w:val="22"/>
        </w:rPr>
        <w:t>grievance</w:t>
      </w:r>
      <w:r>
        <w:rPr>
          <w:spacing w:val="-2"/>
          <w:sz w:val="22"/>
        </w:rPr>
        <w:t> </w:t>
      </w:r>
      <w:r>
        <w:rPr>
          <w:sz w:val="22"/>
        </w:rPr>
        <w:t>matter,</w:t>
      </w:r>
      <w:r>
        <w:rPr>
          <w:spacing w:val="-6"/>
          <w:sz w:val="22"/>
        </w:rPr>
        <w:t> </w:t>
      </w:r>
      <w:r>
        <w:rPr>
          <w:sz w:val="22"/>
        </w:rPr>
        <w:t>and</w:t>
      </w:r>
      <w:r>
        <w:rPr>
          <w:spacing w:val="-2"/>
          <w:sz w:val="22"/>
        </w:rPr>
        <w:t> </w:t>
      </w:r>
      <w:r>
        <w:rPr>
          <w:sz w:val="22"/>
        </w:rPr>
        <w:t>this matter shall be reported back and progressed by resolution of the staffing </w:t>
      </w:r>
      <w:r>
        <w:rPr>
          <w:spacing w:val="-2"/>
          <w:sz w:val="22"/>
        </w:rPr>
        <w:t>committee.</w:t>
      </w:r>
    </w:p>
    <w:p>
      <w:pPr>
        <w:pStyle w:val="ListParagraph"/>
        <w:numPr>
          <w:ilvl w:val="0"/>
          <w:numId w:val="19"/>
        </w:numPr>
        <w:tabs>
          <w:tab w:pos="1091" w:val="left" w:leader="none"/>
        </w:tabs>
        <w:spacing w:line="276" w:lineRule="auto" w:before="205" w:after="0"/>
        <w:ind w:left="1091" w:right="183" w:hanging="565"/>
        <w:jc w:val="left"/>
        <w:rPr>
          <w:sz w:val="22"/>
        </w:rPr>
      </w:pPr>
      <w:r>
        <w:rPr>
          <w:sz w:val="22"/>
        </w:rPr>
        <w:t>Subject to the Council’s policy regarding the handling of grievance matters, if an informal or formal grievance matter raised by the clerk/RFO relates to the chair</w:t>
      </w:r>
      <w:r>
        <w:rPr>
          <w:spacing w:val="-3"/>
          <w:sz w:val="22"/>
        </w:rPr>
        <w:t> </w:t>
      </w:r>
      <w:r>
        <w:rPr>
          <w:sz w:val="22"/>
        </w:rPr>
        <w:t>or</w:t>
      </w:r>
      <w:r>
        <w:rPr>
          <w:spacing w:val="-3"/>
          <w:sz w:val="22"/>
        </w:rPr>
        <w:t> </w:t>
      </w:r>
      <w:r>
        <w:rPr>
          <w:sz w:val="22"/>
        </w:rPr>
        <w:t>vice-chair</w:t>
      </w:r>
      <w:r>
        <w:rPr>
          <w:spacing w:val="-3"/>
          <w:sz w:val="22"/>
        </w:rPr>
        <w:t> </w:t>
      </w:r>
      <w:r>
        <w:rPr>
          <w:sz w:val="22"/>
        </w:rPr>
        <w:t>of</w:t>
      </w:r>
      <w:r>
        <w:rPr>
          <w:spacing w:val="-3"/>
          <w:sz w:val="22"/>
        </w:rPr>
        <w:t> </w:t>
      </w:r>
      <w:r>
        <w:rPr>
          <w:sz w:val="22"/>
        </w:rPr>
        <w:t>staffing</w:t>
      </w:r>
      <w:r>
        <w:rPr>
          <w:spacing w:val="-5"/>
          <w:sz w:val="22"/>
        </w:rPr>
        <w:t> </w:t>
      </w:r>
      <w:r>
        <w:rPr>
          <w:sz w:val="22"/>
        </w:rPr>
        <w:t>committee,</w:t>
      </w:r>
      <w:r>
        <w:rPr>
          <w:spacing w:val="-5"/>
          <w:sz w:val="22"/>
        </w:rPr>
        <w:t> </w:t>
      </w:r>
      <w:r>
        <w:rPr>
          <w:sz w:val="22"/>
        </w:rPr>
        <w:t>this</w:t>
      </w:r>
      <w:r>
        <w:rPr>
          <w:spacing w:val="-4"/>
          <w:sz w:val="22"/>
        </w:rPr>
        <w:t> </w:t>
      </w:r>
      <w:r>
        <w:rPr>
          <w:sz w:val="22"/>
        </w:rPr>
        <w:t>shall</w:t>
      </w:r>
      <w:r>
        <w:rPr>
          <w:spacing w:val="-3"/>
          <w:sz w:val="22"/>
        </w:rPr>
        <w:t> </w:t>
      </w:r>
      <w:r>
        <w:rPr>
          <w:sz w:val="22"/>
        </w:rPr>
        <w:t>be</w:t>
      </w:r>
      <w:r>
        <w:rPr>
          <w:spacing w:val="-6"/>
          <w:sz w:val="22"/>
        </w:rPr>
        <w:t> </w:t>
      </w:r>
      <w:r>
        <w:rPr>
          <w:sz w:val="22"/>
        </w:rPr>
        <w:t>communicated</w:t>
      </w:r>
      <w:r>
        <w:rPr>
          <w:spacing w:val="-2"/>
          <w:sz w:val="22"/>
        </w:rPr>
        <w:t> </w:t>
      </w:r>
      <w:r>
        <w:rPr>
          <w:sz w:val="22"/>
        </w:rPr>
        <w:t>to</w:t>
      </w:r>
      <w:r>
        <w:rPr>
          <w:spacing w:val="-2"/>
          <w:sz w:val="22"/>
        </w:rPr>
        <w:t> </w:t>
      </w:r>
      <w:r>
        <w:rPr>
          <w:sz w:val="22"/>
        </w:rPr>
        <w:t>another member of the staffing committee, which shall be reported back and progressed by resolution of the staffing committee.</w:t>
      </w:r>
    </w:p>
    <w:p>
      <w:pPr>
        <w:pStyle w:val="ListParagraph"/>
        <w:numPr>
          <w:ilvl w:val="0"/>
          <w:numId w:val="19"/>
        </w:numPr>
        <w:tabs>
          <w:tab w:pos="1091" w:val="left" w:leader="none"/>
        </w:tabs>
        <w:spacing w:line="278" w:lineRule="auto" w:before="196" w:after="0"/>
        <w:ind w:left="1091" w:right="139" w:hanging="565"/>
        <w:jc w:val="left"/>
        <w:rPr>
          <w:sz w:val="22"/>
        </w:rPr>
      </w:pPr>
      <w:r>
        <w:rPr>
          <w:sz w:val="22"/>
        </w:rPr>
        <w:t>Any</w:t>
      </w:r>
      <w:r>
        <w:rPr>
          <w:spacing w:val="-3"/>
          <w:sz w:val="22"/>
        </w:rPr>
        <w:t> </w:t>
      </w:r>
      <w:r>
        <w:rPr>
          <w:sz w:val="22"/>
        </w:rPr>
        <w:t>persons</w:t>
      </w:r>
      <w:r>
        <w:rPr>
          <w:spacing w:val="-8"/>
          <w:sz w:val="22"/>
        </w:rPr>
        <w:t> </w:t>
      </w:r>
      <w:r>
        <w:rPr>
          <w:sz w:val="22"/>
        </w:rPr>
        <w:t>responsible for</w:t>
      </w:r>
      <w:r>
        <w:rPr>
          <w:spacing w:val="-1"/>
          <w:sz w:val="22"/>
        </w:rPr>
        <w:t> </w:t>
      </w:r>
      <w:r>
        <w:rPr>
          <w:sz w:val="22"/>
        </w:rPr>
        <w:t>all</w:t>
      </w:r>
      <w:r>
        <w:rPr>
          <w:spacing w:val="-7"/>
          <w:sz w:val="22"/>
        </w:rPr>
        <w:t> </w:t>
      </w:r>
      <w:r>
        <w:rPr>
          <w:sz w:val="22"/>
        </w:rPr>
        <w:t>or</w:t>
      </w:r>
      <w:r>
        <w:rPr>
          <w:spacing w:val="-1"/>
          <w:sz w:val="22"/>
        </w:rPr>
        <w:t> </w:t>
      </w:r>
      <w:r>
        <w:rPr>
          <w:sz w:val="22"/>
        </w:rPr>
        <w:t>part</w:t>
      </w:r>
      <w:r>
        <w:rPr>
          <w:spacing w:val="-4"/>
          <w:sz w:val="22"/>
        </w:rPr>
        <w:t> </w:t>
      </w:r>
      <w:r>
        <w:rPr>
          <w:sz w:val="22"/>
        </w:rPr>
        <w:t>of</w:t>
      </w:r>
      <w:r>
        <w:rPr>
          <w:spacing w:val="-4"/>
          <w:sz w:val="22"/>
        </w:rPr>
        <w:t> </w:t>
      </w:r>
      <w:r>
        <w:rPr>
          <w:sz w:val="22"/>
        </w:rPr>
        <w:t>the management</w:t>
      </w:r>
      <w:r>
        <w:rPr>
          <w:spacing w:val="-4"/>
          <w:sz w:val="22"/>
        </w:rPr>
        <w:t> </w:t>
      </w:r>
      <w:r>
        <w:rPr>
          <w:sz w:val="22"/>
        </w:rPr>
        <w:t>of</w:t>
      </w:r>
      <w:r>
        <w:rPr>
          <w:spacing w:val="-4"/>
          <w:sz w:val="22"/>
        </w:rPr>
        <w:t> </w:t>
      </w:r>
      <w:r>
        <w:rPr>
          <w:sz w:val="22"/>
        </w:rPr>
        <w:t>staff</w:t>
      </w:r>
      <w:r>
        <w:rPr>
          <w:spacing w:val="-4"/>
          <w:sz w:val="22"/>
        </w:rPr>
        <w:t> </w:t>
      </w:r>
      <w:r>
        <w:rPr>
          <w:sz w:val="22"/>
        </w:rPr>
        <w:t>shall</w:t>
      </w:r>
      <w:r>
        <w:rPr>
          <w:spacing w:val="-2"/>
          <w:sz w:val="22"/>
        </w:rPr>
        <w:t> </w:t>
      </w:r>
      <w:r>
        <w:rPr>
          <w:sz w:val="22"/>
        </w:rPr>
        <w:t>treat as confidential the written records of all meetings relating to their performance, capabilities, grievance or disciplinary matters.</w:t>
      </w:r>
    </w:p>
    <w:p>
      <w:pPr>
        <w:pStyle w:val="BodyText"/>
        <w:spacing w:before="197"/>
      </w:pPr>
    </w:p>
    <w:p>
      <w:pPr>
        <w:pStyle w:val="ListParagraph"/>
        <w:numPr>
          <w:ilvl w:val="0"/>
          <w:numId w:val="19"/>
        </w:numPr>
        <w:tabs>
          <w:tab w:pos="1091" w:val="left" w:leader="none"/>
        </w:tabs>
        <w:spacing w:line="276" w:lineRule="auto" w:before="0" w:after="0"/>
        <w:ind w:left="1091" w:right="307" w:hanging="565"/>
        <w:jc w:val="left"/>
        <w:rPr>
          <w:sz w:val="22"/>
        </w:rPr>
      </w:pPr>
      <w:r>
        <w:rPr>
          <w:sz w:val="22"/>
        </w:rPr>
        <w:t>In accordance with standing order 11(a), persons with line management responsibilities</w:t>
      </w:r>
      <w:r>
        <w:rPr>
          <w:spacing w:val="-5"/>
          <w:sz w:val="22"/>
        </w:rPr>
        <w:t> </w:t>
      </w:r>
      <w:r>
        <w:rPr>
          <w:sz w:val="22"/>
        </w:rPr>
        <w:t>shall</w:t>
      </w:r>
      <w:r>
        <w:rPr>
          <w:spacing w:val="-4"/>
          <w:sz w:val="22"/>
        </w:rPr>
        <w:t> </w:t>
      </w:r>
      <w:r>
        <w:rPr>
          <w:sz w:val="22"/>
        </w:rPr>
        <w:t>have</w:t>
      </w:r>
      <w:r>
        <w:rPr>
          <w:spacing w:val="-2"/>
          <w:sz w:val="22"/>
        </w:rPr>
        <w:t> </w:t>
      </w:r>
      <w:r>
        <w:rPr>
          <w:sz w:val="22"/>
        </w:rPr>
        <w:t>access</w:t>
      </w:r>
      <w:r>
        <w:rPr>
          <w:spacing w:val="-5"/>
          <w:sz w:val="22"/>
        </w:rPr>
        <w:t> </w:t>
      </w:r>
      <w:r>
        <w:rPr>
          <w:sz w:val="22"/>
        </w:rPr>
        <w:t>to</w:t>
      </w:r>
      <w:r>
        <w:rPr>
          <w:spacing w:val="-2"/>
          <w:sz w:val="22"/>
        </w:rPr>
        <w:t> </w:t>
      </w:r>
      <w:r>
        <w:rPr>
          <w:sz w:val="22"/>
        </w:rPr>
        <w:t>staff</w:t>
      </w:r>
      <w:r>
        <w:rPr>
          <w:spacing w:val="-6"/>
          <w:sz w:val="22"/>
        </w:rPr>
        <w:t> </w:t>
      </w:r>
      <w:r>
        <w:rPr>
          <w:sz w:val="22"/>
        </w:rPr>
        <w:t>records</w:t>
      </w:r>
      <w:r>
        <w:rPr>
          <w:spacing w:val="-5"/>
          <w:sz w:val="22"/>
        </w:rPr>
        <w:t> </w:t>
      </w:r>
      <w:r>
        <w:rPr>
          <w:sz w:val="22"/>
        </w:rPr>
        <w:t>referred</w:t>
      </w:r>
      <w:r>
        <w:rPr>
          <w:spacing w:val="-2"/>
          <w:sz w:val="22"/>
        </w:rPr>
        <w:t> </w:t>
      </w:r>
      <w:r>
        <w:rPr>
          <w:sz w:val="22"/>
        </w:rPr>
        <w:t>to</w:t>
      </w:r>
      <w:r>
        <w:rPr>
          <w:spacing w:val="-2"/>
          <w:sz w:val="22"/>
        </w:rPr>
        <w:t> </w:t>
      </w:r>
      <w:r>
        <w:rPr>
          <w:sz w:val="22"/>
        </w:rPr>
        <w:t>in</w:t>
      </w:r>
      <w:r>
        <w:rPr>
          <w:spacing w:val="-2"/>
          <w:sz w:val="22"/>
        </w:rPr>
        <w:t> </w:t>
      </w:r>
      <w:r>
        <w:rPr>
          <w:sz w:val="22"/>
        </w:rPr>
        <w:t>standing</w:t>
      </w:r>
      <w:r>
        <w:rPr>
          <w:spacing w:val="-7"/>
          <w:sz w:val="22"/>
        </w:rPr>
        <w:t> </w:t>
      </w:r>
      <w:r>
        <w:rPr>
          <w:sz w:val="22"/>
        </w:rPr>
        <w:t>order </w:t>
      </w:r>
      <w:r>
        <w:rPr>
          <w:spacing w:val="-2"/>
          <w:sz w:val="22"/>
        </w:rPr>
        <w:t>19(f).</w:t>
      </w:r>
    </w:p>
    <w:p>
      <w:pPr>
        <w:pStyle w:val="BodyText"/>
      </w:pPr>
    </w:p>
    <w:p>
      <w:pPr>
        <w:pStyle w:val="BodyText"/>
      </w:pPr>
    </w:p>
    <w:p>
      <w:pPr>
        <w:pStyle w:val="BodyText"/>
      </w:pPr>
    </w:p>
    <w:p>
      <w:pPr>
        <w:pStyle w:val="BodyText"/>
      </w:pPr>
    </w:p>
    <w:p>
      <w:pPr>
        <w:pStyle w:val="BodyText"/>
      </w:pPr>
    </w:p>
    <w:p>
      <w:pPr>
        <w:pStyle w:val="BodyText"/>
        <w:spacing w:before="150"/>
      </w:pPr>
    </w:p>
    <w:p>
      <w:pPr>
        <w:pStyle w:val="Heading1"/>
      </w:pPr>
      <w:r>
        <w:rPr/>
        <w:drawing>
          <wp:anchor distT="0" distB="0" distL="0" distR="0" allowOverlap="1" layoutInCell="1" locked="0" behindDoc="0" simplePos="0" relativeHeight="15738368">
            <wp:simplePos x="0" y="0"/>
            <wp:positionH relativeFrom="page">
              <wp:posOffset>1141412</wp:posOffset>
            </wp:positionH>
            <wp:positionV relativeFrom="paragraph">
              <wp:posOffset>31748</wp:posOffset>
            </wp:positionV>
            <wp:extent cx="166687" cy="100012"/>
            <wp:effectExtent l="0" t="0" r="0" b="0"/>
            <wp:wrapNone/>
            <wp:docPr id="52" name="Image 52"/>
            <wp:cNvGraphicFramePr>
              <a:graphicFrameLocks/>
            </wp:cNvGraphicFramePr>
            <a:graphic>
              <a:graphicData uri="http://schemas.openxmlformats.org/drawingml/2006/picture">
                <pic:pic>
                  <pic:nvPicPr>
                    <pic:cNvPr id="52" name="Image 52"/>
                    <pic:cNvPicPr/>
                  </pic:nvPicPr>
                  <pic:blipFill>
                    <a:blip r:embed="rId55" cstate="print"/>
                    <a:stretch>
                      <a:fillRect/>
                    </a:stretch>
                  </pic:blipFill>
                  <pic:spPr>
                    <a:xfrm>
                      <a:off x="0" y="0"/>
                      <a:ext cx="166687" cy="100012"/>
                    </a:xfrm>
                    <a:prstGeom prst="rect">
                      <a:avLst/>
                    </a:prstGeom>
                  </pic:spPr>
                </pic:pic>
              </a:graphicData>
            </a:graphic>
          </wp:anchor>
        </w:drawing>
      </w:r>
      <w:bookmarkStart w:name="20. RESPONSIBILITIES TO PROVIDE INFORMAT" w:id="44"/>
      <w:bookmarkEnd w:id="44"/>
      <w:r>
        <w:rPr>
          <w:b w:val="0"/>
        </w:rPr>
      </w:r>
      <w:bookmarkStart w:name="_bookmark20" w:id="45"/>
      <w:bookmarkEnd w:id="45"/>
      <w:r>
        <w:rPr>
          <w:b w:val="0"/>
        </w:rPr>
      </w:r>
      <w:r>
        <w:rPr/>
        <w:t>RESPONSIBILITIES</w:t>
      </w:r>
      <w:r>
        <w:rPr>
          <w:spacing w:val="-4"/>
        </w:rPr>
        <w:t> </w:t>
      </w:r>
      <w:r>
        <w:rPr/>
        <w:t>TO</w:t>
      </w:r>
      <w:r>
        <w:rPr>
          <w:spacing w:val="-9"/>
        </w:rPr>
        <w:t> </w:t>
      </w:r>
      <w:r>
        <w:rPr/>
        <w:t>PROVIDE</w:t>
      </w:r>
      <w:r>
        <w:rPr>
          <w:spacing w:val="-8"/>
        </w:rPr>
        <w:t> </w:t>
      </w:r>
      <w:r>
        <w:rPr>
          <w:spacing w:val="-2"/>
        </w:rPr>
        <w:t>INFORMATION</w:t>
      </w:r>
    </w:p>
    <w:p>
      <w:pPr>
        <w:spacing w:before="242"/>
        <w:ind w:left="1376" w:right="0" w:firstLine="0"/>
        <w:jc w:val="left"/>
        <w:rPr>
          <w:rFonts w:ascii="Arial"/>
          <w:i/>
          <w:sz w:val="22"/>
        </w:rPr>
      </w:pPr>
      <w:r>
        <w:rPr>
          <w:rFonts w:ascii="Arial"/>
          <w:i/>
          <w:sz w:val="22"/>
        </w:rPr>
        <w:t>See</w:t>
      </w:r>
      <w:r>
        <w:rPr>
          <w:rFonts w:ascii="Arial"/>
          <w:i/>
          <w:spacing w:val="-4"/>
          <w:sz w:val="22"/>
        </w:rPr>
        <w:t> </w:t>
      </w:r>
      <w:r>
        <w:rPr>
          <w:rFonts w:ascii="Arial"/>
          <w:i/>
          <w:sz w:val="22"/>
        </w:rPr>
        <w:t>also</w:t>
      </w:r>
      <w:r>
        <w:rPr>
          <w:rFonts w:ascii="Arial"/>
          <w:i/>
          <w:spacing w:val="-2"/>
          <w:sz w:val="22"/>
        </w:rPr>
        <w:t> </w:t>
      </w:r>
      <w:r>
        <w:rPr>
          <w:rFonts w:ascii="Arial"/>
          <w:i/>
          <w:sz w:val="22"/>
        </w:rPr>
        <w:t>standing</w:t>
      </w:r>
      <w:r>
        <w:rPr>
          <w:rFonts w:ascii="Arial"/>
          <w:i/>
          <w:spacing w:val="-1"/>
          <w:sz w:val="22"/>
        </w:rPr>
        <w:t> </w:t>
      </w:r>
      <w:r>
        <w:rPr>
          <w:rFonts w:ascii="Arial"/>
          <w:i/>
          <w:sz w:val="22"/>
        </w:rPr>
        <w:t>order</w:t>
      </w:r>
      <w:r>
        <w:rPr>
          <w:rFonts w:ascii="Arial"/>
          <w:i/>
          <w:spacing w:val="-7"/>
          <w:sz w:val="22"/>
        </w:rPr>
        <w:t> </w:t>
      </w:r>
      <w:r>
        <w:rPr>
          <w:rFonts w:ascii="Arial"/>
          <w:i/>
          <w:spacing w:val="-5"/>
          <w:sz w:val="22"/>
        </w:rPr>
        <w:t>21.</w:t>
      </w:r>
    </w:p>
    <w:p>
      <w:pPr>
        <w:pStyle w:val="BodyText"/>
        <w:rPr>
          <w:rFonts w:ascii="Arial"/>
          <w:i/>
        </w:rPr>
      </w:pPr>
    </w:p>
    <w:p>
      <w:pPr>
        <w:pStyle w:val="BodyText"/>
        <w:spacing w:before="221"/>
        <w:rPr>
          <w:rFonts w:ascii="Arial"/>
          <w:i/>
        </w:rPr>
      </w:pPr>
    </w:p>
    <w:p>
      <w:pPr>
        <w:pStyle w:val="ListParagraph"/>
        <w:numPr>
          <w:ilvl w:val="0"/>
          <w:numId w:val="20"/>
        </w:numPr>
        <w:tabs>
          <w:tab w:pos="1090" w:val="left" w:leader="none"/>
        </w:tabs>
        <w:spacing w:line="240" w:lineRule="auto" w:before="1" w:after="0"/>
        <w:ind w:left="1090" w:right="0" w:hanging="565"/>
        <w:jc w:val="left"/>
        <w:rPr>
          <w:rFonts w:ascii="Arial"/>
          <w:b/>
          <w:sz w:val="22"/>
        </w:rPr>
      </w:pPr>
      <w:r>
        <w:rPr>
          <w:rFonts w:ascii="Arial"/>
          <w:b/>
          <w:sz w:val="22"/>
        </w:rPr>
        <w:t>In</w:t>
      </w:r>
      <w:r>
        <w:rPr>
          <w:rFonts w:ascii="Arial"/>
          <w:b/>
          <w:spacing w:val="-4"/>
          <w:sz w:val="22"/>
        </w:rPr>
        <w:t> </w:t>
      </w:r>
      <w:r>
        <w:rPr>
          <w:rFonts w:ascii="Arial"/>
          <w:b/>
          <w:sz w:val="22"/>
        </w:rPr>
        <w:t>accordance</w:t>
      </w:r>
      <w:r>
        <w:rPr>
          <w:rFonts w:ascii="Arial"/>
          <w:b/>
          <w:spacing w:val="-6"/>
          <w:sz w:val="22"/>
        </w:rPr>
        <w:t> </w:t>
      </w:r>
      <w:r>
        <w:rPr>
          <w:rFonts w:ascii="Arial"/>
          <w:b/>
          <w:sz w:val="22"/>
        </w:rPr>
        <w:t>with</w:t>
      </w:r>
      <w:r>
        <w:rPr>
          <w:rFonts w:ascii="Arial"/>
          <w:b/>
          <w:spacing w:val="1"/>
          <w:sz w:val="22"/>
        </w:rPr>
        <w:t> </w:t>
      </w:r>
      <w:r>
        <w:rPr>
          <w:rFonts w:ascii="Arial"/>
          <w:b/>
          <w:sz w:val="22"/>
        </w:rPr>
        <w:t>freedom</w:t>
      </w:r>
      <w:r>
        <w:rPr>
          <w:rFonts w:ascii="Arial"/>
          <w:b/>
          <w:spacing w:val="-4"/>
          <w:sz w:val="22"/>
        </w:rPr>
        <w:t> </w:t>
      </w:r>
      <w:r>
        <w:rPr>
          <w:rFonts w:ascii="Arial"/>
          <w:b/>
          <w:sz w:val="22"/>
        </w:rPr>
        <w:t>of information</w:t>
      </w:r>
      <w:r>
        <w:rPr>
          <w:rFonts w:ascii="Arial"/>
          <w:b/>
          <w:spacing w:val="-1"/>
          <w:sz w:val="22"/>
        </w:rPr>
        <w:t> </w:t>
      </w:r>
      <w:r>
        <w:rPr>
          <w:rFonts w:ascii="Arial"/>
          <w:b/>
          <w:sz w:val="22"/>
        </w:rPr>
        <w:t>legislation,</w:t>
      </w:r>
      <w:r>
        <w:rPr>
          <w:rFonts w:ascii="Arial"/>
          <w:b/>
          <w:spacing w:val="-4"/>
          <w:sz w:val="22"/>
        </w:rPr>
        <w:t> </w:t>
      </w:r>
      <w:r>
        <w:rPr>
          <w:rFonts w:ascii="Arial"/>
          <w:b/>
          <w:sz w:val="22"/>
        </w:rPr>
        <w:t>the</w:t>
      </w:r>
      <w:r>
        <w:rPr>
          <w:rFonts w:ascii="Arial"/>
          <w:b/>
          <w:spacing w:val="-1"/>
          <w:sz w:val="22"/>
        </w:rPr>
        <w:t> </w:t>
      </w:r>
      <w:r>
        <w:rPr>
          <w:rFonts w:ascii="Arial"/>
          <w:b/>
          <w:sz w:val="22"/>
        </w:rPr>
        <w:t>Council</w:t>
      </w:r>
      <w:r>
        <w:rPr>
          <w:rFonts w:ascii="Arial"/>
          <w:b/>
          <w:spacing w:val="-4"/>
          <w:sz w:val="22"/>
        </w:rPr>
        <w:t> </w:t>
      </w:r>
      <w:r>
        <w:rPr>
          <w:rFonts w:ascii="Arial"/>
          <w:b/>
          <w:spacing w:val="-2"/>
          <w:sz w:val="22"/>
        </w:rPr>
        <w:t>shall</w:t>
      </w:r>
    </w:p>
    <w:p>
      <w:pPr>
        <w:pStyle w:val="ListParagraph"/>
        <w:spacing w:after="0" w:line="240" w:lineRule="auto"/>
        <w:jc w:val="left"/>
        <w:rPr>
          <w:rFonts w:ascii="Arial"/>
          <w:b/>
          <w:sz w:val="22"/>
        </w:rPr>
        <w:sectPr>
          <w:pgSz w:w="11910" w:h="16840"/>
          <w:pgMar w:header="0" w:footer="773" w:top="1360" w:bottom="960" w:left="1275" w:right="1700"/>
        </w:sectPr>
      </w:pPr>
    </w:p>
    <w:p>
      <w:pPr>
        <w:spacing w:line="276" w:lineRule="auto" w:before="64"/>
        <w:ind w:left="1091" w:right="113" w:firstLine="0"/>
        <w:jc w:val="left"/>
        <w:rPr>
          <w:rFonts w:ascii="Arial"/>
          <w:b/>
          <w:sz w:val="22"/>
        </w:rPr>
      </w:pPr>
      <w:r>
        <w:rPr>
          <w:rFonts w:ascii="Arial"/>
          <w:b/>
          <w:sz w:val="22"/>
        </w:rPr>
        <w:t>publish</w:t>
      </w:r>
      <w:r>
        <w:rPr>
          <w:rFonts w:ascii="Arial"/>
          <w:b/>
          <w:spacing w:val="-3"/>
          <w:sz w:val="22"/>
        </w:rPr>
        <w:t> </w:t>
      </w:r>
      <w:r>
        <w:rPr>
          <w:rFonts w:ascii="Arial"/>
          <w:b/>
          <w:sz w:val="22"/>
        </w:rPr>
        <w:t>information</w:t>
      </w:r>
      <w:r>
        <w:rPr>
          <w:rFonts w:ascii="Arial"/>
          <w:b/>
          <w:spacing w:val="-4"/>
          <w:sz w:val="22"/>
        </w:rPr>
        <w:t> </w:t>
      </w:r>
      <w:r>
        <w:rPr>
          <w:rFonts w:ascii="Arial"/>
          <w:b/>
          <w:sz w:val="22"/>
        </w:rPr>
        <w:t>in</w:t>
      </w:r>
      <w:r>
        <w:rPr>
          <w:rFonts w:ascii="Arial"/>
          <w:b/>
          <w:spacing w:val="-3"/>
          <w:sz w:val="22"/>
        </w:rPr>
        <w:t> </w:t>
      </w:r>
      <w:r>
        <w:rPr>
          <w:rFonts w:ascii="Arial"/>
          <w:b/>
          <w:sz w:val="22"/>
        </w:rPr>
        <w:t>accordance</w:t>
      </w:r>
      <w:r>
        <w:rPr>
          <w:rFonts w:ascii="Arial"/>
          <w:b/>
          <w:spacing w:val="-7"/>
          <w:sz w:val="22"/>
        </w:rPr>
        <w:t> </w:t>
      </w:r>
      <w:r>
        <w:rPr>
          <w:rFonts w:ascii="Arial"/>
          <w:b/>
          <w:sz w:val="22"/>
        </w:rPr>
        <w:t>with</w:t>
      </w:r>
      <w:r>
        <w:rPr>
          <w:rFonts w:ascii="Arial"/>
          <w:b/>
          <w:spacing w:val="-3"/>
          <w:sz w:val="22"/>
        </w:rPr>
        <w:t> </w:t>
      </w:r>
      <w:r>
        <w:rPr>
          <w:rFonts w:ascii="Arial"/>
          <w:b/>
          <w:sz w:val="22"/>
        </w:rPr>
        <w:t>its</w:t>
      </w:r>
      <w:r>
        <w:rPr>
          <w:rFonts w:ascii="Arial"/>
          <w:b/>
          <w:spacing w:val="-2"/>
          <w:sz w:val="22"/>
        </w:rPr>
        <w:t> </w:t>
      </w:r>
      <w:r>
        <w:rPr>
          <w:rFonts w:ascii="Arial"/>
          <w:b/>
          <w:sz w:val="22"/>
        </w:rPr>
        <w:t>publication</w:t>
      </w:r>
      <w:r>
        <w:rPr>
          <w:rFonts w:ascii="Arial"/>
          <w:b/>
          <w:spacing w:val="-9"/>
          <w:sz w:val="22"/>
        </w:rPr>
        <w:t> </w:t>
      </w:r>
      <w:r>
        <w:rPr>
          <w:rFonts w:ascii="Arial"/>
          <w:b/>
          <w:sz w:val="22"/>
        </w:rPr>
        <w:t>scheme</w:t>
      </w:r>
      <w:r>
        <w:rPr>
          <w:rFonts w:ascii="Arial"/>
          <w:b/>
          <w:spacing w:val="-8"/>
          <w:sz w:val="22"/>
        </w:rPr>
        <w:t> </w:t>
      </w:r>
      <w:r>
        <w:rPr>
          <w:rFonts w:ascii="Arial"/>
          <w:b/>
          <w:sz w:val="22"/>
        </w:rPr>
        <w:t>and respond to requests for information held by the Council.</w:t>
      </w:r>
    </w:p>
    <w:p>
      <w:pPr>
        <w:tabs>
          <w:tab w:pos="1150" w:val="left" w:leader="none"/>
        </w:tabs>
        <w:spacing w:line="278" w:lineRule="auto" w:before="198"/>
        <w:ind w:left="1091" w:right="526" w:hanging="565"/>
        <w:jc w:val="left"/>
        <w:rPr>
          <w:rFonts w:ascii="Arial"/>
          <w:b/>
          <w:sz w:val="22"/>
        </w:rPr>
      </w:pPr>
      <w:r>
        <w:rPr>
          <w:spacing w:val="-6"/>
          <w:sz w:val="22"/>
        </w:rPr>
        <w:t>b.</w:t>
      </w:r>
      <w:r>
        <w:rPr>
          <w:sz w:val="22"/>
        </w:rPr>
        <w:tab/>
        <w:tab/>
      </w:r>
      <w:r>
        <w:rPr>
          <w:rFonts w:ascii="Arial"/>
          <w:b/>
          <w:sz w:val="22"/>
        </w:rPr>
        <w:t>The Council shall publish information in accordance with the requirements</w:t>
      </w:r>
      <w:r>
        <w:rPr>
          <w:rFonts w:ascii="Arial"/>
          <w:b/>
          <w:spacing w:val="-3"/>
          <w:sz w:val="22"/>
        </w:rPr>
        <w:t> </w:t>
      </w:r>
      <w:r>
        <w:rPr>
          <w:rFonts w:ascii="Arial"/>
          <w:b/>
          <w:sz w:val="22"/>
        </w:rPr>
        <w:t>of</w:t>
      </w:r>
      <w:r>
        <w:rPr>
          <w:rFonts w:ascii="Arial"/>
          <w:b/>
          <w:spacing w:val="-9"/>
          <w:sz w:val="22"/>
        </w:rPr>
        <w:t> </w:t>
      </w:r>
      <w:r>
        <w:rPr>
          <w:rFonts w:ascii="Arial"/>
          <w:b/>
          <w:sz w:val="22"/>
        </w:rPr>
        <w:t>the</w:t>
      </w:r>
      <w:r>
        <w:rPr>
          <w:rFonts w:ascii="Arial"/>
          <w:b/>
          <w:spacing w:val="-3"/>
          <w:sz w:val="22"/>
        </w:rPr>
        <w:t> </w:t>
      </w:r>
      <w:r>
        <w:rPr>
          <w:rFonts w:ascii="Arial"/>
          <w:b/>
          <w:sz w:val="22"/>
        </w:rPr>
        <w:t>Smaller</w:t>
      </w:r>
      <w:r>
        <w:rPr>
          <w:rFonts w:ascii="Arial"/>
          <w:b/>
          <w:spacing w:val="-7"/>
          <w:sz w:val="22"/>
        </w:rPr>
        <w:t> </w:t>
      </w:r>
      <w:r>
        <w:rPr>
          <w:rFonts w:ascii="Arial"/>
          <w:b/>
          <w:sz w:val="22"/>
        </w:rPr>
        <w:t>Authorities</w:t>
      </w:r>
      <w:r>
        <w:rPr>
          <w:rFonts w:ascii="Arial"/>
          <w:b/>
          <w:spacing w:val="-4"/>
          <w:sz w:val="22"/>
        </w:rPr>
        <w:t> </w:t>
      </w:r>
      <w:r>
        <w:rPr>
          <w:rFonts w:ascii="Arial"/>
          <w:b/>
          <w:sz w:val="22"/>
        </w:rPr>
        <w:t>(Transparency</w:t>
      </w:r>
      <w:r>
        <w:rPr>
          <w:rFonts w:ascii="Arial"/>
          <w:b/>
          <w:spacing w:val="-9"/>
          <w:sz w:val="22"/>
        </w:rPr>
        <w:t> </w:t>
      </w:r>
      <w:r>
        <w:rPr>
          <w:rFonts w:ascii="Arial"/>
          <w:b/>
          <w:sz w:val="22"/>
        </w:rPr>
        <w:t>Requirements) (England) Regulations 2015.</w:t>
      </w:r>
    </w:p>
    <w:p>
      <w:pPr>
        <w:pStyle w:val="BodyText"/>
        <w:rPr>
          <w:rFonts w:ascii="Arial"/>
          <w:b/>
        </w:rPr>
      </w:pPr>
    </w:p>
    <w:p>
      <w:pPr>
        <w:pStyle w:val="BodyText"/>
        <w:spacing w:before="174"/>
        <w:rPr>
          <w:rFonts w:ascii="Arial"/>
          <w:b/>
        </w:rPr>
      </w:pPr>
    </w:p>
    <w:p>
      <w:pPr>
        <w:pStyle w:val="Heading1"/>
      </w:pPr>
      <w:r>
        <w:rPr/>
        <w:drawing>
          <wp:anchor distT="0" distB="0" distL="0" distR="0" allowOverlap="1" layoutInCell="1" locked="0" behindDoc="0" simplePos="0" relativeHeight="15738880">
            <wp:simplePos x="0" y="0"/>
            <wp:positionH relativeFrom="page">
              <wp:posOffset>1141412</wp:posOffset>
            </wp:positionH>
            <wp:positionV relativeFrom="paragraph">
              <wp:posOffset>33799</wp:posOffset>
            </wp:positionV>
            <wp:extent cx="166687" cy="100012"/>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56" cstate="print"/>
                    <a:stretch>
                      <a:fillRect/>
                    </a:stretch>
                  </pic:blipFill>
                  <pic:spPr>
                    <a:xfrm>
                      <a:off x="0" y="0"/>
                      <a:ext cx="166687" cy="100012"/>
                    </a:xfrm>
                    <a:prstGeom prst="rect">
                      <a:avLst/>
                    </a:prstGeom>
                  </pic:spPr>
                </pic:pic>
              </a:graphicData>
            </a:graphic>
          </wp:anchor>
        </w:drawing>
      </w:r>
      <w:bookmarkStart w:name="21. RESPONSIBILITIES UNDER DATA PROTECTI" w:id="46"/>
      <w:bookmarkEnd w:id="46"/>
      <w:r>
        <w:rPr>
          <w:b w:val="0"/>
        </w:rPr>
      </w:r>
      <w:bookmarkStart w:name="_bookmark21" w:id="47"/>
      <w:bookmarkEnd w:id="47"/>
      <w:r>
        <w:rPr>
          <w:b w:val="0"/>
        </w:rPr>
      </w:r>
      <w:r>
        <w:rPr/>
        <w:t>RESPONSIBILITIES</w:t>
      </w:r>
      <w:r>
        <w:rPr>
          <w:spacing w:val="-4"/>
        </w:rPr>
        <w:t> </w:t>
      </w:r>
      <w:r>
        <w:rPr/>
        <w:t>UNDER</w:t>
      </w:r>
      <w:r>
        <w:rPr>
          <w:spacing w:val="-6"/>
        </w:rPr>
        <w:t> </w:t>
      </w:r>
      <w:r>
        <w:rPr/>
        <w:t>DATA</w:t>
      </w:r>
      <w:r>
        <w:rPr>
          <w:spacing w:val="-6"/>
        </w:rPr>
        <w:t> </w:t>
      </w:r>
      <w:r>
        <w:rPr/>
        <w:t>PROTECTION</w:t>
      </w:r>
      <w:r>
        <w:rPr>
          <w:spacing w:val="-9"/>
        </w:rPr>
        <w:t> </w:t>
      </w:r>
      <w:r>
        <w:rPr>
          <w:spacing w:val="-2"/>
        </w:rPr>
        <w:t>LEGISLATION</w:t>
      </w:r>
    </w:p>
    <w:p>
      <w:pPr>
        <w:pStyle w:val="BodyText"/>
        <w:spacing w:before="43"/>
        <w:ind w:left="1376"/>
      </w:pPr>
      <w:r>
        <w:rPr/>
        <w:t>(Below</w:t>
      </w:r>
      <w:r>
        <w:rPr>
          <w:spacing w:val="-5"/>
        </w:rPr>
        <w:t> </w:t>
      </w:r>
      <w:r>
        <w:rPr/>
        <w:t>is</w:t>
      </w:r>
      <w:r>
        <w:rPr>
          <w:spacing w:val="-4"/>
        </w:rPr>
        <w:t> </w:t>
      </w:r>
      <w:r>
        <w:rPr/>
        <w:t>not</w:t>
      </w:r>
      <w:r>
        <w:rPr>
          <w:spacing w:val="-5"/>
        </w:rPr>
        <w:t> </w:t>
      </w:r>
      <w:r>
        <w:rPr/>
        <w:t>an</w:t>
      </w:r>
      <w:r>
        <w:rPr>
          <w:spacing w:val="-1"/>
        </w:rPr>
        <w:t> </w:t>
      </w:r>
      <w:r>
        <w:rPr/>
        <w:t>exclusive</w:t>
      </w:r>
      <w:r>
        <w:rPr>
          <w:spacing w:val="-1"/>
        </w:rPr>
        <w:t> </w:t>
      </w:r>
      <w:r>
        <w:rPr>
          <w:spacing w:val="-2"/>
        </w:rPr>
        <w:t>list).</w:t>
      </w:r>
    </w:p>
    <w:p>
      <w:pPr>
        <w:pStyle w:val="BodyText"/>
        <w:spacing w:before="239"/>
      </w:pPr>
    </w:p>
    <w:p>
      <w:pPr>
        <w:spacing w:before="0"/>
        <w:ind w:left="1376" w:right="0" w:firstLine="0"/>
        <w:jc w:val="left"/>
        <w:rPr>
          <w:rFonts w:ascii="Arial"/>
          <w:i/>
          <w:sz w:val="22"/>
        </w:rPr>
      </w:pPr>
      <w:r>
        <w:rPr>
          <w:rFonts w:ascii="Arial"/>
          <w:i/>
          <w:sz w:val="22"/>
        </w:rPr>
        <w:t>See</w:t>
      </w:r>
      <w:r>
        <w:rPr>
          <w:rFonts w:ascii="Arial"/>
          <w:i/>
          <w:spacing w:val="-4"/>
          <w:sz w:val="22"/>
        </w:rPr>
        <w:t> </w:t>
      </w:r>
      <w:r>
        <w:rPr>
          <w:rFonts w:ascii="Arial"/>
          <w:i/>
          <w:sz w:val="22"/>
        </w:rPr>
        <w:t>also</w:t>
      </w:r>
      <w:r>
        <w:rPr>
          <w:rFonts w:ascii="Arial"/>
          <w:i/>
          <w:spacing w:val="-2"/>
          <w:sz w:val="22"/>
        </w:rPr>
        <w:t> </w:t>
      </w:r>
      <w:r>
        <w:rPr>
          <w:rFonts w:ascii="Arial"/>
          <w:i/>
          <w:sz w:val="22"/>
        </w:rPr>
        <w:t>standing</w:t>
      </w:r>
      <w:r>
        <w:rPr>
          <w:rFonts w:ascii="Arial"/>
          <w:i/>
          <w:spacing w:val="-1"/>
          <w:sz w:val="22"/>
        </w:rPr>
        <w:t> </w:t>
      </w:r>
      <w:r>
        <w:rPr>
          <w:rFonts w:ascii="Arial"/>
          <w:i/>
          <w:sz w:val="22"/>
        </w:rPr>
        <w:t>order</w:t>
      </w:r>
      <w:r>
        <w:rPr>
          <w:rFonts w:ascii="Arial"/>
          <w:i/>
          <w:spacing w:val="-7"/>
          <w:sz w:val="22"/>
        </w:rPr>
        <w:t> </w:t>
      </w:r>
      <w:r>
        <w:rPr>
          <w:rFonts w:ascii="Arial"/>
          <w:i/>
          <w:spacing w:val="-5"/>
          <w:sz w:val="22"/>
        </w:rPr>
        <w:t>11.</w:t>
      </w:r>
    </w:p>
    <w:p>
      <w:pPr>
        <w:pStyle w:val="BodyText"/>
        <w:rPr>
          <w:rFonts w:ascii="Arial"/>
          <w:i/>
        </w:rPr>
      </w:pPr>
    </w:p>
    <w:p>
      <w:pPr>
        <w:pStyle w:val="BodyText"/>
        <w:spacing w:before="216"/>
        <w:rPr>
          <w:rFonts w:ascii="Arial"/>
          <w:i/>
        </w:rPr>
      </w:pPr>
    </w:p>
    <w:p>
      <w:pPr>
        <w:pStyle w:val="ListParagraph"/>
        <w:numPr>
          <w:ilvl w:val="0"/>
          <w:numId w:val="21"/>
        </w:numPr>
        <w:tabs>
          <w:tab w:pos="1090" w:val="left" w:leader="none"/>
        </w:tabs>
        <w:spacing w:line="240" w:lineRule="auto" w:before="0" w:after="0"/>
        <w:ind w:left="1090" w:right="0" w:hanging="565"/>
        <w:jc w:val="left"/>
        <w:rPr>
          <w:sz w:val="22"/>
        </w:rPr>
      </w:pPr>
      <w:r>
        <w:rPr>
          <w:sz w:val="22"/>
        </w:rPr>
        <w:t>The</w:t>
      </w:r>
      <w:r>
        <w:rPr>
          <w:spacing w:val="-2"/>
          <w:sz w:val="22"/>
        </w:rPr>
        <w:t> </w:t>
      </w:r>
      <w:r>
        <w:rPr>
          <w:sz w:val="22"/>
        </w:rPr>
        <w:t>Council</w:t>
      </w:r>
      <w:r>
        <w:rPr>
          <w:spacing w:val="-1"/>
          <w:sz w:val="22"/>
        </w:rPr>
        <w:t> </w:t>
      </w:r>
      <w:r>
        <w:rPr>
          <w:sz w:val="22"/>
        </w:rPr>
        <w:t>may</w:t>
      </w:r>
      <w:r>
        <w:rPr>
          <w:spacing w:val="-3"/>
          <w:sz w:val="22"/>
        </w:rPr>
        <w:t> </w:t>
      </w:r>
      <w:r>
        <w:rPr>
          <w:sz w:val="22"/>
        </w:rPr>
        <w:t>appoint</w:t>
      </w:r>
      <w:r>
        <w:rPr>
          <w:spacing w:val="-4"/>
          <w:sz w:val="22"/>
        </w:rPr>
        <w:t> </w:t>
      </w:r>
      <w:r>
        <w:rPr>
          <w:sz w:val="22"/>
        </w:rPr>
        <w:t>a</w:t>
      </w:r>
      <w:r>
        <w:rPr>
          <w:spacing w:val="-1"/>
          <w:sz w:val="22"/>
        </w:rPr>
        <w:t> </w:t>
      </w:r>
      <w:r>
        <w:rPr>
          <w:sz w:val="22"/>
        </w:rPr>
        <w:t>Data Protection </w:t>
      </w:r>
      <w:r>
        <w:rPr>
          <w:spacing w:val="-2"/>
          <w:sz w:val="22"/>
        </w:rPr>
        <w:t>Officer.</w:t>
      </w:r>
    </w:p>
    <w:p>
      <w:pPr>
        <w:pStyle w:val="ListParagraph"/>
        <w:numPr>
          <w:ilvl w:val="0"/>
          <w:numId w:val="21"/>
        </w:numPr>
        <w:tabs>
          <w:tab w:pos="1091" w:val="left" w:leader="none"/>
        </w:tabs>
        <w:spacing w:line="276" w:lineRule="auto" w:before="242" w:after="0"/>
        <w:ind w:left="1091" w:right="189" w:hanging="565"/>
        <w:jc w:val="left"/>
        <w:rPr>
          <w:rFonts w:ascii="Arial"/>
          <w:b/>
          <w:sz w:val="22"/>
        </w:rPr>
      </w:pPr>
      <w:r>
        <w:rPr>
          <w:rFonts w:ascii="Arial"/>
          <w:b/>
          <w:sz w:val="22"/>
        </w:rPr>
        <w:t>The</w:t>
      </w:r>
      <w:r>
        <w:rPr>
          <w:rFonts w:ascii="Arial"/>
          <w:b/>
          <w:spacing w:val="-2"/>
          <w:sz w:val="22"/>
        </w:rPr>
        <w:t> </w:t>
      </w:r>
      <w:r>
        <w:rPr>
          <w:rFonts w:ascii="Arial"/>
          <w:b/>
          <w:sz w:val="22"/>
        </w:rPr>
        <w:t>Council</w:t>
      </w:r>
      <w:r>
        <w:rPr>
          <w:rFonts w:ascii="Arial"/>
          <w:b/>
          <w:spacing w:val="-6"/>
          <w:sz w:val="22"/>
        </w:rPr>
        <w:t> </w:t>
      </w:r>
      <w:r>
        <w:rPr>
          <w:rFonts w:ascii="Arial"/>
          <w:b/>
          <w:sz w:val="22"/>
        </w:rPr>
        <w:t>shall</w:t>
      </w:r>
      <w:r>
        <w:rPr>
          <w:rFonts w:ascii="Arial"/>
          <w:b/>
          <w:spacing w:val="-6"/>
          <w:sz w:val="22"/>
        </w:rPr>
        <w:t> </w:t>
      </w:r>
      <w:r>
        <w:rPr>
          <w:rFonts w:ascii="Arial"/>
          <w:b/>
          <w:sz w:val="22"/>
        </w:rPr>
        <w:t>have policies</w:t>
      </w:r>
      <w:r>
        <w:rPr>
          <w:rFonts w:ascii="Arial"/>
          <w:b/>
          <w:spacing w:val="-2"/>
          <w:sz w:val="22"/>
        </w:rPr>
        <w:t> </w:t>
      </w:r>
      <w:r>
        <w:rPr>
          <w:rFonts w:ascii="Arial"/>
          <w:b/>
          <w:sz w:val="22"/>
        </w:rPr>
        <w:t>and</w:t>
      </w:r>
      <w:r>
        <w:rPr>
          <w:rFonts w:ascii="Arial"/>
          <w:b/>
          <w:spacing w:val="-2"/>
          <w:sz w:val="22"/>
        </w:rPr>
        <w:t> </w:t>
      </w:r>
      <w:r>
        <w:rPr>
          <w:rFonts w:ascii="Arial"/>
          <w:b/>
          <w:sz w:val="22"/>
        </w:rPr>
        <w:t>procedures</w:t>
      </w:r>
      <w:r>
        <w:rPr>
          <w:rFonts w:ascii="Arial"/>
          <w:b/>
          <w:spacing w:val="-1"/>
          <w:sz w:val="22"/>
        </w:rPr>
        <w:t> </w:t>
      </w:r>
      <w:r>
        <w:rPr>
          <w:rFonts w:ascii="Arial"/>
          <w:b/>
          <w:sz w:val="22"/>
        </w:rPr>
        <w:t>in</w:t>
      </w:r>
      <w:r>
        <w:rPr>
          <w:rFonts w:ascii="Arial"/>
          <w:b/>
          <w:spacing w:val="-3"/>
          <w:sz w:val="22"/>
        </w:rPr>
        <w:t> </w:t>
      </w:r>
      <w:r>
        <w:rPr>
          <w:rFonts w:ascii="Arial"/>
          <w:b/>
          <w:sz w:val="22"/>
        </w:rPr>
        <w:t>place</w:t>
      </w:r>
      <w:r>
        <w:rPr>
          <w:rFonts w:ascii="Arial"/>
          <w:b/>
          <w:spacing w:val="-6"/>
          <w:sz w:val="22"/>
        </w:rPr>
        <w:t> </w:t>
      </w:r>
      <w:r>
        <w:rPr>
          <w:rFonts w:ascii="Arial"/>
          <w:b/>
          <w:sz w:val="22"/>
        </w:rPr>
        <w:t>to</w:t>
      </w:r>
      <w:r>
        <w:rPr>
          <w:rFonts w:ascii="Arial"/>
          <w:b/>
          <w:spacing w:val="-3"/>
          <w:sz w:val="22"/>
        </w:rPr>
        <w:t> </w:t>
      </w:r>
      <w:r>
        <w:rPr>
          <w:rFonts w:ascii="Arial"/>
          <w:b/>
          <w:sz w:val="22"/>
        </w:rPr>
        <w:t>respond</w:t>
      </w:r>
      <w:r>
        <w:rPr>
          <w:rFonts w:ascii="Arial"/>
          <w:b/>
          <w:spacing w:val="-3"/>
          <w:sz w:val="22"/>
        </w:rPr>
        <w:t> </w:t>
      </w:r>
      <w:r>
        <w:rPr>
          <w:rFonts w:ascii="Arial"/>
          <w:b/>
          <w:sz w:val="22"/>
        </w:rPr>
        <w:t>to</w:t>
      </w:r>
      <w:r>
        <w:rPr>
          <w:rFonts w:ascii="Arial"/>
          <w:b/>
          <w:spacing w:val="-2"/>
          <w:sz w:val="22"/>
        </w:rPr>
        <w:t> </w:t>
      </w:r>
      <w:r>
        <w:rPr>
          <w:rFonts w:ascii="Arial"/>
          <w:b/>
          <w:sz w:val="22"/>
        </w:rPr>
        <w:t>an individual exercising statutory rights concerning their personal data.</w:t>
      </w:r>
    </w:p>
    <w:p>
      <w:pPr>
        <w:pStyle w:val="ListParagraph"/>
        <w:numPr>
          <w:ilvl w:val="0"/>
          <w:numId w:val="21"/>
        </w:numPr>
        <w:tabs>
          <w:tab w:pos="1091" w:val="left" w:leader="none"/>
        </w:tabs>
        <w:spacing w:line="276" w:lineRule="auto" w:before="198" w:after="0"/>
        <w:ind w:left="1091" w:right="570" w:hanging="565"/>
        <w:jc w:val="left"/>
        <w:rPr>
          <w:rFonts w:ascii="Arial"/>
          <w:b/>
          <w:sz w:val="22"/>
        </w:rPr>
      </w:pPr>
      <w:r>
        <w:rPr>
          <w:rFonts w:ascii="Arial"/>
          <w:b/>
          <w:sz w:val="22"/>
        </w:rPr>
        <w:t>The</w:t>
      </w:r>
      <w:r>
        <w:rPr>
          <w:rFonts w:ascii="Arial"/>
          <w:b/>
          <w:spacing w:val="-1"/>
          <w:sz w:val="22"/>
        </w:rPr>
        <w:t> </w:t>
      </w:r>
      <w:r>
        <w:rPr>
          <w:rFonts w:ascii="Arial"/>
          <w:b/>
          <w:sz w:val="22"/>
        </w:rPr>
        <w:t>Council</w:t>
      </w:r>
      <w:r>
        <w:rPr>
          <w:rFonts w:ascii="Arial"/>
          <w:b/>
          <w:spacing w:val="-5"/>
          <w:sz w:val="22"/>
        </w:rPr>
        <w:t> </w:t>
      </w:r>
      <w:r>
        <w:rPr>
          <w:rFonts w:ascii="Arial"/>
          <w:b/>
          <w:sz w:val="22"/>
        </w:rPr>
        <w:t>shall</w:t>
      </w:r>
      <w:r>
        <w:rPr>
          <w:rFonts w:ascii="Arial"/>
          <w:b/>
          <w:spacing w:val="-5"/>
          <w:sz w:val="22"/>
        </w:rPr>
        <w:t> </w:t>
      </w:r>
      <w:r>
        <w:rPr>
          <w:rFonts w:ascii="Arial"/>
          <w:b/>
          <w:sz w:val="22"/>
        </w:rPr>
        <w:t>have</w:t>
      </w:r>
      <w:r>
        <w:rPr>
          <w:rFonts w:ascii="Arial"/>
          <w:b/>
          <w:spacing w:val="-6"/>
          <w:sz w:val="22"/>
        </w:rPr>
        <w:t> </w:t>
      </w:r>
      <w:r>
        <w:rPr>
          <w:rFonts w:ascii="Arial"/>
          <w:b/>
          <w:sz w:val="22"/>
        </w:rPr>
        <w:t>a</w:t>
      </w:r>
      <w:r>
        <w:rPr>
          <w:rFonts w:ascii="Arial"/>
          <w:b/>
          <w:spacing w:val="-1"/>
          <w:sz w:val="22"/>
        </w:rPr>
        <w:t> </w:t>
      </w:r>
      <w:r>
        <w:rPr>
          <w:rFonts w:ascii="Arial"/>
          <w:b/>
          <w:sz w:val="22"/>
        </w:rPr>
        <w:t>written</w:t>
      </w:r>
      <w:r>
        <w:rPr>
          <w:rFonts w:ascii="Arial"/>
          <w:b/>
          <w:spacing w:val="-2"/>
          <w:sz w:val="22"/>
        </w:rPr>
        <w:t> </w:t>
      </w:r>
      <w:r>
        <w:rPr>
          <w:rFonts w:ascii="Arial"/>
          <w:b/>
          <w:sz w:val="22"/>
        </w:rPr>
        <w:t>policy</w:t>
      </w:r>
      <w:r>
        <w:rPr>
          <w:rFonts w:ascii="Arial"/>
          <w:b/>
          <w:spacing w:val="-6"/>
          <w:sz w:val="22"/>
        </w:rPr>
        <w:t> </w:t>
      </w:r>
      <w:r>
        <w:rPr>
          <w:rFonts w:ascii="Arial"/>
          <w:b/>
          <w:sz w:val="22"/>
        </w:rPr>
        <w:t>in</w:t>
      </w:r>
      <w:r>
        <w:rPr>
          <w:rFonts w:ascii="Arial"/>
          <w:b/>
          <w:spacing w:val="-2"/>
          <w:sz w:val="22"/>
        </w:rPr>
        <w:t> </w:t>
      </w:r>
      <w:r>
        <w:rPr>
          <w:rFonts w:ascii="Arial"/>
          <w:b/>
          <w:sz w:val="22"/>
        </w:rPr>
        <w:t>place</w:t>
      </w:r>
      <w:r>
        <w:rPr>
          <w:rFonts w:ascii="Arial"/>
          <w:b/>
          <w:spacing w:val="-1"/>
          <w:sz w:val="22"/>
        </w:rPr>
        <w:t> </w:t>
      </w:r>
      <w:r>
        <w:rPr>
          <w:rFonts w:ascii="Arial"/>
          <w:b/>
          <w:sz w:val="22"/>
        </w:rPr>
        <w:t>for</w:t>
      </w:r>
      <w:r>
        <w:rPr>
          <w:rFonts w:ascii="Arial"/>
          <w:b/>
          <w:spacing w:val="-4"/>
          <w:sz w:val="22"/>
        </w:rPr>
        <w:t> </w:t>
      </w:r>
      <w:r>
        <w:rPr>
          <w:rFonts w:ascii="Arial"/>
          <w:b/>
          <w:sz w:val="22"/>
        </w:rPr>
        <w:t>responding</w:t>
      </w:r>
      <w:r>
        <w:rPr>
          <w:rFonts w:ascii="Arial"/>
          <w:b/>
          <w:spacing w:val="-3"/>
          <w:sz w:val="22"/>
        </w:rPr>
        <w:t> </w:t>
      </w:r>
      <w:r>
        <w:rPr>
          <w:rFonts w:ascii="Arial"/>
          <w:b/>
          <w:sz w:val="22"/>
        </w:rPr>
        <w:t>to and managing a personal data breach.</w:t>
      </w:r>
    </w:p>
    <w:p>
      <w:pPr>
        <w:pStyle w:val="ListParagraph"/>
        <w:numPr>
          <w:ilvl w:val="0"/>
          <w:numId w:val="21"/>
        </w:numPr>
        <w:tabs>
          <w:tab w:pos="1091" w:val="left" w:leader="none"/>
        </w:tabs>
        <w:spacing w:line="278" w:lineRule="auto" w:before="199" w:after="0"/>
        <w:ind w:left="1091" w:right="183" w:hanging="565"/>
        <w:jc w:val="both"/>
        <w:rPr>
          <w:rFonts w:ascii="Arial"/>
          <w:b/>
          <w:sz w:val="22"/>
        </w:rPr>
      </w:pPr>
      <w:r>
        <w:rPr>
          <w:rFonts w:ascii="Arial"/>
          <w:b/>
          <w:sz w:val="22"/>
        </w:rPr>
        <w:t>The</w:t>
      </w:r>
      <w:r>
        <w:rPr>
          <w:rFonts w:ascii="Arial"/>
          <w:b/>
          <w:spacing w:val="-1"/>
          <w:sz w:val="22"/>
        </w:rPr>
        <w:t> </w:t>
      </w:r>
      <w:r>
        <w:rPr>
          <w:rFonts w:ascii="Arial"/>
          <w:b/>
          <w:sz w:val="22"/>
        </w:rPr>
        <w:t>Council</w:t>
      </w:r>
      <w:r>
        <w:rPr>
          <w:rFonts w:ascii="Arial"/>
          <w:b/>
          <w:spacing w:val="-5"/>
          <w:sz w:val="22"/>
        </w:rPr>
        <w:t> </w:t>
      </w:r>
      <w:r>
        <w:rPr>
          <w:rFonts w:ascii="Arial"/>
          <w:b/>
          <w:sz w:val="22"/>
        </w:rPr>
        <w:t>shall</w:t>
      </w:r>
      <w:r>
        <w:rPr>
          <w:rFonts w:ascii="Arial"/>
          <w:b/>
          <w:spacing w:val="-5"/>
          <w:sz w:val="22"/>
        </w:rPr>
        <w:t> </w:t>
      </w:r>
      <w:r>
        <w:rPr>
          <w:rFonts w:ascii="Arial"/>
          <w:b/>
          <w:sz w:val="22"/>
        </w:rPr>
        <w:t>keep</w:t>
      </w:r>
      <w:r>
        <w:rPr>
          <w:rFonts w:ascii="Arial"/>
          <w:b/>
          <w:spacing w:val="-8"/>
          <w:sz w:val="22"/>
        </w:rPr>
        <w:t> </w:t>
      </w:r>
      <w:r>
        <w:rPr>
          <w:rFonts w:ascii="Arial"/>
          <w:b/>
          <w:sz w:val="22"/>
        </w:rPr>
        <w:t>a</w:t>
      </w:r>
      <w:r>
        <w:rPr>
          <w:rFonts w:ascii="Arial"/>
          <w:b/>
          <w:spacing w:val="-1"/>
          <w:sz w:val="22"/>
        </w:rPr>
        <w:t> </w:t>
      </w:r>
      <w:r>
        <w:rPr>
          <w:rFonts w:ascii="Arial"/>
          <w:b/>
          <w:sz w:val="22"/>
        </w:rPr>
        <w:t>record</w:t>
      </w:r>
      <w:r>
        <w:rPr>
          <w:rFonts w:ascii="Arial"/>
          <w:b/>
          <w:spacing w:val="-2"/>
          <w:sz w:val="22"/>
        </w:rPr>
        <w:t> </w:t>
      </w:r>
      <w:r>
        <w:rPr>
          <w:rFonts w:ascii="Arial"/>
          <w:b/>
          <w:sz w:val="22"/>
        </w:rPr>
        <w:t>of</w:t>
      </w:r>
      <w:r>
        <w:rPr>
          <w:rFonts w:ascii="Arial"/>
          <w:b/>
          <w:spacing w:val="-2"/>
          <w:sz w:val="22"/>
        </w:rPr>
        <w:t> </w:t>
      </w:r>
      <w:r>
        <w:rPr>
          <w:rFonts w:ascii="Arial"/>
          <w:b/>
          <w:sz w:val="22"/>
        </w:rPr>
        <w:t>all</w:t>
      </w:r>
      <w:r>
        <w:rPr>
          <w:rFonts w:ascii="Arial"/>
          <w:b/>
          <w:spacing w:val="-5"/>
          <w:sz w:val="22"/>
        </w:rPr>
        <w:t> </w:t>
      </w:r>
      <w:r>
        <w:rPr>
          <w:rFonts w:ascii="Arial"/>
          <w:b/>
          <w:sz w:val="22"/>
        </w:rPr>
        <w:t>personal</w:t>
      </w:r>
      <w:r>
        <w:rPr>
          <w:rFonts w:ascii="Arial"/>
          <w:b/>
          <w:spacing w:val="-5"/>
          <w:sz w:val="22"/>
        </w:rPr>
        <w:t> </w:t>
      </w:r>
      <w:r>
        <w:rPr>
          <w:rFonts w:ascii="Arial"/>
          <w:b/>
          <w:sz w:val="22"/>
        </w:rPr>
        <w:t>data</w:t>
      </w:r>
      <w:r>
        <w:rPr>
          <w:rFonts w:ascii="Arial"/>
          <w:b/>
          <w:spacing w:val="-1"/>
          <w:sz w:val="22"/>
        </w:rPr>
        <w:t> </w:t>
      </w:r>
      <w:r>
        <w:rPr>
          <w:rFonts w:ascii="Arial"/>
          <w:b/>
          <w:sz w:val="22"/>
        </w:rPr>
        <w:t>breaches</w:t>
      </w:r>
      <w:r>
        <w:rPr>
          <w:rFonts w:ascii="Arial"/>
          <w:b/>
          <w:spacing w:val="-1"/>
          <w:sz w:val="22"/>
        </w:rPr>
        <w:t> </w:t>
      </w:r>
      <w:r>
        <w:rPr>
          <w:rFonts w:ascii="Arial"/>
          <w:b/>
          <w:sz w:val="22"/>
        </w:rPr>
        <w:t>comprising the</w:t>
      </w:r>
      <w:r>
        <w:rPr>
          <w:rFonts w:ascii="Arial"/>
          <w:b/>
          <w:spacing w:val="-1"/>
          <w:sz w:val="22"/>
        </w:rPr>
        <w:t> </w:t>
      </w:r>
      <w:r>
        <w:rPr>
          <w:rFonts w:ascii="Arial"/>
          <w:b/>
          <w:sz w:val="22"/>
        </w:rPr>
        <w:t>facts</w:t>
      </w:r>
      <w:r>
        <w:rPr>
          <w:rFonts w:ascii="Arial"/>
          <w:b/>
          <w:spacing w:val="-1"/>
          <w:sz w:val="22"/>
        </w:rPr>
        <w:t> </w:t>
      </w:r>
      <w:r>
        <w:rPr>
          <w:rFonts w:ascii="Arial"/>
          <w:b/>
          <w:sz w:val="22"/>
        </w:rPr>
        <w:t>relating</w:t>
      </w:r>
      <w:r>
        <w:rPr>
          <w:rFonts w:ascii="Arial"/>
          <w:b/>
          <w:spacing w:val="-3"/>
          <w:sz w:val="22"/>
        </w:rPr>
        <w:t> </w:t>
      </w:r>
      <w:r>
        <w:rPr>
          <w:rFonts w:ascii="Arial"/>
          <w:b/>
          <w:sz w:val="22"/>
        </w:rPr>
        <w:t>to</w:t>
      </w:r>
      <w:r>
        <w:rPr>
          <w:rFonts w:ascii="Arial"/>
          <w:b/>
          <w:spacing w:val="-2"/>
          <w:sz w:val="22"/>
        </w:rPr>
        <w:t> </w:t>
      </w:r>
      <w:r>
        <w:rPr>
          <w:rFonts w:ascii="Arial"/>
          <w:b/>
          <w:sz w:val="22"/>
        </w:rPr>
        <w:t>the</w:t>
      </w:r>
      <w:r>
        <w:rPr>
          <w:rFonts w:ascii="Arial"/>
          <w:b/>
          <w:spacing w:val="-1"/>
          <w:sz w:val="22"/>
        </w:rPr>
        <w:t> </w:t>
      </w:r>
      <w:r>
        <w:rPr>
          <w:rFonts w:ascii="Arial"/>
          <w:b/>
          <w:sz w:val="22"/>
        </w:rPr>
        <w:t>personal</w:t>
      </w:r>
      <w:r>
        <w:rPr>
          <w:rFonts w:ascii="Arial"/>
          <w:b/>
          <w:spacing w:val="-5"/>
          <w:sz w:val="22"/>
        </w:rPr>
        <w:t> </w:t>
      </w:r>
      <w:r>
        <w:rPr>
          <w:rFonts w:ascii="Arial"/>
          <w:b/>
          <w:sz w:val="22"/>
        </w:rPr>
        <w:t>data</w:t>
      </w:r>
      <w:r>
        <w:rPr>
          <w:rFonts w:ascii="Arial"/>
          <w:b/>
          <w:spacing w:val="-1"/>
          <w:sz w:val="22"/>
        </w:rPr>
        <w:t> </w:t>
      </w:r>
      <w:r>
        <w:rPr>
          <w:rFonts w:ascii="Arial"/>
          <w:b/>
          <w:sz w:val="22"/>
        </w:rPr>
        <w:t>breach,</w:t>
      </w:r>
      <w:r>
        <w:rPr>
          <w:rFonts w:ascii="Arial"/>
          <w:b/>
          <w:spacing w:val="-4"/>
          <w:sz w:val="22"/>
        </w:rPr>
        <w:t> </w:t>
      </w:r>
      <w:r>
        <w:rPr>
          <w:rFonts w:ascii="Arial"/>
          <w:b/>
          <w:sz w:val="22"/>
        </w:rPr>
        <w:t>its</w:t>
      </w:r>
      <w:r>
        <w:rPr>
          <w:rFonts w:ascii="Arial"/>
          <w:b/>
          <w:spacing w:val="-6"/>
          <w:sz w:val="22"/>
        </w:rPr>
        <w:t> </w:t>
      </w:r>
      <w:r>
        <w:rPr>
          <w:rFonts w:ascii="Arial"/>
          <w:b/>
          <w:sz w:val="22"/>
        </w:rPr>
        <w:t>effects</w:t>
      </w:r>
      <w:r>
        <w:rPr>
          <w:rFonts w:ascii="Arial"/>
          <w:b/>
          <w:spacing w:val="-1"/>
          <w:sz w:val="22"/>
        </w:rPr>
        <w:t> </w:t>
      </w:r>
      <w:r>
        <w:rPr>
          <w:rFonts w:ascii="Arial"/>
          <w:b/>
          <w:sz w:val="22"/>
        </w:rPr>
        <w:t>and</w:t>
      </w:r>
      <w:r>
        <w:rPr>
          <w:rFonts w:ascii="Arial"/>
          <w:b/>
          <w:spacing w:val="-8"/>
          <w:sz w:val="22"/>
        </w:rPr>
        <w:t> </w:t>
      </w:r>
      <w:r>
        <w:rPr>
          <w:rFonts w:ascii="Arial"/>
          <w:b/>
          <w:sz w:val="22"/>
        </w:rPr>
        <w:t>the</w:t>
      </w:r>
      <w:r>
        <w:rPr>
          <w:rFonts w:ascii="Arial"/>
          <w:b/>
          <w:spacing w:val="-1"/>
          <w:sz w:val="22"/>
        </w:rPr>
        <w:t> </w:t>
      </w:r>
      <w:r>
        <w:rPr>
          <w:rFonts w:ascii="Arial"/>
          <w:b/>
          <w:sz w:val="22"/>
        </w:rPr>
        <w:t>remedial action taken.</w:t>
      </w:r>
    </w:p>
    <w:p>
      <w:pPr>
        <w:pStyle w:val="ListParagraph"/>
        <w:numPr>
          <w:ilvl w:val="0"/>
          <w:numId w:val="21"/>
        </w:numPr>
        <w:tabs>
          <w:tab w:pos="1091" w:val="left" w:leader="none"/>
        </w:tabs>
        <w:spacing w:line="276" w:lineRule="auto" w:before="195" w:after="0"/>
        <w:ind w:left="1091" w:right="117" w:hanging="565"/>
        <w:jc w:val="both"/>
        <w:rPr>
          <w:rFonts w:ascii="Arial"/>
          <w:b/>
          <w:sz w:val="22"/>
        </w:rPr>
      </w:pPr>
      <w:r>
        <w:rPr>
          <w:rFonts w:ascii="Arial"/>
          <w:b/>
          <w:sz w:val="22"/>
        </w:rPr>
        <w:t>The Council shall ensure that information communicated in its privacy notice(s)</w:t>
      </w:r>
      <w:r>
        <w:rPr>
          <w:rFonts w:ascii="Arial"/>
          <w:b/>
          <w:spacing w:val="-2"/>
          <w:sz w:val="22"/>
        </w:rPr>
        <w:t> </w:t>
      </w:r>
      <w:r>
        <w:rPr>
          <w:rFonts w:ascii="Arial"/>
          <w:b/>
          <w:sz w:val="22"/>
        </w:rPr>
        <w:t>is in</w:t>
      </w:r>
      <w:r>
        <w:rPr>
          <w:rFonts w:ascii="Arial"/>
          <w:b/>
          <w:spacing w:val="-2"/>
          <w:sz w:val="22"/>
        </w:rPr>
        <w:t> </w:t>
      </w:r>
      <w:r>
        <w:rPr>
          <w:rFonts w:ascii="Arial"/>
          <w:b/>
          <w:sz w:val="22"/>
        </w:rPr>
        <w:t>an</w:t>
      </w:r>
      <w:r>
        <w:rPr>
          <w:rFonts w:ascii="Arial"/>
          <w:b/>
          <w:spacing w:val="-2"/>
          <w:sz w:val="22"/>
        </w:rPr>
        <w:t> </w:t>
      </w:r>
      <w:r>
        <w:rPr>
          <w:rFonts w:ascii="Arial"/>
          <w:b/>
          <w:sz w:val="22"/>
        </w:rPr>
        <w:t>easily</w:t>
      </w:r>
      <w:r>
        <w:rPr>
          <w:rFonts w:ascii="Arial"/>
          <w:b/>
          <w:spacing w:val="-6"/>
          <w:sz w:val="22"/>
        </w:rPr>
        <w:t> </w:t>
      </w:r>
      <w:r>
        <w:rPr>
          <w:rFonts w:ascii="Arial"/>
          <w:b/>
          <w:sz w:val="22"/>
        </w:rPr>
        <w:t>accessible</w:t>
      </w:r>
      <w:r>
        <w:rPr>
          <w:rFonts w:ascii="Arial"/>
          <w:b/>
          <w:spacing w:val="-4"/>
          <w:sz w:val="22"/>
        </w:rPr>
        <w:t> </w:t>
      </w:r>
      <w:r>
        <w:rPr>
          <w:rFonts w:ascii="Arial"/>
          <w:b/>
          <w:sz w:val="22"/>
        </w:rPr>
        <w:t>and</w:t>
      </w:r>
      <w:r>
        <w:rPr>
          <w:rFonts w:ascii="Arial"/>
          <w:b/>
          <w:spacing w:val="-3"/>
          <w:sz w:val="22"/>
        </w:rPr>
        <w:t> </w:t>
      </w:r>
      <w:r>
        <w:rPr>
          <w:rFonts w:ascii="Arial"/>
          <w:b/>
          <w:sz w:val="22"/>
        </w:rPr>
        <w:t>available</w:t>
      </w:r>
      <w:r>
        <w:rPr>
          <w:rFonts w:ascii="Arial"/>
          <w:b/>
          <w:spacing w:val="-5"/>
          <w:sz w:val="22"/>
        </w:rPr>
        <w:t> </w:t>
      </w:r>
      <w:r>
        <w:rPr>
          <w:rFonts w:ascii="Arial"/>
          <w:b/>
          <w:sz w:val="22"/>
        </w:rPr>
        <w:t>form</w:t>
      </w:r>
      <w:r>
        <w:rPr>
          <w:rFonts w:ascii="Arial"/>
          <w:b/>
          <w:spacing w:val="-3"/>
          <w:sz w:val="22"/>
        </w:rPr>
        <w:t> </w:t>
      </w:r>
      <w:r>
        <w:rPr>
          <w:rFonts w:ascii="Arial"/>
          <w:b/>
          <w:sz w:val="22"/>
        </w:rPr>
        <w:t>and</w:t>
      </w:r>
      <w:r>
        <w:rPr>
          <w:rFonts w:ascii="Arial"/>
          <w:b/>
          <w:spacing w:val="-3"/>
          <w:sz w:val="22"/>
        </w:rPr>
        <w:t> </w:t>
      </w:r>
      <w:r>
        <w:rPr>
          <w:rFonts w:ascii="Arial"/>
          <w:b/>
          <w:sz w:val="22"/>
        </w:rPr>
        <w:t>kept</w:t>
      </w:r>
      <w:r>
        <w:rPr>
          <w:rFonts w:ascii="Arial"/>
          <w:b/>
          <w:spacing w:val="-1"/>
          <w:sz w:val="22"/>
        </w:rPr>
        <w:t> </w:t>
      </w:r>
      <w:r>
        <w:rPr>
          <w:rFonts w:ascii="Arial"/>
          <w:b/>
          <w:sz w:val="22"/>
        </w:rPr>
        <w:t>up</w:t>
      </w:r>
      <w:r>
        <w:rPr>
          <w:rFonts w:ascii="Arial"/>
          <w:b/>
          <w:spacing w:val="-3"/>
          <w:sz w:val="22"/>
        </w:rPr>
        <w:t> </w:t>
      </w:r>
      <w:r>
        <w:rPr>
          <w:rFonts w:ascii="Arial"/>
          <w:b/>
          <w:sz w:val="22"/>
        </w:rPr>
        <w:t>to</w:t>
      </w:r>
      <w:r>
        <w:rPr>
          <w:rFonts w:ascii="Arial"/>
          <w:b/>
          <w:spacing w:val="-2"/>
          <w:sz w:val="22"/>
        </w:rPr>
        <w:t> </w:t>
      </w:r>
      <w:r>
        <w:rPr>
          <w:rFonts w:ascii="Arial"/>
          <w:b/>
          <w:sz w:val="22"/>
        </w:rPr>
        <w:t>date.</w:t>
      </w:r>
    </w:p>
    <w:p>
      <w:pPr>
        <w:pStyle w:val="ListParagraph"/>
        <w:numPr>
          <w:ilvl w:val="0"/>
          <w:numId w:val="21"/>
        </w:numPr>
        <w:tabs>
          <w:tab w:pos="1090" w:val="left" w:leader="none"/>
        </w:tabs>
        <w:spacing w:line="240" w:lineRule="auto" w:before="198" w:after="0"/>
        <w:ind w:left="1090" w:right="0" w:hanging="565"/>
        <w:jc w:val="left"/>
        <w:rPr>
          <w:rFonts w:ascii="Arial"/>
          <w:b/>
          <w:sz w:val="22"/>
        </w:rPr>
      </w:pPr>
      <w:r>
        <w:rPr>
          <w:rFonts w:ascii="Arial"/>
          <w:b/>
          <w:sz w:val="22"/>
        </w:rPr>
        <w:t>The</w:t>
      </w:r>
      <w:r>
        <w:rPr>
          <w:rFonts w:ascii="Arial"/>
          <w:b/>
          <w:spacing w:val="-3"/>
          <w:sz w:val="22"/>
        </w:rPr>
        <w:t> </w:t>
      </w:r>
      <w:r>
        <w:rPr>
          <w:rFonts w:ascii="Arial"/>
          <w:b/>
          <w:sz w:val="22"/>
        </w:rPr>
        <w:t>Council</w:t>
      </w:r>
      <w:r>
        <w:rPr>
          <w:rFonts w:ascii="Arial"/>
          <w:b/>
          <w:spacing w:val="-5"/>
          <w:sz w:val="22"/>
        </w:rPr>
        <w:t> </w:t>
      </w:r>
      <w:r>
        <w:rPr>
          <w:rFonts w:ascii="Arial"/>
          <w:b/>
          <w:sz w:val="22"/>
        </w:rPr>
        <w:t>shall</w:t>
      </w:r>
      <w:r>
        <w:rPr>
          <w:rFonts w:ascii="Arial"/>
          <w:b/>
          <w:spacing w:val="-4"/>
          <w:sz w:val="22"/>
        </w:rPr>
        <w:t> </w:t>
      </w:r>
      <w:r>
        <w:rPr>
          <w:rFonts w:ascii="Arial"/>
          <w:b/>
          <w:sz w:val="22"/>
        </w:rPr>
        <w:t>maintain</w:t>
      </w:r>
      <w:r>
        <w:rPr>
          <w:rFonts w:ascii="Arial"/>
          <w:b/>
          <w:spacing w:val="-2"/>
          <w:sz w:val="22"/>
        </w:rPr>
        <w:t> </w:t>
      </w:r>
      <w:r>
        <w:rPr>
          <w:rFonts w:ascii="Arial"/>
          <w:b/>
          <w:sz w:val="22"/>
        </w:rPr>
        <w:t>a</w:t>
      </w:r>
      <w:r>
        <w:rPr>
          <w:rFonts w:ascii="Arial"/>
          <w:b/>
          <w:spacing w:val="2"/>
          <w:sz w:val="22"/>
        </w:rPr>
        <w:t> </w:t>
      </w:r>
      <w:r>
        <w:rPr>
          <w:rFonts w:ascii="Arial"/>
          <w:b/>
          <w:sz w:val="22"/>
        </w:rPr>
        <w:t>written</w:t>
      </w:r>
      <w:r>
        <w:rPr>
          <w:rFonts w:ascii="Arial"/>
          <w:b/>
          <w:spacing w:val="-2"/>
          <w:sz w:val="22"/>
        </w:rPr>
        <w:t> </w:t>
      </w:r>
      <w:r>
        <w:rPr>
          <w:rFonts w:ascii="Arial"/>
          <w:b/>
          <w:sz w:val="22"/>
        </w:rPr>
        <w:t>record</w:t>
      </w:r>
      <w:r>
        <w:rPr>
          <w:rFonts w:ascii="Arial"/>
          <w:b/>
          <w:spacing w:val="-1"/>
          <w:sz w:val="22"/>
        </w:rPr>
        <w:t> </w:t>
      </w:r>
      <w:r>
        <w:rPr>
          <w:rFonts w:ascii="Arial"/>
          <w:b/>
          <w:sz w:val="22"/>
        </w:rPr>
        <w:t>of</w:t>
      </w:r>
      <w:r>
        <w:rPr>
          <w:rFonts w:ascii="Arial"/>
          <w:b/>
          <w:spacing w:val="-1"/>
          <w:sz w:val="22"/>
        </w:rPr>
        <w:t> </w:t>
      </w:r>
      <w:r>
        <w:rPr>
          <w:rFonts w:ascii="Arial"/>
          <w:b/>
          <w:sz w:val="22"/>
        </w:rPr>
        <w:t>its</w:t>
      </w:r>
      <w:r>
        <w:rPr>
          <w:rFonts w:ascii="Arial"/>
          <w:b/>
          <w:spacing w:val="-6"/>
          <w:sz w:val="22"/>
        </w:rPr>
        <w:t> </w:t>
      </w:r>
      <w:r>
        <w:rPr>
          <w:rFonts w:ascii="Arial"/>
          <w:b/>
          <w:sz w:val="22"/>
        </w:rPr>
        <w:t>processing</w:t>
      </w:r>
      <w:r>
        <w:rPr>
          <w:rFonts w:ascii="Arial"/>
          <w:b/>
          <w:spacing w:val="-2"/>
          <w:sz w:val="22"/>
        </w:rPr>
        <w:t> activities.</w:t>
      </w:r>
    </w:p>
    <w:p>
      <w:pPr>
        <w:pStyle w:val="BodyText"/>
        <w:rPr>
          <w:rFonts w:ascii="Arial"/>
          <w:b/>
        </w:rPr>
      </w:pPr>
    </w:p>
    <w:p>
      <w:pPr>
        <w:pStyle w:val="BodyText"/>
        <w:rPr>
          <w:rFonts w:ascii="Arial"/>
          <w:b/>
        </w:rPr>
      </w:pPr>
    </w:p>
    <w:p>
      <w:pPr>
        <w:pStyle w:val="BodyText"/>
        <w:rPr>
          <w:rFonts w:ascii="Arial"/>
          <w:b/>
        </w:rPr>
      </w:pPr>
    </w:p>
    <w:p>
      <w:pPr>
        <w:pStyle w:val="BodyText"/>
        <w:spacing w:before="211"/>
        <w:rPr>
          <w:rFonts w:ascii="Arial"/>
          <w:b/>
        </w:rPr>
      </w:pPr>
    </w:p>
    <w:p>
      <w:pPr>
        <w:pStyle w:val="Heading1"/>
      </w:pPr>
      <w:r>
        <w:rPr/>
        <w:drawing>
          <wp:anchor distT="0" distB="0" distL="0" distR="0" allowOverlap="1" layoutInCell="1" locked="0" behindDoc="0" simplePos="0" relativeHeight="15739392">
            <wp:simplePos x="0" y="0"/>
            <wp:positionH relativeFrom="page">
              <wp:posOffset>1141412</wp:posOffset>
            </wp:positionH>
            <wp:positionV relativeFrom="paragraph">
              <wp:posOffset>32110</wp:posOffset>
            </wp:positionV>
            <wp:extent cx="166687" cy="100012"/>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57" cstate="print"/>
                    <a:stretch>
                      <a:fillRect/>
                    </a:stretch>
                  </pic:blipFill>
                  <pic:spPr>
                    <a:xfrm>
                      <a:off x="0" y="0"/>
                      <a:ext cx="166687" cy="100012"/>
                    </a:xfrm>
                    <a:prstGeom prst="rect">
                      <a:avLst/>
                    </a:prstGeom>
                  </pic:spPr>
                </pic:pic>
              </a:graphicData>
            </a:graphic>
          </wp:anchor>
        </w:drawing>
      </w:r>
      <w:bookmarkStart w:name="22. RELATIONS WITH THE PRESS/MEDIA" w:id="48"/>
      <w:bookmarkEnd w:id="48"/>
      <w:r>
        <w:rPr>
          <w:b w:val="0"/>
        </w:rPr>
      </w:r>
      <w:bookmarkStart w:name="_bookmark22" w:id="49"/>
      <w:bookmarkEnd w:id="49"/>
      <w:r>
        <w:rPr>
          <w:b w:val="0"/>
        </w:rPr>
      </w:r>
      <w:r>
        <w:rPr/>
        <w:t>RELATIONS</w:t>
      </w:r>
      <w:r>
        <w:rPr>
          <w:spacing w:val="-2"/>
        </w:rPr>
        <w:t> </w:t>
      </w:r>
      <w:r>
        <w:rPr/>
        <w:t>WITH</w:t>
      </w:r>
      <w:r>
        <w:rPr>
          <w:spacing w:val="-5"/>
        </w:rPr>
        <w:t> </w:t>
      </w:r>
      <w:r>
        <w:rPr/>
        <w:t>THE</w:t>
      </w:r>
      <w:r>
        <w:rPr>
          <w:spacing w:val="-1"/>
        </w:rPr>
        <w:t> </w:t>
      </w:r>
      <w:r>
        <w:rPr>
          <w:spacing w:val="-2"/>
        </w:rPr>
        <w:t>PRESS/MEDIA</w:t>
      </w:r>
    </w:p>
    <w:p>
      <w:pPr>
        <w:pStyle w:val="BodyText"/>
        <w:rPr>
          <w:rFonts w:ascii="Arial"/>
          <w:b/>
        </w:rPr>
      </w:pPr>
    </w:p>
    <w:p>
      <w:pPr>
        <w:pStyle w:val="BodyText"/>
        <w:spacing w:before="11"/>
        <w:rPr>
          <w:rFonts w:ascii="Arial"/>
          <w:b/>
        </w:rPr>
      </w:pPr>
    </w:p>
    <w:p>
      <w:pPr>
        <w:pStyle w:val="ListParagraph"/>
        <w:numPr>
          <w:ilvl w:val="0"/>
          <w:numId w:val="22"/>
        </w:numPr>
        <w:tabs>
          <w:tab w:pos="1091" w:val="left" w:leader="none"/>
        </w:tabs>
        <w:spacing w:line="276" w:lineRule="auto" w:before="0" w:after="0"/>
        <w:ind w:left="1091" w:right="173" w:hanging="565"/>
        <w:jc w:val="left"/>
        <w:rPr>
          <w:sz w:val="22"/>
        </w:rPr>
      </w:pPr>
      <w:r>
        <w:rPr>
          <w:sz w:val="22"/>
        </w:rPr>
        <w:t>Requests from the press or other media for an oral or written comment or statement from the Council, its councillors or staff shall be handled in accordance</w:t>
      </w:r>
      <w:r>
        <w:rPr>
          <w:spacing w:val="-1"/>
          <w:sz w:val="22"/>
        </w:rPr>
        <w:t> </w:t>
      </w:r>
      <w:r>
        <w:rPr>
          <w:sz w:val="22"/>
        </w:rPr>
        <w:t>with</w:t>
      </w:r>
      <w:r>
        <w:rPr>
          <w:spacing w:val="-1"/>
          <w:sz w:val="22"/>
        </w:rPr>
        <w:t> </w:t>
      </w:r>
      <w:r>
        <w:rPr>
          <w:sz w:val="22"/>
        </w:rPr>
        <w:t>the</w:t>
      </w:r>
      <w:r>
        <w:rPr>
          <w:spacing w:val="-1"/>
          <w:sz w:val="22"/>
        </w:rPr>
        <w:t> </w:t>
      </w:r>
      <w:r>
        <w:rPr>
          <w:sz w:val="22"/>
        </w:rPr>
        <w:t>Council’s</w:t>
      </w:r>
      <w:r>
        <w:rPr>
          <w:spacing w:val="-4"/>
          <w:sz w:val="22"/>
        </w:rPr>
        <w:t> </w:t>
      </w:r>
      <w:r>
        <w:rPr>
          <w:sz w:val="22"/>
        </w:rPr>
        <w:t>policy</w:t>
      </w:r>
      <w:r>
        <w:rPr>
          <w:spacing w:val="-4"/>
          <w:sz w:val="22"/>
        </w:rPr>
        <w:t> </w:t>
      </w:r>
      <w:r>
        <w:rPr>
          <w:sz w:val="22"/>
        </w:rPr>
        <w:t>in</w:t>
      </w:r>
      <w:r>
        <w:rPr>
          <w:spacing w:val="-1"/>
          <w:sz w:val="22"/>
        </w:rPr>
        <w:t> </w:t>
      </w:r>
      <w:r>
        <w:rPr>
          <w:sz w:val="22"/>
        </w:rPr>
        <w:t>respect</w:t>
      </w:r>
      <w:r>
        <w:rPr>
          <w:spacing w:val="-10"/>
          <w:sz w:val="22"/>
        </w:rPr>
        <w:t> </w:t>
      </w:r>
      <w:r>
        <w:rPr>
          <w:sz w:val="22"/>
        </w:rPr>
        <w:t>of</w:t>
      </w:r>
      <w:r>
        <w:rPr>
          <w:spacing w:val="-5"/>
          <w:sz w:val="22"/>
        </w:rPr>
        <w:t> </w:t>
      </w:r>
      <w:r>
        <w:rPr>
          <w:sz w:val="22"/>
        </w:rPr>
        <w:t>dealing</w:t>
      </w:r>
      <w:r>
        <w:rPr>
          <w:spacing w:val="-6"/>
          <w:sz w:val="22"/>
        </w:rPr>
        <w:t> </w:t>
      </w:r>
      <w:r>
        <w:rPr>
          <w:sz w:val="22"/>
        </w:rPr>
        <w:t>with</w:t>
      </w:r>
      <w:r>
        <w:rPr>
          <w:spacing w:val="-1"/>
          <w:sz w:val="22"/>
        </w:rPr>
        <w:t> </w:t>
      </w:r>
      <w:r>
        <w:rPr>
          <w:sz w:val="22"/>
        </w:rPr>
        <w:t>the</w:t>
      </w:r>
      <w:r>
        <w:rPr>
          <w:spacing w:val="-1"/>
          <w:sz w:val="22"/>
        </w:rPr>
        <w:t> </w:t>
      </w:r>
      <w:r>
        <w:rPr>
          <w:sz w:val="22"/>
        </w:rPr>
        <w:t>press</w:t>
      </w:r>
      <w:r>
        <w:rPr>
          <w:spacing w:val="-9"/>
          <w:sz w:val="22"/>
        </w:rPr>
        <w:t> </w:t>
      </w:r>
      <w:r>
        <w:rPr>
          <w:sz w:val="22"/>
        </w:rPr>
        <w:t>and/or other media.</w:t>
      </w:r>
    </w:p>
    <w:p>
      <w:pPr>
        <w:pStyle w:val="BodyText"/>
      </w:pPr>
    </w:p>
    <w:p>
      <w:pPr>
        <w:pStyle w:val="BodyText"/>
        <w:spacing w:before="181"/>
      </w:pPr>
    </w:p>
    <w:p>
      <w:pPr>
        <w:pStyle w:val="Heading1"/>
      </w:pPr>
      <w:r>
        <w:rPr/>
        <w:drawing>
          <wp:anchor distT="0" distB="0" distL="0" distR="0" allowOverlap="1" layoutInCell="1" locked="0" behindDoc="0" simplePos="0" relativeHeight="15739904">
            <wp:simplePos x="0" y="0"/>
            <wp:positionH relativeFrom="page">
              <wp:posOffset>1141412</wp:posOffset>
            </wp:positionH>
            <wp:positionV relativeFrom="paragraph">
              <wp:posOffset>31733</wp:posOffset>
            </wp:positionV>
            <wp:extent cx="166687" cy="100012"/>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58" cstate="print"/>
                    <a:stretch>
                      <a:fillRect/>
                    </a:stretch>
                  </pic:blipFill>
                  <pic:spPr>
                    <a:xfrm>
                      <a:off x="0" y="0"/>
                      <a:ext cx="166687" cy="100012"/>
                    </a:xfrm>
                    <a:prstGeom prst="rect">
                      <a:avLst/>
                    </a:prstGeom>
                  </pic:spPr>
                </pic:pic>
              </a:graphicData>
            </a:graphic>
          </wp:anchor>
        </w:drawing>
      </w:r>
      <w:bookmarkStart w:name="23. EXECUTION AND SEALING OF LEGAL DEEDS" w:id="50"/>
      <w:bookmarkEnd w:id="50"/>
      <w:r>
        <w:rPr>
          <w:b w:val="0"/>
        </w:rPr>
      </w:r>
      <w:bookmarkStart w:name="_bookmark23" w:id="51"/>
      <w:bookmarkEnd w:id="51"/>
      <w:r>
        <w:rPr>
          <w:b w:val="0"/>
        </w:rPr>
      </w:r>
      <w:r>
        <w:rPr/>
        <w:t>EXECUTION</w:t>
      </w:r>
      <w:r>
        <w:rPr>
          <w:spacing w:val="-4"/>
        </w:rPr>
        <w:t> </w:t>
      </w:r>
      <w:r>
        <w:rPr/>
        <w:t>AND</w:t>
      </w:r>
      <w:r>
        <w:rPr>
          <w:spacing w:val="-4"/>
        </w:rPr>
        <w:t> </w:t>
      </w:r>
      <w:r>
        <w:rPr/>
        <w:t>SEALING</w:t>
      </w:r>
      <w:r>
        <w:rPr>
          <w:spacing w:val="-5"/>
        </w:rPr>
        <w:t> </w:t>
      </w:r>
      <w:r>
        <w:rPr/>
        <w:t>OF</w:t>
      </w:r>
      <w:r>
        <w:rPr>
          <w:spacing w:val="-3"/>
        </w:rPr>
        <w:t> </w:t>
      </w:r>
      <w:r>
        <w:rPr/>
        <w:t>LEGAL</w:t>
      </w:r>
      <w:r>
        <w:rPr>
          <w:spacing w:val="-3"/>
        </w:rPr>
        <w:t> </w:t>
      </w:r>
      <w:r>
        <w:rPr>
          <w:spacing w:val="-4"/>
        </w:rPr>
        <w:t>DEEDS</w:t>
      </w:r>
    </w:p>
    <w:p>
      <w:pPr>
        <w:spacing w:before="242"/>
        <w:ind w:left="1376" w:right="0" w:firstLine="0"/>
        <w:jc w:val="left"/>
        <w:rPr>
          <w:rFonts w:ascii="Arial"/>
          <w:i/>
          <w:sz w:val="22"/>
        </w:rPr>
      </w:pPr>
      <w:r>
        <w:rPr>
          <w:rFonts w:ascii="Arial"/>
          <w:i/>
          <w:sz w:val="22"/>
        </w:rPr>
        <w:t>See also standing orders</w:t>
      </w:r>
      <w:r>
        <w:rPr>
          <w:rFonts w:ascii="Arial"/>
          <w:i/>
          <w:spacing w:val="-8"/>
          <w:sz w:val="22"/>
        </w:rPr>
        <w:t> </w:t>
      </w:r>
      <w:r>
        <w:rPr>
          <w:rFonts w:ascii="Arial"/>
          <w:i/>
          <w:sz w:val="22"/>
        </w:rPr>
        <w:t>15(b)(xii)</w:t>
      </w:r>
      <w:r>
        <w:rPr>
          <w:rFonts w:ascii="Arial"/>
          <w:i/>
          <w:spacing w:val="-6"/>
          <w:sz w:val="22"/>
        </w:rPr>
        <w:t> </w:t>
      </w:r>
      <w:r>
        <w:rPr>
          <w:rFonts w:ascii="Arial"/>
          <w:i/>
          <w:sz w:val="22"/>
        </w:rPr>
        <w:t>and</w:t>
      </w:r>
      <w:r>
        <w:rPr>
          <w:rFonts w:ascii="Arial"/>
          <w:i/>
          <w:spacing w:val="1"/>
          <w:sz w:val="22"/>
        </w:rPr>
        <w:t> </w:t>
      </w:r>
      <w:r>
        <w:rPr>
          <w:rFonts w:ascii="Arial"/>
          <w:i/>
          <w:spacing w:val="-2"/>
          <w:sz w:val="22"/>
        </w:rPr>
        <w:t>(xvii).</w:t>
      </w:r>
    </w:p>
    <w:p>
      <w:pPr>
        <w:pStyle w:val="BodyText"/>
        <w:rPr>
          <w:rFonts w:ascii="Arial"/>
          <w:i/>
        </w:rPr>
      </w:pPr>
    </w:p>
    <w:p>
      <w:pPr>
        <w:pStyle w:val="BodyText"/>
        <w:spacing w:before="226"/>
        <w:rPr>
          <w:rFonts w:ascii="Arial"/>
          <w:i/>
        </w:rPr>
      </w:pPr>
    </w:p>
    <w:p>
      <w:pPr>
        <w:pStyle w:val="ListParagraph"/>
        <w:numPr>
          <w:ilvl w:val="0"/>
          <w:numId w:val="23"/>
        </w:numPr>
        <w:tabs>
          <w:tab w:pos="1090" w:val="left" w:leader="none"/>
        </w:tabs>
        <w:spacing w:line="240" w:lineRule="auto" w:before="1" w:after="0"/>
        <w:ind w:left="1090" w:right="0" w:hanging="565"/>
        <w:jc w:val="left"/>
        <w:rPr>
          <w:sz w:val="22"/>
        </w:rPr>
      </w:pPr>
      <w:r>
        <w:rPr>
          <w:sz w:val="22"/>
        </w:rPr>
        <w:t>A</w:t>
      </w:r>
      <w:r>
        <w:rPr>
          <w:spacing w:val="-5"/>
          <w:sz w:val="22"/>
        </w:rPr>
        <w:t> </w:t>
      </w:r>
      <w:r>
        <w:rPr>
          <w:sz w:val="22"/>
        </w:rPr>
        <w:t>legal</w:t>
      </w:r>
      <w:r>
        <w:rPr>
          <w:spacing w:val="-1"/>
          <w:sz w:val="22"/>
        </w:rPr>
        <w:t> </w:t>
      </w:r>
      <w:r>
        <w:rPr>
          <w:sz w:val="22"/>
        </w:rPr>
        <w:t>deed</w:t>
      </w:r>
      <w:r>
        <w:rPr>
          <w:spacing w:val="1"/>
          <w:sz w:val="22"/>
        </w:rPr>
        <w:t> </w:t>
      </w:r>
      <w:r>
        <w:rPr>
          <w:sz w:val="22"/>
        </w:rPr>
        <w:t>shall not</w:t>
      </w:r>
      <w:r>
        <w:rPr>
          <w:spacing w:val="-8"/>
          <w:sz w:val="22"/>
        </w:rPr>
        <w:t> </w:t>
      </w:r>
      <w:r>
        <w:rPr>
          <w:sz w:val="22"/>
        </w:rPr>
        <w:t>be</w:t>
      </w:r>
      <w:r>
        <w:rPr>
          <w:spacing w:val="1"/>
          <w:sz w:val="22"/>
        </w:rPr>
        <w:t> </w:t>
      </w:r>
      <w:r>
        <w:rPr>
          <w:sz w:val="22"/>
        </w:rPr>
        <w:t>executed</w:t>
      </w:r>
      <w:r>
        <w:rPr>
          <w:spacing w:val="-3"/>
          <w:sz w:val="22"/>
        </w:rPr>
        <w:t> </w:t>
      </w:r>
      <w:r>
        <w:rPr>
          <w:sz w:val="22"/>
        </w:rPr>
        <w:t>on</w:t>
      </w:r>
      <w:r>
        <w:rPr>
          <w:spacing w:val="1"/>
          <w:sz w:val="22"/>
        </w:rPr>
        <w:t> </w:t>
      </w:r>
      <w:r>
        <w:rPr>
          <w:sz w:val="22"/>
        </w:rPr>
        <w:t>behalf</w:t>
      </w:r>
      <w:r>
        <w:rPr>
          <w:spacing w:val="-3"/>
          <w:sz w:val="22"/>
        </w:rPr>
        <w:t> </w:t>
      </w:r>
      <w:r>
        <w:rPr>
          <w:sz w:val="22"/>
        </w:rPr>
        <w:t>of</w:t>
      </w:r>
      <w:r>
        <w:rPr>
          <w:spacing w:val="-2"/>
          <w:sz w:val="22"/>
        </w:rPr>
        <w:t> </w:t>
      </w:r>
      <w:r>
        <w:rPr>
          <w:sz w:val="22"/>
        </w:rPr>
        <w:t>the</w:t>
      </w:r>
      <w:r>
        <w:rPr>
          <w:spacing w:val="1"/>
          <w:sz w:val="22"/>
        </w:rPr>
        <w:t> </w:t>
      </w:r>
      <w:r>
        <w:rPr>
          <w:sz w:val="22"/>
        </w:rPr>
        <w:t>Council</w:t>
      </w:r>
      <w:r>
        <w:rPr>
          <w:spacing w:val="-6"/>
          <w:sz w:val="22"/>
        </w:rPr>
        <w:t> </w:t>
      </w:r>
      <w:r>
        <w:rPr>
          <w:sz w:val="22"/>
        </w:rPr>
        <w:t>unless</w:t>
      </w:r>
      <w:r>
        <w:rPr>
          <w:spacing w:val="-1"/>
          <w:sz w:val="22"/>
        </w:rPr>
        <w:t> </w:t>
      </w:r>
      <w:r>
        <w:rPr>
          <w:spacing w:val="-2"/>
          <w:sz w:val="22"/>
        </w:rPr>
        <w:t>authorised</w:t>
      </w:r>
    </w:p>
    <w:p>
      <w:pPr>
        <w:pStyle w:val="ListParagraph"/>
        <w:spacing w:after="0" w:line="240" w:lineRule="auto"/>
        <w:jc w:val="left"/>
        <w:rPr>
          <w:sz w:val="22"/>
        </w:rPr>
        <w:sectPr>
          <w:pgSz w:w="11910" w:h="16840"/>
          <w:pgMar w:header="0" w:footer="773" w:top="1380" w:bottom="960" w:left="1275" w:right="1700"/>
        </w:sectPr>
      </w:pPr>
    </w:p>
    <w:p>
      <w:pPr>
        <w:pStyle w:val="BodyText"/>
        <w:spacing w:before="64"/>
        <w:ind w:left="1091"/>
      </w:pPr>
      <w:bookmarkStart w:name="_bookmark24" w:id="52"/>
      <w:bookmarkEnd w:id="52"/>
      <w:r>
        <w:rPr/>
      </w:r>
      <w:r>
        <w:rPr/>
        <w:t>by</w:t>
      </w:r>
      <w:r>
        <w:rPr>
          <w:spacing w:val="-2"/>
        </w:rPr>
        <w:t> </w:t>
      </w:r>
      <w:r>
        <w:rPr/>
        <w:t>a</w:t>
      </w:r>
      <w:r>
        <w:rPr>
          <w:spacing w:val="3"/>
        </w:rPr>
        <w:t> </w:t>
      </w:r>
      <w:r>
        <w:rPr>
          <w:spacing w:val="-2"/>
        </w:rPr>
        <w:t>resolution.</w:t>
      </w:r>
    </w:p>
    <w:p>
      <w:pPr>
        <w:spacing w:line="278" w:lineRule="auto" w:before="237"/>
        <w:ind w:left="1091" w:right="185" w:firstLine="0"/>
        <w:jc w:val="left"/>
        <w:rPr>
          <w:rFonts w:ascii="Arial"/>
          <w:b/>
          <w:sz w:val="22"/>
        </w:rPr>
      </w:pPr>
      <w:r>
        <w:rPr>
          <w:rFonts w:ascii="Arial"/>
          <w:b/>
          <w:sz w:val="22"/>
        </w:rPr>
        <w:t>Subject</w:t>
      </w:r>
      <w:r>
        <w:rPr>
          <w:rFonts w:ascii="Arial"/>
          <w:b/>
          <w:spacing w:val="-1"/>
          <w:sz w:val="22"/>
        </w:rPr>
        <w:t> </w:t>
      </w:r>
      <w:r>
        <w:rPr>
          <w:rFonts w:ascii="Arial"/>
          <w:b/>
          <w:sz w:val="22"/>
        </w:rPr>
        <w:t>to</w:t>
      </w:r>
      <w:r>
        <w:rPr>
          <w:rFonts w:ascii="Arial"/>
          <w:b/>
          <w:spacing w:val="-7"/>
          <w:sz w:val="22"/>
        </w:rPr>
        <w:t> </w:t>
      </w:r>
      <w:r>
        <w:rPr>
          <w:rFonts w:ascii="Arial"/>
          <w:b/>
          <w:sz w:val="22"/>
        </w:rPr>
        <w:t>standing</w:t>
      </w:r>
      <w:r>
        <w:rPr>
          <w:rFonts w:ascii="Arial"/>
          <w:b/>
          <w:spacing w:val="-2"/>
          <w:sz w:val="22"/>
        </w:rPr>
        <w:t> </w:t>
      </w:r>
      <w:r>
        <w:rPr>
          <w:rFonts w:ascii="Arial"/>
          <w:b/>
          <w:sz w:val="22"/>
        </w:rPr>
        <w:t>order</w:t>
      </w:r>
      <w:r>
        <w:rPr>
          <w:rFonts w:ascii="Arial"/>
          <w:b/>
          <w:spacing w:val="-3"/>
          <w:sz w:val="22"/>
        </w:rPr>
        <w:t> </w:t>
      </w:r>
      <w:r>
        <w:rPr>
          <w:rFonts w:ascii="Arial"/>
          <w:b/>
          <w:sz w:val="22"/>
        </w:rPr>
        <w:t>23(a),</w:t>
      </w:r>
      <w:r>
        <w:rPr>
          <w:rFonts w:ascii="Arial"/>
          <w:b/>
          <w:spacing w:val="-4"/>
          <w:sz w:val="22"/>
        </w:rPr>
        <w:t> </w:t>
      </w:r>
      <w:r>
        <w:rPr>
          <w:rFonts w:ascii="Arial"/>
          <w:b/>
          <w:sz w:val="22"/>
        </w:rPr>
        <w:t>any</w:t>
      </w:r>
      <w:r>
        <w:rPr>
          <w:rFonts w:ascii="Arial"/>
          <w:b/>
          <w:spacing w:val="-4"/>
          <w:sz w:val="22"/>
        </w:rPr>
        <w:t> </w:t>
      </w:r>
      <w:r>
        <w:rPr>
          <w:rFonts w:ascii="Arial"/>
          <w:b/>
          <w:sz w:val="22"/>
        </w:rPr>
        <w:t>two</w:t>
      </w:r>
      <w:r>
        <w:rPr>
          <w:rFonts w:ascii="Arial"/>
          <w:b/>
          <w:spacing w:val="-1"/>
          <w:sz w:val="22"/>
        </w:rPr>
        <w:t> </w:t>
      </w:r>
      <w:r>
        <w:rPr>
          <w:rFonts w:ascii="Arial"/>
          <w:b/>
          <w:sz w:val="22"/>
        </w:rPr>
        <w:t>councillors may</w:t>
      </w:r>
      <w:r>
        <w:rPr>
          <w:rFonts w:ascii="Arial"/>
          <w:b/>
          <w:spacing w:val="-5"/>
          <w:sz w:val="22"/>
        </w:rPr>
        <w:t> </w:t>
      </w:r>
      <w:r>
        <w:rPr>
          <w:rFonts w:ascii="Arial"/>
          <w:b/>
          <w:sz w:val="22"/>
        </w:rPr>
        <w:t>sign,</w:t>
      </w:r>
      <w:r>
        <w:rPr>
          <w:rFonts w:ascii="Arial"/>
          <w:b/>
          <w:spacing w:val="-4"/>
          <w:sz w:val="22"/>
        </w:rPr>
        <w:t> </w:t>
      </w:r>
      <w:r>
        <w:rPr>
          <w:rFonts w:ascii="Arial"/>
          <w:b/>
          <w:sz w:val="22"/>
        </w:rPr>
        <w:t>on</w:t>
      </w:r>
      <w:r>
        <w:rPr>
          <w:rFonts w:ascii="Arial"/>
          <w:b/>
          <w:spacing w:val="-2"/>
          <w:sz w:val="22"/>
        </w:rPr>
        <w:t> </w:t>
      </w:r>
      <w:r>
        <w:rPr>
          <w:rFonts w:ascii="Arial"/>
          <w:b/>
          <w:sz w:val="22"/>
        </w:rPr>
        <w:t>behalf of the Council, any deed required by law and the Proper Officer shall witness their signatures.</w:t>
      </w:r>
    </w:p>
    <w:p>
      <w:pPr>
        <w:spacing w:before="195"/>
        <w:ind w:left="1091" w:right="0" w:firstLine="0"/>
        <w:jc w:val="left"/>
        <w:rPr>
          <w:rFonts w:ascii="Arial"/>
          <w:i/>
          <w:sz w:val="22"/>
        </w:rPr>
      </w:pPr>
      <w:r>
        <w:rPr>
          <w:rFonts w:ascii="Arial"/>
          <w:i/>
          <w:sz w:val="22"/>
        </w:rPr>
        <w:t>The</w:t>
      </w:r>
      <w:r>
        <w:rPr>
          <w:rFonts w:ascii="Arial"/>
          <w:i/>
          <w:spacing w:val="-2"/>
          <w:sz w:val="22"/>
        </w:rPr>
        <w:t> </w:t>
      </w:r>
      <w:r>
        <w:rPr>
          <w:rFonts w:ascii="Arial"/>
          <w:i/>
          <w:sz w:val="22"/>
        </w:rPr>
        <w:t>above</w:t>
      </w:r>
      <w:r>
        <w:rPr>
          <w:rFonts w:ascii="Arial"/>
          <w:i/>
          <w:spacing w:val="-1"/>
          <w:sz w:val="22"/>
        </w:rPr>
        <w:t> </w:t>
      </w:r>
      <w:r>
        <w:rPr>
          <w:rFonts w:ascii="Arial"/>
          <w:i/>
          <w:sz w:val="22"/>
        </w:rPr>
        <w:t>is</w:t>
      </w:r>
      <w:r>
        <w:rPr>
          <w:rFonts w:ascii="Arial"/>
          <w:i/>
          <w:spacing w:val="-4"/>
          <w:sz w:val="22"/>
        </w:rPr>
        <w:t> </w:t>
      </w:r>
      <w:r>
        <w:rPr>
          <w:rFonts w:ascii="Arial"/>
          <w:i/>
          <w:sz w:val="22"/>
        </w:rPr>
        <w:t>applicable</w:t>
      </w:r>
      <w:r>
        <w:rPr>
          <w:rFonts w:ascii="Arial"/>
          <w:i/>
          <w:spacing w:val="-1"/>
          <w:sz w:val="22"/>
        </w:rPr>
        <w:t> </w:t>
      </w:r>
      <w:r>
        <w:rPr>
          <w:rFonts w:ascii="Arial"/>
          <w:i/>
          <w:sz w:val="22"/>
        </w:rPr>
        <w:t>to</w:t>
      </w:r>
      <w:r>
        <w:rPr>
          <w:rFonts w:ascii="Arial"/>
          <w:i/>
          <w:spacing w:val="-1"/>
          <w:sz w:val="22"/>
        </w:rPr>
        <w:t> </w:t>
      </w:r>
      <w:r>
        <w:rPr>
          <w:rFonts w:ascii="Arial"/>
          <w:i/>
          <w:sz w:val="22"/>
        </w:rPr>
        <w:t>a</w:t>
      </w:r>
      <w:r>
        <w:rPr>
          <w:rFonts w:ascii="Arial"/>
          <w:i/>
          <w:spacing w:val="-1"/>
          <w:sz w:val="22"/>
        </w:rPr>
        <w:t> </w:t>
      </w:r>
      <w:r>
        <w:rPr>
          <w:rFonts w:ascii="Arial"/>
          <w:i/>
          <w:sz w:val="22"/>
        </w:rPr>
        <w:t>Council</w:t>
      </w:r>
      <w:r>
        <w:rPr>
          <w:rFonts w:ascii="Arial"/>
          <w:i/>
          <w:spacing w:val="-3"/>
          <w:sz w:val="22"/>
        </w:rPr>
        <w:t> </w:t>
      </w:r>
      <w:r>
        <w:rPr>
          <w:rFonts w:ascii="Arial"/>
          <w:i/>
          <w:sz w:val="22"/>
        </w:rPr>
        <w:t>without</w:t>
      </w:r>
      <w:r>
        <w:rPr>
          <w:rFonts w:ascii="Arial"/>
          <w:i/>
          <w:spacing w:val="-5"/>
          <w:sz w:val="22"/>
        </w:rPr>
        <w:t> </w:t>
      </w:r>
      <w:r>
        <w:rPr>
          <w:rFonts w:ascii="Arial"/>
          <w:i/>
          <w:sz w:val="22"/>
        </w:rPr>
        <w:t>a</w:t>
      </w:r>
      <w:r>
        <w:rPr>
          <w:rFonts w:ascii="Arial"/>
          <w:i/>
          <w:spacing w:val="-1"/>
          <w:sz w:val="22"/>
        </w:rPr>
        <w:t> </w:t>
      </w:r>
      <w:r>
        <w:rPr>
          <w:rFonts w:ascii="Arial"/>
          <w:i/>
          <w:sz w:val="22"/>
        </w:rPr>
        <w:t>common</w:t>
      </w:r>
      <w:r>
        <w:rPr>
          <w:rFonts w:ascii="Arial"/>
          <w:i/>
          <w:spacing w:val="-1"/>
          <w:sz w:val="22"/>
        </w:rPr>
        <w:t> </w:t>
      </w:r>
      <w:r>
        <w:rPr>
          <w:rFonts w:ascii="Arial"/>
          <w:i/>
          <w:spacing w:val="-2"/>
          <w:sz w:val="22"/>
        </w:rPr>
        <w:t>seal.</w:t>
      </w:r>
    </w:p>
    <w:p>
      <w:pPr>
        <w:spacing w:after="0"/>
        <w:jc w:val="left"/>
        <w:rPr>
          <w:rFonts w:ascii="Arial"/>
          <w:i/>
          <w:sz w:val="22"/>
        </w:rPr>
        <w:sectPr>
          <w:pgSz w:w="11910" w:h="16840"/>
          <w:pgMar w:header="0" w:footer="773" w:top="1380" w:bottom="960" w:left="1275" w:right="1700"/>
        </w:sectPr>
      </w:pPr>
    </w:p>
    <w:p>
      <w:pPr>
        <w:pStyle w:val="Heading1"/>
        <w:spacing w:line="276" w:lineRule="auto" w:before="79"/>
      </w:pPr>
      <w:r>
        <w:rPr/>
        <w:drawing>
          <wp:anchor distT="0" distB="0" distL="0" distR="0" allowOverlap="1" layoutInCell="1" locked="0" behindDoc="0" simplePos="0" relativeHeight="15740416">
            <wp:simplePos x="0" y="0"/>
            <wp:positionH relativeFrom="page">
              <wp:posOffset>1141412</wp:posOffset>
            </wp:positionH>
            <wp:positionV relativeFrom="paragraph">
              <wp:posOffset>84073</wp:posOffset>
            </wp:positionV>
            <wp:extent cx="166687" cy="100012"/>
            <wp:effectExtent l="0" t="0" r="0" b="0"/>
            <wp:wrapNone/>
            <wp:docPr id="56" name="Image 56"/>
            <wp:cNvGraphicFramePr>
              <a:graphicFrameLocks/>
            </wp:cNvGraphicFramePr>
            <a:graphic>
              <a:graphicData uri="http://schemas.openxmlformats.org/drawingml/2006/picture">
                <pic:pic>
                  <pic:nvPicPr>
                    <pic:cNvPr id="56" name="Image 56"/>
                    <pic:cNvPicPr/>
                  </pic:nvPicPr>
                  <pic:blipFill>
                    <a:blip r:embed="rId59" cstate="print"/>
                    <a:stretch>
                      <a:fillRect/>
                    </a:stretch>
                  </pic:blipFill>
                  <pic:spPr>
                    <a:xfrm>
                      <a:off x="0" y="0"/>
                      <a:ext cx="166687" cy="100012"/>
                    </a:xfrm>
                    <a:prstGeom prst="rect">
                      <a:avLst/>
                    </a:prstGeom>
                  </pic:spPr>
                </pic:pic>
              </a:graphicData>
            </a:graphic>
          </wp:anchor>
        </w:drawing>
      </w:r>
      <w:bookmarkStart w:name="24. COMMUNICATING WITH DISTRICT AND COUN" w:id="53"/>
      <w:bookmarkEnd w:id="53"/>
      <w:r>
        <w:rPr>
          <w:b w:val="0"/>
        </w:rPr>
      </w:r>
      <w:r>
        <w:rPr/>
        <w:t>COMMUNICATING</w:t>
      </w:r>
      <w:r>
        <w:rPr>
          <w:spacing w:val="-11"/>
        </w:rPr>
        <w:t> </w:t>
      </w:r>
      <w:r>
        <w:rPr/>
        <w:t>WITH</w:t>
      </w:r>
      <w:r>
        <w:rPr>
          <w:spacing w:val="-3"/>
        </w:rPr>
        <w:t> </w:t>
      </w:r>
      <w:r>
        <w:rPr/>
        <w:t>DISTRICT</w:t>
      </w:r>
      <w:r>
        <w:rPr>
          <w:spacing w:val="-4"/>
        </w:rPr>
        <w:t> </w:t>
      </w:r>
      <w:r>
        <w:rPr/>
        <w:t>AND</w:t>
      </w:r>
      <w:r>
        <w:rPr>
          <w:spacing w:val="-4"/>
        </w:rPr>
        <w:t> </w:t>
      </w:r>
      <w:r>
        <w:rPr/>
        <w:t>COUNTY</w:t>
      </w:r>
      <w:r>
        <w:rPr>
          <w:spacing w:val="-6"/>
        </w:rPr>
        <w:t> </w:t>
      </w:r>
      <w:r>
        <w:rPr/>
        <w:t>OR</w:t>
      </w:r>
      <w:r>
        <w:rPr>
          <w:spacing w:val="-4"/>
        </w:rPr>
        <w:t> </w:t>
      </w:r>
      <w:r>
        <w:rPr/>
        <w:t>UNITARY </w:t>
      </w:r>
      <w:r>
        <w:rPr>
          <w:spacing w:val="-2"/>
        </w:rPr>
        <w:t>COUNCILLORS</w:t>
      </w:r>
    </w:p>
    <w:p>
      <w:pPr>
        <w:pStyle w:val="BodyText"/>
        <w:rPr>
          <w:rFonts w:ascii="Arial"/>
          <w:b/>
        </w:rPr>
      </w:pPr>
    </w:p>
    <w:p>
      <w:pPr>
        <w:pStyle w:val="BodyText"/>
        <w:spacing w:before="162"/>
        <w:rPr>
          <w:rFonts w:ascii="Arial"/>
          <w:b/>
        </w:rPr>
      </w:pPr>
    </w:p>
    <w:p>
      <w:pPr>
        <w:pStyle w:val="ListParagraph"/>
        <w:numPr>
          <w:ilvl w:val="0"/>
          <w:numId w:val="24"/>
        </w:numPr>
        <w:tabs>
          <w:tab w:pos="1091" w:val="left" w:leader="none"/>
        </w:tabs>
        <w:spacing w:line="278" w:lineRule="auto" w:before="1" w:after="0"/>
        <w:ind w:left="1091" w:right="165" w:hanging="565"/>
        <w:jc w:val="left"/>
        <w:rPr>
          <w:sz w:val="22"/>
        </w:rPr>
      </w:pPr>
      <w:r>
        <w:rPr>
          <w:sz w:val="22"/>
        </w:rPr>
        <w:t>An invitation to</w:t>
      </w:r>
      <w:r>
        <w:rPr>
          <w:spacing w:val="-1"/>
          <w:sz w:val="22"/>
        </w:rPr>
        <w:t> </w:t>
      </w:r>
      <w:r>
        <w:rPr>
          <w:sz w:val="22"/>
        </w:rPr>
        <w:t>attend a meeting</w:t>
      </w:r>
      <w:r>
        <w:rPr>
          <w:spacing w:val="-1"/>
          <w:sz w:val="22"/>
        </w:rPr>
        <w:t> </w:t>
      </w:r>
      <w:r>
        <w:rPr>
          <w:sz w:val="22"/>
        </w:rPr>
        <w:t>of the Council shall</w:t>
      </w:r>
      <w:r>
        <w:rPr>
          <w:spacing w:val="-2"/>
          <w:sz w:val="22"/>
        </w:rPr>
        <w:t> </w:t>
      </w:r>
      <w:r>
        <w:rPr>
          <w:sz w:val="22"/>
        </w:rPr>
        <w:t>be sent, together with the agenda,</w:t>
      </w:r>
      <w:r>
        <w:rPr>
          <w:spacing w:val="-6"/>
          <w:sz w:val="22"/>
        </w:rPr>
        <w:t> </w:t>
      </w:r>
      <w:r>
        <w:rPr>
          <w:sz w:val="22"/>
        </w:rPr>
        <w:t>to</w:t>
      </w:r>
      <w:r>
        <w:rPr>
          <w:spacing w:val="-2"/>
          <w:sz w:val="22"/>
        </w:rPr>
        <w:t> </w:t>
      </w:r>
      <w:r>
        <w:rPr>
          <w:sz w:val="22"/>
        </w:rPr>
        <w:t>the</w:t>
      </w:r>
      <w:r>
        <w:rPr>
          <w:spacing w:val="-2"/>
          <w:sz w:val="22"/>
        </w:rPr>
        <w:t> </w:t>
      </w:r>
      <w:r>
        <w:rPr>
          <w:sz w:val="22"/>
        </w:rPr>
        <w:t>ward</w:t>
      </w:r>
      <w:r>
        <w:rPr>
          <w:spacing w:val="-2"/>
          <w:sz w:val="22"/>
        </w:rPr>
        <w:t> </w:t>
      </w:r>
      <w:r>
        <w:rPr>
          <w:sz w:val="22"/>
        </w:rPr>
        <w:t>councillor(s)</w:t>
      </w:r>
      <w:r>
        <w:rPr>
          <w:spacing w:val="-3"/>
          <w:sz w:val="22"/>
        </w:rPr>
        <w:t> </w:t>
      </w:r>
      <w:r>
        <w:rPr>
          <w:sz w:val="22"/>
        </w:rPr>
        <w:t>of</w:t>
      </w:r>
      <w:r>
        <w:rPr>
          <w:spacing w:val="-6"/>
          <w:sz w:val="22"/>
        </w:rPr>
        <w:t> </w:t>
      </w:r>
      <w:r>
        <w:rPr>
          <w:sz w:val="22"/>
        </w:rPr>
        <w:t>the</w:t>
      </w:r>
      <w:r>
        <w:rPr>
          <w:spacing w:val="-2"/>
          <w:sz w:val="22"/>
        </w:rPr>
        <w:t> </w:t>
      </w:r>
      <w:r>
        <w:rPr>
          <w:sz w:val="22"/>
        </w:rPr>
        <w:t>District</w:t>
      </w:r>
      <w:r>
        <w:rPr>
          <w:spacing w:val="-6"/>
          <w:sz w:val="22"/>
        </w:rPr>
        <w:t> </w:t>
      </w:r>
      <w:r>
        <w:rPr>
          <w:sz w:val="22"/>
        </w:rPr>
        <w:t>and</w:t>
      </w:r>
      <w:r>
        <w:rPr>
          <w:spacing w:val="-7"/>
          <w:sz w:val="22"/>
        </w:rPr>
        <w:t> </w:t>
      </w:r>
      <w:r>
        <w:rPr>
          <w:sz w:val="22"/>
        </w:rPr>
        <w:t>County</w:t>
      </w:r>
      <w:r>
        <w:rPr>
          <w:spacing w:val="-5"/>
          <w:sz w:val="22"/>
        </w:rPr>
        <w:t> </w:t>
      </w:r>
      <w:r>
        <w:rPr>
          <w:sz w:val="22"/>
        </w:rPr>
        <w:t>Council OR</w:t>
      </w:r>
      <w:r>
        <w:rPr>
          <w:spacing w:val="-4"/>
          <w:sz w:val="22"/>
        </w:rPr>
        <w:t> </w:t>
      </w:r>
      <w:r>
        <w:rPr>
          <w:sz w:val="22"/>
        </w:rPr>
        <w:t>Unitary Council representing the area of the Council.</w:t>
      </w:r>
    </w:p>
    <w:p>
      <w:pPr>
        <w:pStyle w:val="ListParagraph"/>
        <w:numPr>
          <w:ilvl w:val="0"/>
          <w:numId w:val="24"/>
        </w:numPr>
        <w:tabs>
          <w:tab w:pos="1091" w:val="left" w:leader="none"/>
        </w:tabs>
        <w:spacing w:line="276" w:lineRule="auto" w:before="194" w:after="0"/>
        <w:ind w:left="1091" w:right="665" w:hanging="565"/>
        <w:jc w:val="left"/>
        <w:rPr>
          <w:sz w:val="22"/>
        </w:rPr>
      </w:pPr>
      <w:r>
        <w:rPr>
          <w:sz w:val="22"/>
        </w:rPr>
        <w:t>Unless</w:t>
      </w:r>
      <w:r>
        <w:rPr>
          <w:spacing w:val="-4"/>
          <w:sz w:val="22"/>
        </w:rPr>
        <w:t> </w:t>
      </w:r>
      <w:r>
        <w:rPr>
          <w:sz w:val="22"/>
        </w:rPr>
        <w:t>the</w:t>
      </w:r>
      <w:r>
        <w:rPr>
          <w:spacing w:val="-1"/>
          <w:sz w:val="22"/>
        </w:rPr>
        <w:t> </w:t>
      </w:r>
      <w:r>
        <w:rPr>
          <w:sz w:val="22"/>
        </w:rPr>
        <w:t>Council</w:t>
      </w:r>
      <w:r>
        <w:rPr>
          <w:spacing w:val="-3"/>
          <w:sz w:val="22"/>
        </w:rPr>
        <w:t> </w:t>
      </w:r>
      <w:r>
        <w:rPr>
          <w:sz w:val="22"/>
        </w:rPr>
        <w:t>determines</w:t>
      </w:r>
      <w:r>
        <w:rPr>
          <w:spacing w:val="-9"/>
          <w:sz w:val="22"/>
        </w:rPr>
        <w:t> </w:t>
      </w:r>
      <w:r>
        <w:rPr>
          <w:sz w:val="22"/>
        </w:rPr>
        <w:t>otherwise,</w:t>
      </w:r>
      <w:r>
        <w:rPr>
          <w:spacing w:val="-5"/>
          <w:sz w:val="22"/>
        </w:rPr>
        <w:t> </w:t>
      </w:r>
      <w:r>
        <w:rPr>
          <w:sz w:val="22"/>
        </w:rPr>
        <w:t>a</w:t>
      </w:r>
      <w:r>
        <w:rPr>
          <w:spacing w:val="-1"/>
          <w:sz w:val="22"/>
        </w:rPr>
        <w:t> </w:t>
      </w:r>
      <w:r>
        <w:rPr>
          <w:sz w:val="22"/>
        </w:rPr>
        <w:t>copy</w:t>
      </w:r>
      <w:r>
        <w:rPr>
          <w:spacing w:val="-4"/>
          <w:sz w:val="22"/>
        </w:rPr>
        <w:t> </w:t>
      </w:r>
      <w:r>
        <w:rPr>
          <w:sz w:val="22"/>
        </w:rPr>
        <w:t>of</w:t>
      </w:r>
      <w:r>
        <w:rPr>
          <w:spacing w:val="-10"/>
          <w:sz w:val="22"/>
        </w:rPr>
        <w:t> </w:t>
      </w:r>
      <w:r>
        <w:rPr>
          <w:sz w:val="22"/>
        </w:rPr>
        <w:t>each</w:t>
      </w:r>
      <w:r>
        <w:rPr>
          <w:spacing w:val="-1"/>
          <w:sz w:val="22"/>
        </w:rPr>
        <w:t> </w:t>
      </w:r>
      <w:r>
        <w:rPr>
          <w:sz w:val="22"/>
        </w:rPr>
        <w:t>letter</w:t>
      </w:r>
      <w:r>
        <w:rPr>
          <w:spacing w:val="-2"/>
          <w:sz w:val="22"/>
        </w:rPr>
        <w:t> </w:t>
      </w:r>
      <w:r>
        <w:rPr>
          <w:sz w:val="22"/>
        </w:rPr>
        <w:t>sent</w:t>
      </w:r>
      <w:r>
        <w:rPr>
          <w:spacing w:val="-5"/>
          <w:sz w:val="22"/>
        </w:rPr>
        <w:t> </w:t>
      </w:r>
      <w:r>
        <w:rPr>
          <w:sz w:val="22"/>
        </w:rPr>
        <w:t>to</w:t>
      </w:r>
      <w:r>
        <w:rPr>
          <w:spacing w:val="-1"/>
          <w:sz w:val="22"/>
        </w:rPr>
        <w:t> </w:t>
      </w:r>
      <w:r>
        <w:rPr>
          <w:sz w:val="22"/>
        </w:rPr>
        <w:t>the District and County Council OR Unitary Council shall be sent to the ward councillor(s) representing the area of the Council.</w:t>
      </w:r>
    </w:p>
    <w:p>
      <w:pPr>
        <w:pStyle w:val="BodyText"/>
      </w:pPr>
    </w:p>
    <w:p>
      <w:pPr>
        <w:pStyle w:val="BodyText"/>
      </w:pPr>
    </w:p>
    <w:p>
      <w:pPr>
        <w:pStyle w:val="BodyText"/>
        <w:spacing w:before="154"/>
      </w:pPr>
    </w:p>
    <w:p>
      <w:pPr>
        <w:pStyle w:val="Heading1"/>
      </w:pPr>
      <w:r>
        <w:rPr/>
        <w:drawing>
          <wp:anchor distT="0" distB="0" distL="0" distR="0" allowOverlap="1" layoutInCell="1" locked="0" behindDoc="0" simplePos="0" relativeHeight="15740928">
            <wp:simplePos x="0" y="0"/>
            <wp:positionH relativeFrom="page">
              <wp:posOffset>1141412</wp:posOffset>
            </wp:positionH>
            <wp:positionV relativeFrom="paragraph">
              <wp:posOffset>33347</wp:posOffset>
            </wp:positionV>
            <wp:extent cx="166687" cy="100012"/>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60" cstate="print"/>
                    <a:stretch>
                      <a:fillRect/>
                    </a:stretch>
                  </pic:blipFill>
                  <pic:spPr>
                    <a:xfrm>
                      <a:off x="0" y="0"/>
                      <a:ext cx="166687" cy="100012"/>
                    </a:xfrm>
                    <a:prstGeom prst="rect">
                      <a:avLst/>
                    </a:prstGeom>
                  </pic:spPr>
                </pic:pic>
              </a:graphicData>
            </a:graphic>
          </wp:anchor>
        </w:drawing>
      </w:r>
      <w:bookmarkStart w:name="25. RESTRICTIONS ON COUNCILLOR ACTIVITIE" w:id="54"/>
      <w:bookmarkEnd w:id="54"/>
      <w:r>
        <w:rPr>
          <w:b w:val="0"/>
        </w:rPr>
      </w:r>
      <w:bookmarkStart w:name="_bookmark25" w:id="55"/>
      <w:bookmarkEnd w:id="55"/>
      <w:r>
        <w:rPr>
          <w:b w:val="0"/>
        </w:rPr>
      </w:r>
      <w:r>
        <w:rPr/>
        <w:t>RESTRICTIONS</w:t>
      </w:r>
      <w:r>
        <w:rPr>
          <w:spacing w:val="-7"/>
        </w:rPr>
        <w:t> </w:t>
      </w:r>
      <w:r>
        <w:rPr/>
        <w:t>ON</w:t>
      </w:r>
      <w:r>
        <w:rPr>
          <w:spacing w:val="-5"/>
        </w:rPr>
        <w:t> </w:t>
      </w:r>
      <w:r>
        <w:rPr/>
        <w:t>COUNCILLOR</w:t>
      </w:r>
      <w:r>
        <w:rPr>
          <w:spacing w:val="-5"/>
        </w:rPr>
        <w:t> </w:t>
      </w:r>
      <w:r>
        <w:rPr>
          <w:spacing w:val="-2"/>
        </w:rPr>
        <w:t>ACTIVITIES</w:t>
      </w:r>
    </w:p>
    <w:p>
      <w:pPr>
        <w:pStyle w:val="BodyText"/>
        <w:rPr>
          <w:rFonts w:ascii="Arial"/>
          <w:b/>
        </w:rPr>
      </w:pPr>
    </w:p>
    <w:p>
      <w:pPr>
        <w:pStyle w:val="BodyText"/>
        <w:spacing w:before="201"/>
        <w:rPr>
          <w:rFonts w:ascii="Arial"/>
          <w:b/>
        </w:rPr>
      </w:pPr>
    </w:p>
    <w:p>
      <w:pPr>
        <w:pStyle w:val="ListParagraph"/>
        <w:numPr>
          <w:ilvl w:val="0"/>
          <w:numId w:val="25"/>
        </w:numPr>
        <w:tabs>
          <w:tab w:pos="1090" w:val="left" w:leader="none"/>
        </w:tabs>
        <w:spacing w:line="240" w:lineRule="auto" w:before="1" w:after="0"/>
        <w:ind w:left="1090" w:right="0" w:hanging="565"/>
        <w:jc w:val="left"/>
        <w:rPr>
          <w:sz w:val="22"/>
        </w:rPr>
      </w:pPr>
      <w:r>
        <w:rPr>
          <w:sz w:val="22"/>
        </w:rPr>
        <w:t>Unless</w:t>
      </w:r>
      <w:r>
        <w:rPr>
          <w:spacing w:val="-6"/>
          <w:sz w:val="22"/>
        </w:rPr>
        <w:t> </w:t>
      </w:r>
      <w:r>
        <w:rPr>
          <w:sz w:val="22"/>
        </w:rPr>
        <w:t>duly</w:t>
      </w:r>
      <w:r>
        <w:rPr>
          <w:spacing w:val="-5"/>
          <w:sz w:val="22"/>
        </w:rPr>
        <w:t> </w:t>
      </w:r>
      <w:r>
        <w:rPr>
          <w:sz w:val="22"/>
        </w:rPr>
        <w:t>authorised</w:t>
      </w:r>
      <w:r>
        <w:rPr>
          <w:spacing w:val="-2"/>
          <w:sz w:val="22"/>
        </w:rPr>
        <w:t> </w:t>
      </w:r>
      <w:r>
        <w:rPr>
          <w:sz w:val="22"/>
        </w:rPr>
        <w:t>no</w:t>
      </w:r>
      <w:r>
        <w:rPr>
          <w:spacing w:val="-1"/>
          <w:sz w:val="22"/>
        </w:rPr>
        <w:t> </w:t>
      </w:r>
      <w:r>
        <w:rPr>
          <w:sz w:val="22"/>
        </w:rPr>
        <w:t>councillor</w:t>
      </w:r>
      <w:r>
        <w:rPr>
          <w:spacing w:val="-3"/>
          <w:sz w:val="22"/>
        </w:rPr>
        <w:t> </w:t>
      </w:r>
      <w:r>
        <w:rPr>
          <w:spacing w:val="-2"/>
          <w:sz w:val="22"/>
        </w:rPr>
        <w:t>shall:</w:t>
      </w:r>
    </w:p>
    <w:p>
      <w:pPr>
        <w:pStyle w:val="ListParagraph"/>
        <w:numPr>
          <w:ilvl w:val="1"/>
          <w:numId w:val="25"/>
        </w:numPr>
        <w:tabs>
          <w:tab w:pos="1661" w:val="left" w:leader="none"/>
        </w:tabs>
        <w:spacing w:line="276" w:lineRule="auto" w:before="237" w:after="0"/>
        <w:ind w:left="1661" w:right="185" w:hanging="571"/>
        <w:jc w:val="left"/>
        <w:rPr>
          <w:sz w:val="22"/>
        </w:rPr>
      </w:pPr>
      <w:r>
        <w:rPr>
          <w:sz w:val="22"/>
        </w:rPr>
        <w:t>inspect</w:t>
      </w:r>
      <w:r>
        <w:rPr>
          <w:spacing w:val="-4"/>
          <w:sz w:val="22"/>
        </w:rPr>
        <w:t> </w:t>
      </w:r>
      <w:r>
        <w:rPr>
          <w:sz w:val="22"/>
        </w:rPr>
        <w:t>any</w:t>
      </w:r>
      <w:r>
        <w:rPr>
          <w:spacing w:val="-1"/>
          <w:sz w:val="22"/>
        </w:rPr>
        <w:t> </w:t>
      </w:r>
      <w:r>
        <w:rPr>
          <w:sz w:val="22"/>
        </w:rPr>
        <w:t>land</w:t>
      </w:r>
      <w:r>
        <w:rPr>
          <w:spacing w:val="-1"/>
          <w:sz w:val="22"/>
        </w:rPr>
        <w:t> </w:t>
      </w:r>
      <w:r>
        <w:rPr>
          <w:sz w:val="22"/>
        </w:rPr>
        <w:t>and/or</w:t>
      </w:r>
      <w:r>
        <w:rPr>
          <w:spacing w:val="-1"/>
          <w:sz w:val="22"/>
        </w:rPr>
        <w:t> </w:t>
      </w:r>
      <w:r>
        <w:rPr>
          <w:sz w:val="22"/>
        </w:rPr>
        <w:t>premises</w:t>
      </w:r>
      <w:r>
        <w:rPr>
          <w:spacing w:val="-3"/>
          <w:sz w:val="22"/>
        </w:rPr>
        <w:t> </w:t>
      </w:r>
      <w:r>
        <w:rPr>
          <w:sz w:val="22"/>
        </w:rPr>
        <w:t>which</w:t>
      </w:r>
      <w:r>
        <w:rPr>
          <w:spacing w:val="-1"/>
          <w:sz w:val="22"/>
        </w:rPr>
        <w:t> </w:t>
      </w:r>
      <w:r>
        <w:rPr>
          <w:sz w:val="22"/>
        </w:rPr>
        <w:t>the</w:t>
      </w:r>
      <w:r>
        <w:rPr>
          <w:spacing w:val="-1"/>
          <w:sz w:val="22"/>
        </w:rPr>
        <w:t> </w:t>
      </w:r>
      <w:r>
        <w:rPr>
          <w:sz w:val="22"/>
        </w:rPr>
        <w:t>Council</w:t>
      </w:r>
      <w:r>
        <w:rPr>
          <w:spacing w:val="-7"/>
          <w:sz w:val="22"/>
        </w:rPr>
        <w:t> </w:t>
      </w:r>
      <w:r>
        <w:rPr>
          <w:sz w:val="22"/>
        </w:rPr>
        <w:t>has</w:t>
      </w:r>
      <w:r>
        <w:rPr>
          <w:spacing w:val="-3"/>
          <w:sz w:val="22"/>
        </w:rPr>
        <w:t> </w:t>
      </w:r>
      <w:r>
        <w:rPr>
          <w:sz w:val="22"/>
        </w:rPr>
        <w:t>a</w:t>
      </w:r>
      <w:r>
        <w:rPr>
          <w:spacing w:val="-1"/>
          <w:sz w:val="22"/>
        </w:rPr>
        <w:t> </w:t>
      </w:r>
      <w:r>
        <w:rPr>
          <w:sz w:val="22"/>
        </w:rPr>
        <w:t>right</w:t>
      </w:r>
      <w:r>
        <w:rPr>
          <w:spacing w:val="-4"/>
          <w:sz w:val="22"/>
        </w:rPr>
        <w:t> </w:t>
      </w:r>
      <w:r>
        <w:rPr>
          <w:sz w:val="22"/>
        </w:rPr>
        <w:t>or</w:t>
      </w:r>
      <w:r>
        <w:rPr>
          <w:spacing w:val="-6"/>
          <w:sz w:val="22"/>
        </w:rPr>
        <w:t> </w:t>
      </w:r>
      <w:r>
        <w:rPr>
          <w:sz w:val="22"/>
        </w:rPr>
        <w:t>duty</w:t>
      </w:r>
      <w:r>
        <w:rPr>
          <w:spacing w:val="-3"/>
          <w:sz w:val="22"/>
        </w:rPr>
        <w:t> </w:t>
      </w:r>
      <w:r>
        <w:rPr>
          <w:sz w:val="22"/>
        </w:rPr>
        <w:t>to inspect; or</w:t>
      </w:r>
    </w:p>
    <w:p>
      <w:pPr>
        <w:pStyle w:val="ListParagraph"/>
        <w:numPr>
          <w:ilvl w:val="1"/>
          <w:numId w:val="25"/>
        </w:numPr>
        <w:tabs>
          <w:tab w:pos="1661" w:val="left" w:leader="none"/>
        </w:tabs>
        <w:spacing w:line="240" w:lineRule="auto" w:before="203" w:after="0"/>
        <w:ind w:left="1661" w:right="0" w:hanging="570"/>
        <w:jc w:val="left"/>
        <w:rPr>
          <w:sz w:val="22"/>
        </w:rPr>
      </w:pPr>
      <w:r>
        <w:rPr>
          <w:sz w:val="22"/>
        </w:rPr>
        <w:t>issue</w:t>
      </w:r>
      <w:r>
        <w:rPr>
          <w:spacing w:val="-4"/>
          <w:sz w:val="22"/>
        </w:rPr>
        <w:t> </w:t>
      </w:r>
      <w:r>
        <w:rPr>
          <w:sz w:val="22"/>
        </w:rPr>
        <w:t>orders,</w:t>
      </w:r>
      <w:r>
        <w:rPr>
          <w:spacing w:val="-2"/>
          <w:sz w:val="22"/>
        </w:rPr>
        <w:t> </w:t>
      </w:r>
      <w:r>
        <w:rPr>
          <w:sz w:val="22"/>
        </w:rPr>
        <w:t>instructions</w:t>
      </w:r>
      <w:r>
        <w:rPr>
          <w:spacing w:val="-7"/>
          <w:sz w:val="22"/>
        </w:rPr>
        <w:t> </w:t>
      </w:r>
      <w:r>
        <w:rPr>
          <w:sz w:val="22"/>
        </w:rPr>
        <w:t>or</w:t>
      </w:r>
      <w:r>
        <w:rPr>
          <w:spacing w:val="1"/>
          <w:sz w:val="22"/>
        </w:rPr>
        <w:t> </w:t>
      </w:r>
      <w:r>
        <w:rPr>
          <w:spacing w:val="-2"/>
          <w:sz w:val="22"/>
        </w:rPr>
        <w:t>directions.</w:t>
      </w:r>
    </w:p>
    <w:p>
      <w:pPr>
        <w:pStyle w:val="BodyText"/>
      </w:pPr>
    </w:p>
    <w:p>
      <w:pPr>
        <w:pStyle w:val="BodyText"/>
        <w:spacing w:before="191"/>
      </w:pPr>
    </w:p>
    <w:p>
      <w:pPr>
        <w:pStyle w:val="Heading1"/>
      </w:pPr>
      <w:r>
        <w:rPr/>
        <w:drawing>
          <wp:anchor distT="0" distB="0" distL="0" distR="0" allowOverlap="1" layoutInCell="1" locked="0" behindDoc="0" simplePos="0" relativeHeight="15741440">
            <wp:simplePos x="0" y="0"/>
            <wp:positionH relativeFrom="page">
              <wp:posOffset>1141412</wp:posOffset>
            </wp:positionH>
            <wp:positionV relativeFrom="paragraph">
              <wp:posOffset>32902</wp:posOffset>
            </wp:positionV>
            <wp:extent cx="166687" cy="100012"/>
            <wp:effectExtent l="0" t="0" r="0" b="0"/>
            <wp:wrapNone/>
            <wp:docPr id="58" name="Image 58"/>
            <wp:cNvGraphicFramePr>
              <a:graphicFrameLocks/>
            </wp:cNvGraphicFramePr>
            <a:graphic>
              <a:graphicData uri="http://schemas.openxmlformats.org/drawingml/2006/picture">
                <pic:pic>
                  <pic:nvPicPr>
                    <pic:cNvPr id="58" name="Image 58"/>
                    <pic:cNvPicPr/>
                  </pic:nvPicPr>
                  <pic:blipFill>
                    <a:blip r:embed="rId61" cstate="print"/>
                    <a:stretch>
                      <a:fillRect/>
                    </a:stretch>
                  </pic:blipFill>
                  <pic:spPr>
                    <a:xfrm>
                      <a:off x="0" y="0"/>
                      <a:ext cx="166687" cy="100012"/>
                    </a:xfrm>
                    <a:prstGeom prst="rect">
                      <a:avLst/>
                    </a:prstGeom>
                  </pic:spPr>
                </pic:pic>
              </a:graphicData>
            </a:graphic>
          </wp:anchor>
        </w:drawing>
      </w:r>
      <w:bookmarkStart w:name="26. STANDING ORDERS GENERALLY" w:id="56"/>
      <w:bookmarkEnd w:id="56"/>
      <w:r>
        <w:rPr>
          <w:b w:val="0"/>
        </w:rPr>
      </w:r>
      <w:bookmarkStart w:name="_bookmark26" w:id="57"/>
      <w:bookmarkEnd w:id="57"/>
      <w:r>
        <w:rPr>
          <w:b w:val="0"/>
        </w:rPr>
      </w:r>
      <w:r>
        <w:rPr/>
        <w:t>STANDING</w:t>
      </w:r>
      <w:r>
        <w:rPr>
          <w:spacing w:val="-5"/>
        </w:rPr>
        <w:t> </w:t>
      </w:r>
      <w:r>
        <w:rPr/>
        <w:t>ORDERS</w:t>
      </w:r>
      <w:r>
        <w:rPr>
          <w:spacing w:val="-4"/>
        </w:rPr>
        <w:t> </w:t>
      </w:r>
      <w:r>
        <w:rPr>
          <w:spacing w:val="-2"/>
        </w:rPr>
        <w:t>GENERALLY</w:t>
      </w:r>
    </w:p>
    <w:p>
      <w:pPr>
        <w:pStyle w:val="BodyText"/>
        <w:rPr>
          <w:rFonts w:ascii="Arial"/>
          <w:b/>
        </w:rPr>
      </w:pPr>
    </w:p>
    <w:p>
      <w:pPr>
        <w:pStyle w:val="BodyText"/>
        <w:spacing w:before="202"/>
        <w:rPr>
          <w:rFonts w:ascii="Arial"/>
          <w:b/>
        </w:rPr>
      </w:pPr>
    </w:p>
    <w:p>
      <w:pPr>
        <w:pStyle w:val="ListParagraph"/>
        <w:numPr>
          <w:ilvl w:val="0"/>
          <w:numId w:val="26"/>
        </w:numPr>
        <w:tabs>
          <w:tab w:pos="1091" w:val="left" w:leader="none"/>
        </w:tabs>
        <w:spacing w:line="276" w:lineRule="auto" w:before="0" w:after="0"/>
        <w:ind w:left="1091" w:right="320" w:hanging="565"/>
        <w:jc w:val="left"/>
        <w:rPr>
          <w:sz w:val="22"/>
        </w:rPr>
      </w:pPr>
      <w:r>
        <w:rPr>
          <w:sz w:val="22"/>
        </w:rPr>
        <w:t>All or part of a standing order, except one that incorporates mandatory statutory</w:t>
      </w:r>
      <w:r>
        <w:rPr>
          <w:spacing w:val="-8"/>
          <w:sz w:val="22"/>
        </w:rPr>
        <w:t> </w:t>
      </w:r>
      <w:r>
        <w:rPr>
          <w:sz w:val="22"/>
        </w:rPr>
        <w:t>or</w:t>
      </w:r>
      <w:r>
        <w:rPr>
          <w:spacing w:val="-3"/>
          <w:sz w:val="22"/>
        </w:rPr>
        <w:t> </w:t>
      </w:r>
      <w:r>
        <w:rPr>
          <w:sz w:val="22"/>
        </w:rPr>
        <w:t>legal</w:t>
      </w:r>
      <w:r>
        <w:rPr>
          <w:spacing w:val="-2"/>
          <w:sz w:val="22"/>
        </w:rPr>
        <w:t> </w:t>
      </w:r>
      <w:r>
        <w:rPr>
          <w:sz w:val="22"/>
        </w:rPr>
        <w:t>requirements,</w:t>
      </w:r>
      <w:r>
        <w:rPr>
          <w:spacing w:val="-6"/>
          <w:sz w:val="22"/>
        </w:rPr>
        <w:t> </w:t>
      </w:r>
      <w:r>
        <w:rPr>
          <w:sz w:val="22"/>
        </w:rPr>
        <w:t>may</w:t>
      </w:r>
      <w:r>
        <w:rPr>
          <w:spacing w:val="-5"/>
          <w:sz w:val="22"/>
        </w:rPr>
        <w:t> </w:t>
      </w:r>
      <w:r>
        <w:rPr>
          <w:sz w:val="22"/>
        </w:rPr>
        <w:t>be</w:t>
      </w:r>
      <w:r>
        <w:rPr>
          <w:spacing w:val="-2"/>
          <w:sz w:val="22"/>
        </w:rPr>
        <w:t> </w:t>
      </w:r>
      <w:r>
        <w:rPr>
          <w:sz w:val="22"/>
        </w:rPr>
        <w:t>suspended</w:t>
      </w:r>
      <w:r>
        <w:rPr>
          <w:spacing w:val="-7"/>
          <w:sz w:val="22"/>
        </w:rPr>
        <w:t> </w:t>
      </w:r>
      <w:r>
        <w:rPr>
          <w:sz w:val="22"/>
        </w:rPr>
        <w:t>by</w:t>
      </w:r>
      <w:r>
        <w:rPr>
          <w:spacing w:val="-5"/>
          <w:sz w:val="22"/>
        </w:rPr>
        <w:t> </w:t>
      </w:r>
      <w:r>
        <w:rPr>
          <w:sz w:val="22"/>
        </w:rPr>
        <w:t>resolution</w:t>
      </w:r>
      <w:r>
        <w:rPr>
          <w:spacing w:val="-2"/>
          <w:sz w:val="22"/>
        </w:rPr>
        <w:t> </w:t>
      </w:r>
      <w:r>
        <w:rPr>
          <w:sz w:val="22"/>
        </w:rPr>
        <w:t>in</w:t>
      </w:r>
      <w:r>
        <w:rPr>
          <w:spacing w:val="-2"/>
          <w:sz w:val="22"/>
        </w:rPr>
        <w:t> </w:t>
      </w:r>
      <w:r>
        <w:rPr>
          <w:sz w:val="22"/>
        </w:rPr>
        <w:t>relation</w:t>
      </w:r>
      <w:r>
        <w:rPr>
          <w:spacing w:val="-2"/>
          <w:sz w:val="22"/>
        </w:rPr>
        <w:t> </w:t>
      </w:r>
      <w:r>
        <w:rPr>
          <w:sz w:val="22"/>
        </w:rPr>
        <w:t>to the consideration of an item on the agenda for a meeting.</w:t>
      </w:r>
    </w:p>
    <w:p>
      <w:pPr>
        <w:pStyle w:val="ListParagraph"/>
        <w:numPr>
          <w:ilvl w:val="0"/>
          <w:numId w:val="26"/>
        </w:numPr>
        <w:tabs>
          <w:tab w:pos="1091" w:val="left" w:leader="none"/>
        </w:tabs>
        <w:spacing w:line="276" w:lineRule="auto" w:before="197" w:after="0"/>
        <w:ind w:left="1091" w:right="114" w:hanging="565"/>
        <w:jc w:val="left"/>
        <w:rPr>
          <w:sz w:val="22"/>
        </w:rPr>
      </w:pPr>
      <w:r>
        <w:rPr>
          <w:sz w:val="22"/>
        </w:rPr>
        <w:t>A motion to add to or vary or revoke one or more of the Council’s standing orders,</w:t>
      </w:r>
      <w:r>
        <w:rPr>
          <w:spacing w:val="-5"/>
          <w:sz w:val="22"/>
        </w:rPr>
        <w:t> </w:t>
      </w:r>
      <w:r>
        <w:rPr>
          <w:sz w:val="22"/>
        </w:rPr>
        <w:t>except</w:t>
      </w:r>
      <w:r>
        <w:rPr>
          <w:spacing w:val="-10"/>
          <w:sz w:val="22"/>
        </w:rPr>
        <w:t> </w:t>
      </w:r>
      <w:r>
        <w:rPr>
          <w:sz w:val="22"/>
        </w:rPr>
        <w:t>one</w:t>
      </w:r>
      <w:r>
        <w:rPr>
          <w:spacing w:val="-1"/>
          <w:sz w:val="22"/>
        </w:rPr>
        <w:t> </w:t>
      </w:r>
      <w:r>
        <w:rPr>
          <w:sz w:val="22"/>
        </w:rPr>
        <w:t>that</w:t>
      </w:r>
      <w:r>
        <w:rPr>
          <w:spacing w:val="-5"/>
          <w:sz w:val="22"/>
        </w:rPr>
        <w:t> </w:t>
      </w:r>
      <w:r>
        <w:rPr>
          <w:sz w:val="22"/>
        </w:rPr>
        <w:t>incorporates</w:t>
      </w:r>
      <w:r>
        <w:rPr>
          <w:spacing w:val="-4"/>
          <w:sz w:val="22"/>
        </w:rPr>
        <w:t> </w:t>
      </w:r>
      <w:r>
        <w:rPr>
          <w:sz w:val="22"/>
        </w:rPr>
        <w:t>mandatory</w:t>
      </w:r>
      <w:r>
        <w:rPr>
          <w:spacing w:val="-4"/>
          <w:sz w:val="22"/>
        </w:rPr>
        <w:t> </w:t>
      </w:r>
      <w:r>
        <w:rPr>
          <w:sz w:val="22"/>
        </w:rPr>
        <w:t>statutory or</w:t>
      </w:r>
      <w:r>
        <w:rPr>
          <w:spacing w:val="-2"/>
          <w:sz w:val="22"/>
        </w:rPr>
        <w:t> </w:t>
      </w:r>
      <w:r>
        <w:rPr>
          <w:sz w:val="22"/>
        </w:rPr>
        <w:t>legal</w:t>
      </w:r>
      <w:r>
        <w:rPr>
          <w:spacing w:val="-1"/>
          <w:sz w:val="22"/>
        </w:rPr>
        <w:t> </w:t>
      </w:r>
      <w:r>
        <w:rPr>
          <w:sz w:val="22"/>
        </w:rPr>
        <w:t>requirements, shall be proposed by a special motion, the written notice by at least ( 3 ) councillors to be given to the Proper Officer in accordance with standing order </w:t>
      </w:r>
      <w:r>
        <w:rPr>
          <w:spacing w:val="-6"/>
          <w:sz w:val="22"/>
        </w:rPr>
        <w:t>9.</w:t>
      </w:r>
    </w:p>
    <w:p>
      <w:pPr>
        <w:pStyle w:val="ListParagraph"/>
        <w:numPr>
          <w:ilvl w:val="0"/>
          <w:numId w:val="26"/>
        </w:numPr>
        <w:tabs>
          <w:tab w:pos="1090" w:val="left" w:leader="none"/>
        </w:tabs>
        <w:spacing w:line="240" w:lineRule="auto" w:before="201" w:after="0"/>
        <w:ind w:left="1090" w:right="0" w:hanging="565"/>
        <w:jc w:val="left"/>
        <w:rPr>
          <w:sz w:val="22"/>
        </w:rPr>
      </w:pPr>
      <w:r>
        <w:rPr>
          <w:sz w:val="22"/>
        </w:rPr>
        <w:t>The</w:t>
      </w:r>
      <w:r>
        <w:rPr>
          <w:spacing w:val="-1"/>
          <w:sz w:val="22"/>
        </w:rPr>
        <w:t> </w:t>
      </w:r>
      <w:r>
        <w:rPr>
          <w:sz w:val="22"/>
        </w:rPr>
        <w:t>Proper</w:t>
      </w:r>
      <w:r>
        <w:rPr>
          <w:spacing w:val="-2"/>
          <w:sz w:val="22"/>
        </w:rPr>
        <w:t> </w:t>
      </w:r>
      <w:r>
        <w:rPr>
          <w:sz w:val="22"/>
        </w:rPr>
        <w:t>Officer</w:t>
      </w:r>
      <w:r>
        <w:rPr>
          <w:spacing w:val="-1"/>
          <w:sz w:val="22"/>
        </w:rPr>
        <w:t> </w:t>
      </w:r>
      <w:r>
        <w:rPr>
          <w:sz w:val="22"/>
        </w:rPr>
        <w:t>shall</w:t>
      </w:r>
      <w:r>
        <w:rPr>
          <w:spacing w:val="-7"/>
          <w:sz w:val="22"/>
        </w:rPr>
        <w:t> </w:t>
      </w:r>
      <w:r>
        <w:rPr>
          <w:sz w:val="22"/>
        </w:rPr>
        <w:t>provide</w:t>
      </w:r>
      <w:r>
        <w:rPr>
          <w:spacing w:val="-1"/>
          <w:sz w:val="22"/>
        </w:rPr>
        <w:t> </w:t>
      </w:r>
      <w:r>
        <w:rPr>
          <w:sz w:val="22"/>
        </w:rPr>
        <w:t>a copy</w:t>
      </w:r>
      <w:r>
        <w:rPr>
          <w:spacing w:val="-4"/>
          <w:sz w:val="22"/>
        </w:rPr>
        <w:t> </w:t>
      </w:r>
      <w:r>
        <w:rPr>
          <w:sz w:val="22"/>
        </w:rPr>
        <w:t>of</w:t>
      </w:r>
      <w:r>
        <w:rPr>
          <w:spacing w:val="-4"/>
          <w:sz w:val="22"/>
        </w:rPr>
        <w:t> </w:t>
      </w:r>
      <w:r>
        <w:rPr>
          <w:sz w:val="22"/>
        </w:rPr>
        <w:t>the</w:t>
      </w:r>
      <w:r>
        <w:rPr>
          <w:spacing w:val="-1"/>
          <w:sz w:val="22"/>
        </w:rPr>
        <w:t> </w:t>
      </w:r>
      <w:r>
        <w:rPr>
          <w:sz w:val="22"/>
        </w:rPr>
        <w:t>Council’s</w:t>
      </w:r>
      <w:r>
        <w:rPr>
          <w:spacing w:val="-3"/>
          <w:sz w:val="22"/>
        </w:rPr>
        <w:t> </w:t>
      </w:r>
      <w:r>
        <w:rPr>
          <w:sz w:val="22"/>
        </w:rPr>
        <w:t>standing</w:t>
      </w:r>
      <w:r>
        <w:rPr>
          <w:spacing w:val="-6"/>
          <w:sz w:val="22"/>
        </w:rPr>
        <w:t> </w:t>
      </w:r>
      <w:r>
        <w:rPr>
          <w:sz w:val="22"/>
        </w:rPr>
        <w:t>orders</w:t>
      </w:r>
      <w:r>
        <w:rPr>
          <w:spacing w:val="-3"/>
          <w:sz w:val="22"/>
        </w:rPr>
        <w:t> </w:t>
      </w:r>
      <w:r>
        <w:rPr>
          <w:sz w:val="22"/>
        </w:rPr>
        <w:t>to</w:t>
      </w:r>
      <w:r>
        <w:rPr>
          <w:spacing w:val="-5"/>
          <w:sz w:val="22"/>
        </w:rPr>
        <w:t> </w:t>
      </w:r>
      <w:r>
        <w:rPr>
          <w:spacing w:val="-10"/>
          <w:sz w:val="22"/>
        </w:rPr>
        <w:t>a</w:t>
      </w:r>
    </w:p>
    <w:p>
      <w:pPr>
        <w:pStyle w:val="BodyText"/>
        <w:spacing w:before="37"/>
        <w:ind w:left="1091"/>
      </w:pPr>
      <w:r>
        <w:rPr/>
        <w:t>councillor</w:t>
      </w:r>
      <w:r>
        <w:rPr>
          <w:spacing w:val="-2"/>
        </w:rPr>
        <w:t> </w:t>
      </w:r>
      <w:r>
        <w:rPr/>
        <w:t>as</w:t>
      </w:r>
      <w:r>
        <w:rPr>
          <w:spacing w:val="-3"/>
        </w:rPr>
        <w:t> </w:t>
      </w:r>
      <w:r>
        <w:rPr/>
        <w:t>soon</w:t>
      </w:r>
      <w:r>
        <w:rPr>
          <w:spacing w:val="-1"/>
        </w:rPr>
        <w:t> </w:t>
      </w:r>
      <w:r>
        <w:rPr/>
        <w:t>as</w:t>
      </w:r>
      <w:r>
        <w:rPr>
          <w:spacing w:val="-3"/>
        </w:rPr>
        <w:t> </w:t>
      </w:r>
      <w:r>
        <w:rPr>
          <w:spacing w:val="-2"/>
        </w:rPr>
        <w:t>possible.</w:t>
      </w:r>
    </w:p>
    <w:p>
      <w:pPr>
        <w:pStyle w:val="ListParagraph"/>
        <w:numPr>
          <w:ilvl w:val="0"/>
          <w:numId w:val="26"/>
        </w:numPr>
        <w:tabs>
          <w:tab w:pos="1091" w:val="left" w:leader="none"/>
        </w:tabs>
        <w:spacing w:line="276" w:lineRule="auto" w:before="242" w:after="0"/>
        <w:ind w:left="1091" w:right="329" w:hanging="565"/>
        <w:jc w:val="left"/>
        <w:rPr>
          <w:sz w:val="22"/>
        </w:rPr>
      </w:pPr>
      <w:r>
        <w:rPr>
          <w:sz w:val="22"/>
        </w:rPr>
        <w:t>The</w:t>
      </w:r>
      <w:r>
        <w:rPr>
          <w:spacing w:val="-1"/>
          <w:sz w:val="22"/>
        </w:rPr>
        <w:t> </w:t>
      </w:r>
      <w:r>
        <w:rPr>
          <w:sz w:val="22"/>
        </w:rPr>
        <w:t>decision</w:t>
      </w:r>
      <w:r>
        <w:rPr>
          <w:spacing w:val="-1"/>
          <w:sz w:val="22"/>
        </w:rPr>
        <w:t> </w:t>
      </w:r>
      <w:r>
        <w:rPr>
          <w:sz w:val="22"/>
        </w:rPr>
        <w:t>of</w:t>
      </w:r>
      <w:r>
        <w:rPr>
          <w:spacing w:val="-5"/>
          <w:sz w:val="22"/>
        </w:rPr>
        <w:t> </w:t>
      </w:r>
      <w:r>
        <w:rPr>
          <w:sz w:val="22"/>
        </w:rPr>
        <w:t>the</w:t>
      </w:r>
      <w:r>
        <w:rPr>
          <w:spacing w:val="-1"/>
          <w:sz w:val="22"/>
        </w:rPr>
        <w:t> </w:t>
      </w:r>
      <w:r>
        <w:rPr>
          <w:sz w:val="22"/>
        </w:rPr>
        <w:t>chair</w:t>
      </w:r>
      <w:r>
        <w:rPr>
          <w:spacing w:val="-2"/>
          <w:sz w:val="22"/>
        </w:rPr>
        <w:t> </w:t>
      </w:r>
      <w:r>
        <w:rPr>
          <w:sz w:val="22"/>
        </w:rPr>
        <w:t>of</w:t>
      </w:r>
      <w:r>
        <w:rPr>
          <w:spacing w:val="-5"/>
          <w:sz w:val="22"/>
        </w:rPr>
        <w:t> </w:t>
      </w:r>
      <w:r>
        <w:rPr>
          <w:sz w:val="22"/>
        </w:rPr>
        <w:t>a</w:t>
      </w:r>
      <w:r>
        <w:rPr>
          <w:spacing w:val="-1"/>
          <w:sz w:val="22"/>
        </w:rPr>
        <w:t> </w:t>
      </w:r>
      <w:r>
        <w:rPr>
          <w:sz w:val="22"/>
        </w:rPr>
        <w:t>meeting</w:t>
      </w:r>
      <w:r>
        <w:rPr>
          <w:spacing w:val="-6"/>
          <w:sz w:val="22"/>
        </w:rPr>
        <w:t> </w:t>
      </w:r>
      <w:r>
        <w:rPr>
          <w:sz w:val="22"/>
        </w:rPr>
        <w:t>as</w:t>
      </w:r>
      <w:r>
        <w:rPr>
          <w:spacing w:val="-4"/>
          <w:sz w:val="22"/>
        </w:rPr>
        <w:t> </w:t>
      </w:r>
      <w:r>
        <w:rPr>
          <w:sz w:val="22"/>
        </w:rPr>
        <w:t>to</w:t>
      </w:r>
      <w:r>
        <w:rPr>
          <w:spacing w:val="-1"/>
          <w:sz w:val="22"/>
        </w:rPr>
        <w:t> </w:t>
      </w:r>
      <w:r>
        <w:rPr>
          <w:sz w:val="22"/>
        </w:rPr>
        <w:t>the</w:t>
      </w:r>
      <w:r>
        <w:rPr>
          <w:spacing w:val="-6"/>
          <w:sz w:val="22"/>
        </w:rPr>
        <w:t> </w:t>
      </w:r>
      <w:r>
        <w:rPr>
          <w:sz w:val="22"/>
        </w:rPr>
        <w:t>application</w:t>
      </w:r>
      <w:r>
        <w:rPr>
          <w:spacing w:val="-1"/>
          <w:sz w:val="22"/>
        </w:rPr>
        <w:t> </w:t>
      </w:r>
      <w:r>
        <w:rPr>
          <w:sz w:val="22"/>
        </w:rPr>
        <w:t>of</w:t>
      </w:r>
      <w:r>
        <w:rPr>
          <w:spacing w:val="-5"/>
          <w:sz w:val="22"/>
        </w:rPr>
        <w:t> </w:t>
      </w:r>
      <w:r>
        <w:rPr>
          <w:sz w:val="22"/>
        </w:rPr>
        <w:t>standing</w:t>
      </w:r>
      <w:r>
        <w:rPr>
          <w:spacing w:val="-6"/>
          <w:sz w:val="22"/>
        </w:rPr>
        <w:t> </w:t>
      </w:r>
      <w:r>
        <w:rPr>
          <w:sz w:val="22"/>
        </w:rPr>
        <w:t>orders at the meeting shall be final.</w:t>
      </w:r>
    </w:p>
    <w:sectPr>
      <w:pgSz w:w="11910" w:h="16840"/>
      <w:pgMar w:header="0" w:footer="773" w:top="1360" w:bottom="960" w:left="1275"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40512">
              <wp:simplePos x="0" y="0"/>
              <wp:positionH relativeFrom="page">
                <wp:posOffset>3684651</wp:posOffset>
              </wp:positionH>
              <wp:positionV relativeFrom="page">
                <wp:posOffset>10062993</wp:posOffset>
              </wp:positionV>
              <wp:extent cx="196850" cy="19621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96850" cy="196215"/>
                      </a:xfrm>
                      <a:prstGeom prst="rect">
                        <a:avLst/>
                      </a:prstGeom>
                    </wps:spPr>
                    <wps:txbx>
                      <w:txbxContent>
                        <w:p>
                          <w:pPr>
                            <w:spacing w:before="12"/>
                            <w:ind w:left="2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0.130005pt;margin-top:792.361694pt;width:15.5pt;height:15.45pt;mso-position-horizontal-relative:page;mso-position-vertical-relative:page;z-index:-16275968" type="#_x0000_t202" id="docshape1" filled="false" stroked="false">
              <v:textbox inset="0,0,0,0">
                <w:txbxContent>
                  <w:p>
                    <w:pPr>
                      <w:spacing w:before="12"/>
                      <w:ind w:left="2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w:t>
                    </w:r>
                    <w:r>
                      <w:rPr>
                        <w:spacing w:val="-5"/>
                        <w:sz w:val="24"/>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1"/>
      <w:numFmt w:val="lowerRoman"/>
      <w:lvlText w:val="%1."/>
      <w:lvlJc w:val="left"/>
      <w:pPr>
        <w:ind w:left="1661" w:hanging="571"/>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2387" w:hanging="571"/>
      </w:pPr>
      <w:rPr>
        <w:rFonts w:hint="default"/>
        <w:lang w:val="en-US" w:eastAsia="en-US" w:bidi="ar-SA"/>
      </w:rPr>
    </w:lvl>
    <w:lvl w:ilvl="2">
      <w:start w:val="0"/>
      <w:numFmt w:val="bullet"/>
      <w:lvlText w:val="•"/>
      <w:lvlJc w:val="left"/>
      <w:pPr>
        <w:ind w:left="3114" w:hanging="571"/>
      </w:pPr>
      <w:rPr>
        <w:rFonts w:hint="default"/>
        <w:lang w:val="en-US" w:eastAsia="en-US" w:bidi="ar-SA"/>
      </w:rPr>
    </w:lvl>
    <w:lvl w:ilvl="3">
      <w:start w:val="0"/>
      <w:numFmt w:val="bullet"/>
      <w:lvlText w:val="•"/>
      <w:lvlJc w:val="left"/>
      <w:pPr>
        <w:ind w:left="3841" w:hanging="571"/>
      </w:pPr>
      <w:rPr>
        <w:rFonts w:hint="default"/>
        <w:lang w:val="en-US" w:eastAsia="en-US" w:bidi="ar-SA"/>
      </w:rPr>
    </w:lvl>
    <w:lvl w:ilvl="4">
      <w:start w:val="0"/>
      <w:numFmt w:val="bullet"/>
      <w:lvlText w:val="•"/>
      <w:lvlJc w:val="left"/>
      <w:pPr>
        <w:ind w:left="4568" w:hanging="571"/>
      </w:pPr>
      <w:rPr>
        <w:rFonts w:hint="default"/>
        <w:lang w:val="en-US" w:eastAsia="en-US" w:bidi="ar-SA"/>
      </w:rPr>
    </w:lvl>
    <w:lvl w:ilvl="5">
      <w:start w:val="0"/>
      <w:numFmt w:val="bullet"/>
      <w:lvlText w:val="•"/>
      <w:lvlJc w:val="left"/>
      <w:pPr>
        <w:ind w:left="5295" w:hanging="571"/>
      </w:pPr>
      <w:rPr>
        <w:rFonts w:hint="default"/>
        <w:lang w:val="en-US" w:eastAsia="en-US" w:bidi="ar-SA"/>
      </w:rPr>
    </w:lvl>
    <w:lvl w:ilvl="6">
      <w:start w:val="0"/>
      <w:numFmt w:val="bullet"/>
      <w:lvlText w:val="•"/>
      <w:lvlJc w:val="left"/>
      <w:pPr>
        <w:ind w:left="6022" w:hanging="571"/>
      </w:pPr>
      <w:rPr>
        <w:rFonts w:hint="default"/>
        <w:lang w:val="en-US" w:eastAsia="en-US" w:bidi="ar-SA"/>
      </w:rPr>
    </w:lvl>
    <w:lvl w:ilvl="7">
      <w:start w:val="0"/>
      <w:numFmt w:val="bullet"/>
      <w:lvlText w:val="•"/>
      <w:lvlJc w:val="left"/>
      <w:pPr>
        <w:ind w:left="6749" w:hanging="571"/>
      </w:pPr>
      <w:rPr>
        <w:rFonts w:hint="default"/>
        <w:lang w:val="en-US" w:eastAsia="en-US" w:bidi="ar-SA"/>
      </w:rPr>
    </w:lvl>
    <w:lvl w:ilvl="8">
      <w:start w:val="0"/>
      <w:numFmt w:val="bullet"/>
      <w:lvlText w:val="•"/>
      <w:lvlJc w:val="left"/>
      <w:pPr>
        <w:ind w:left="7476" w:hanging="571"/>
      </w:pPr>
      <w:rPr>
        <w:rFonts w:hint="default"/>
        <w:lang w:val="en-US" w:eastAsia="en-US" w:bidi="ar-SA"/>
      </w:rPr>
    </w:lvl>
  </w:abstractNum>
  <w:abstractNum w:abstractNumId="0">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o"/>
      <w:lvlJc w:val="left"/>
      <w:pPr>
        <w:ind w:left="1091" w:hanging="565"/>
      </w:pPr>
      <w:rPr>
        <w:rFonts w:hint="default" w:ascii="Arial MT" w:hAnsi="Arial MT" w:eastAsia="Arial MT" w:cs="Arial MT"/>
        <w:b w:val="0"/>
        <w:bCs w:val="0"/>
        <w:i w:val="0"/>
        <w:iCs w:val="0"/>
        <w:spacing w:val="0"/>
        <w:w w:val="100"/>
        <w:sz w:val="22"/>
        <w:szCs w:val="22"/>
        <w:lang w:val="en-US" w:eastAsia="en-US" w:bidi="ar-SA"/>
      </w:rPr>
    </w:lvl>
    <w:lvl w:ilvl="2">
      <w:start w:val="1"/>
      <w:numFmt w:val="lowerRoman"/>
      <w:lvlText w:val="%3."/>
      <w:lvlJc w:val="left"/>
      <w:pPr>
        <w:ind w:left="1661" w:hanging="571"/>
        <w:jc w:val="left"/>
      </w:pPr>
      <w:rPr>
        <w:rFonts w:hint="default" w:ascii="Arial MT" w:hAnsi="Arial MT" w:eastAsia="Arial MT" w:cs="Arial MT"/>
        <w:b w:val="0"/>
        <w:bCs w:val="0"/>
        <w:i w:val="0"/>
        <w:iCs w:val="0"/>
        <w:spacing w:val="0"/>
        <w:w w:val="100"/>
        <w:sz w:val="22"/>
        <w:szCs w:val="22"/>
        <w:lang w:val="en-US" w:eastAsia="en-US" w:bidi="ar-SA"/>
      </w:rPr>
    </w:lvl>
    <w:lvl w:ilvl="3">
      <w:start w:val="0"/>
      <w:numFmt w:val="bullet"/>
      <w:lvlText w:val="•"/>
      <w:lvlJc w:val="left"/>
      <w:pPr>
        <w:ind w:left="3275" w:hanging="571"/>
      </w:pPr>
      <w:rPr>
        <w:rFonts w:hint="default"/>
        <w:lang w:val="en-US" w:eastAsia="en-US" w:bidi="ar-SA"/>
      </w:rPr>
    </w:lvl>
    <w:lvl w:ilvl="4">
      <w:start w:val="0"/>
      <w:numFmt w:val="bullet"/>
      <w:lvlText w:val="•"/>
      <w:lvlJc w:val="left"/>
      <w:pPr>
        <w:ind w:left="4083" w:hanging="571"/>
      </w:pPr>
      <w:rPr>
        <w:rFonts w:hint="default"/>
        <w:lang w:val="en-US" w:eastAsia="en-US" w:bidi="ar-SA"/>
      </w:rPr>
    </w:lvl>
    <w:lvl w:ilvl="5">
      <w:start w:val="0"/>
      <w:numFmt w:val="bullet"/>
      <w:lvlText w:val="•"/>
      <w:lvlJc w:val="left"/>
      <w:pPr>
        <w:ind w:left="4891" w:hanging="571"/>
      </w:pPr>
      <w:rPr>
        <w:rFonts w:hint="default"/>
        <w:lang w:val="en-US" w:eastAsia="en-US" w:bidi="ar-SA"/>
      </w:rPr>
    </w:lvl>
    <w:lvl w:ilvl="6">
      <w:start w:val="0"/>
      <w:numFmt w:val="bullet"/>
      <w:lvlText w:val="•"/>
      <w:lvlJc w:val="left"/>
      <w:pPr>
        <w:ind w:left="5698" w:hanging="571"/>
      </w:pPr>
      <w:rPr>
        <w:rFonts w:hint="default"/>
        <w:lang w:val="en-US" w:eastAsia="en-US" w:bidi="ar-SA"/>
      </w:rPr>
    </w:lvl>
    <w:lvl w:ilvl="7">
      <w:start w:val="0"/>
      <w:numFmt w:val="bullet"/>
      <w:lvlText w:val="•"/>
      <w:lvlJc w:val="left"/>
      <w:pPr>
        <w:ind w:left="6506" w:hanging="571"/>
      </w:pPr>
      <w:rPr>
        <w:rFonts w:hint="default"/>
        <w:lang w:val="en-US" w:eastAsia="en-US" w:bidi="ar-SA"/>
      </w:rPr>
    </w:lvl>
    <w:lvl w:ilvl="8">
      <w:start w:val="0"/>
      <w:numFmt w:val="bullet"/>
      <w:lvlText w:val="•"/>
      <w:lvlJc w:val="left"/>
      <w:pPr>
        <w:ind w:left="7314" w:hanging="571"/>
      </w:pPr>
      <w:rPr>
        <w:rFonts w:hint="default"/>
        <w:lang w:val="en-US" w:eastAsia="en-US" w:bidi="ar-SA"/>
      </w:rPr>
    </w:lvl>
  </w:abstractNum>
  <w:abstractNum w:abstractNumId="25">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24">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1"/>
      <w:numFmt w:val="lowerRoman"/>
      <w:lvlText w:val="%2."/>
      <w:lvlJc w:val="left"/>
      <w:pPr>
        <w:ind w:left="1661" w:hanging="571"/>
        <w:jc w:val="left"/>
      </w:pPr>
      <w:rPr>
        <w:rFonts w:hint="default" w:ascii="Arial MT" w:hAnsi="Arial MT" w:eastAsia="Arial MT" w:cs="Arial MT"/>
        <w:b w:val="0"/>
        <w:bCs w:val="0"/>
        <w:i w:val="0"/>
        <w:iCs w:val="0"/>
        <w:spacing w:val="0"/>
        <w:w w:val="100"/>
        <w:sz w:val="22"/>
        <w:szCs w:val="22"/>
        <w:lang w:val="en-US" w:eastAsia="en-US" w:bidi="ar-SA"/>
      </w:rPr>
    </w:lvl>
    <w:lvl w:ilvl="2">
      <w:start w:val="0"/>
      <w:numFmt w:val="bullet"/>
      <w:lvlText w:val="•"/>
      <w:lvlJc w:val="left"/>
      <w:pPr>
        <w:ind w:left="2467" w:hanging="571"/>
      </w:pPr>
      <w:rPr>
        <w:rFonts w:hint="default"/>
        <w:lang w:val="en-US" w:eastAsia="en-US" w:bidi="ar-SA"/>
      </w:rPr>
    </w:lvl>
    <w:lvl w:ilvl="3">
      <w:start w:val="0"/>
      <w:numFmt w:val="bullet"/>
      <w:lvlText w:val="•"/>
      <w:lvlJc w:val="left"/>
      <w:pPr>
        <w:ind w:left="3275" w:hanging="571"/>
      </w:pPr>
      <w:rPr>
        <w:rFonts w:hint="default"/>
        <w:lang w:val="en-US" w:eastAsia="en-US" w:bidi="ar-SA"/>
      </w:rPr>
    </w:lvl>
    <w:lvl w:ilvl="4">
      <w:start w:val="0"/>
      <w:numFmt w:val="bullet"/>
      <w:lvlText w:val="•"/>
      <w:lvlJc w:val="left"/>
      <w:pPr>
        <w:ind w:left="4083" w:hanging="571"/>
      </w:pPr>
      <w:rPr>
        <w:rFonts w:hint="default"/>
        <w:lang w:val="en-US" w:eastAsia="en-US" w:bidi="ar-SA"/>
      </w:rPr>
    </w:lvl>
    <w:lvl w:ilvl="5">
      <w:start w:val="0"/>
      <w:numFmt w:val="bullet"/>
      <w:lvlText w:val="•"/>
      <w:lvlJc w:val="left"/>
      <w:pPr>
        <w:ind w:left="4891" w:hanging="571"/>
      </w:pPr>
      <w:rPr>
        <w:rFonts w:hint="default"/>
        <w:lang w:val="en-US" w:eastAsia="en-US" w:bidi="ar-SA"/>
      </w:rPr>
    </w:lvl>
    <w:lvl w:ilvl="6">
      <w:start w:val="0"/>
      <w:numFmt w:val="bullet"/>
      <w:lvlText w:val="•"/>
      <w:lvlJc w:val="left"/>
      <w:pPr>
        <w:ind w:left="5698" w:hanging="571"/>
      </w:pPr>
      <w:rPr>
        <w:rFonts w:hint="default"/>
        <w:lang w:val="en-US" w:eastAsia="en-US" w:bidi="ar-SA"/>
      </w:rPr>
    </w:lvl>
    <w:lvl w:ilvl="7">
      <w:start w:val="0"/>
      <w:numFmt w:val="bullet"/>
      <w:lvlText w:val="•"/>
      <w:lvlJc w:val="left"/>
      <w:pPr>
        <w:ind w:left="6506" w:hanging="571"/>
      </w:pPr>
      <w:rPr>
        <w:rFonts w:hint="default"/>
        <w:lang w:val="en-US" w:eastAsia="en-US" w:bidi="ar-SA"/>
      </w:rPr>
    </w:lvl>
    <w:lvl w:ilvl="8">
      <w:start w:val="0"/>
      <w:numFmt w:val="bullet"/>
      <w:lvlText w:val="•"/>
      <w:lvlJc w:val="left"/>
      <w:pPr>
        <w:ind w:left="7314" w:hanging="571"/>
      </w:pPr>
      <w:rPr>
        <w:rFonts w:hint="default"/>
        <w:lang w:val="en-US" w:eastAsia="en-US" w:bidi="ar-SA"/>
      </w:rPr>
    </w:lvl>
  </w:abstractNum>
  <w:abstractNum w:abstractNumId="23">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22">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21">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20">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19">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18">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17">
    <w:multiLevelType w:val="hybridMultilevel"/>
    <w:lvl w:ilvl="0">
      <w:start w:val="1"/>
      <w:numFmt w:val="lowerLetter"/>
      <w:lvlText w:val="%1."/>
      <w:lvlJc w:val="left"/>
      <w:pPr>
        <w:ind w:left="1086" w:hanging="560"/>
        <w:jc w:val="right"/>
      </w:pPr>
      <w:rPr>
        <w:rFonts w:hint="default" w:ascii="Arial MT" w:hAnsi="Arial MT" w:eastAsia="Arial MT" w:cs="Arial MT"/>
        <w:b w:val="0"/>
        <w:bCs w:val="0"/>
        <w:i w:val="0"/>
        <w:iCs w:val="0"/>
        <w:spacing w:val="0"/>
        <w:w w:val="100"/>
        <w:sz w:val="22"/>
        <w:szCs w:val="22"/>
        <w:lang w:val="en-US" w:eastAsia="en-US" w:bidi="ar-SA"/>
      </w:rPr>
    </w:lvl>
    <w:lvl w:ilvl="1">
      <w:start w:val="1"/>
      <w:numFmt w:val="lowerRoman"/>
      <w:lvlText w:val="%2."/>
      <w:lvlJc w:val="left"/>
      <w:pPr>
        <w:ind w:left="1661" w:hanging="571"/>
        <w:jc w:val="left"/>
      </w:pPr>
      <w:rPr>
        <w:rFonts w:hint="default" w:ascii="Arial MT" w:hAnsi="Arial MT" w:eastAsia="Arial MT" w:cs="Arial MT"/>
        <w:b w:val="0"/>
        <w:bCs w:val="0"/>
        <w:i w:val="0"/>
        <w:iCs w:val="0"/>
        <w:spacing w:val="0"/>
        <w:w w:val="100"/>
        <w:sz w:val="22"/>
        <w:szCs w:val="22"/>
        <w:lang w:val="en-US" w:eastAsia="en-US" w:bidi="ar-SA"/>
      </w:rPr>
    </w:lvl>
    <w:lvl w:ilvl="2">
      <w:start w:val="0"/>
      <w:numFmt w:val="bullet"/>
      <w:lvlText w:val="•"/>
      <w:lvlJc w:val="left"/>
      <w:pPr>
        <w:ind w:left="2467" w:hanging="571"/>
      </w:pPr>
      <w:rPr>
        <w:rFonts w:hint="default"/>
        <w:lang w:val="en-US" w:eastAsia="en-US" w:bidi="ar-SA"/>
      </w:rPr>
    </w:lvl>
    <w:lvl w:ilvl="3">
      <w:start w:val="0"/>
      <w:numFmt w:val="bullet"/>
      <w:lvlText w:val="•"/>
      <w:lvlJc w:val="left"/>
      <w:pPr>
        <w:ind w:left="3275" w:hanging="571"/>
      </w:pPr>
      <w:rPr>
        <w:rFonts w:hint="default"/>
        <w:lang w:val="en-US" w:eastAsia="en-US" w:bidi="ar-SA"/>
      </w:rPr>
    </w:lvl>
    <w:lvl w:ilvl="4">
      <w:start w:val="0"/>
      <w:numFmt w:val="bullet"/>
      <w:lvlText w:val="•"/>
      <w:lvlJc w:val="left"/>
      <w:pPr>
        <w:ind w:left="4083" w:hanging="571"/>
      </w:pPr>
      <w:rPr>
        <w:rFonts w:hint="default"/>
        <w:lang w:val="en-US" w:eastAsia="en-US" w:bidi="ar-SA"/>
      </w:rPr>
    </w:lvl>
    <w:lvl w:ilvl="5">
      <w:start w:val="0"/>
      <w:numFmt w:val="bullet"/>
      <w:lvlText w:val="•"/>
      <w:lvlJc w:val="left"/>
      <w:pPr>
        <w:ind w:left="4891" w:hanging="571"/>
      </w:pPr>
      <w:rPr>
        <w:rFonts w:hint="default"/>
        <w:lang w:val="en-US" w:eastAsia="en-US" w:bidi="ar-SA"/>
      </w:rPr>
    </w:lvl>
    <w:lvl w:ilvl="6">
      <w:start w:val="0"/>
      <w:numFmt w:val="bullet"/>
      <w:lvlText w:val="•"/>
      <w:lvlJc w:val="left"/>
      <w:pPr>
        <w:ind w:left="5698" w:hanging="571"/>
      </w:pPr>
      <w:rPr>
        <w:rFonts w:hint="default"/>
        <w:lang w:val="en-US" w:eastAsia="en-US" w:bidi="ar-SA"/>
      </w:rPr>
    </w:lvl>
    <w:lvl w:ilvl="7">
      <w:start w:val="0"/>
      <w:numFmt w:val="bullet"/>
      <w:lvlText w:val="•"/>
      <w:lvlJc w:val="left"/>
      <w:pPr>
        <w:ind w:left="6506" w:hanging="571"/>
      </w:pPr>
      <w:rPr>
        <w:rFonts w:hint="default"/>
        <w:lang w:val="en-US" w:eastAsia="en-US" w:bidi="ar-SA"/>
      </w:rPr>
    </w:lvl>
    <w:lvl w:ilvl="8">
      <w:start w:val="0"/>
      <w:numFmt w:val="bullet"/>
      <w:lvlText w:val="•"/>
      <w:lvlJc w:val="left"/>
      <w:pPr>
        <w:ind w:left="7314" w:hanging="571"/>
      </w:pPr>
      <w:rPr>
        <w:rFonts w:hint="default"/>
        <w:lang w:val="en-US" w:eastAsia="en-US" w:bidi="ar-SA"/>
      </w:rPr>
    </w:lvl>
  </w:abstractNum>
  <w:abstractNum w:abstractNumId="16">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1"/>
      <w:numFmt w:val="lowerRoman"/>
      <w:lvlText w:val="%2."/>
      <w:lvlJc w:val="left"/>
      <w:pPr>
        <w:ind w:left="1661" w:hanging="571"/>
        <w:jc w:val="left"/>
      </w:pPr>
      <w:rPr>
        <w:rFonts w:hint="default" w:ascii="Arial MT" w:hAnsi="Arial MT" w:eastAsia="Arial MT" w:cs="Arial MT"/>
        <w:b w:val="0"/>
        <w:bCs w:val="0"/>
        <w:i w:val="0"/>
        <w:iCs w:val="0"/>
        <w:spacing w:val="0"/>
        <w:w w:val="100"/>
        <w:sz w:val="22"/>
        <w:szCs w:val="22"/>
        <w:lang w:val="en-US" w:eastAsia="en-US" w:bidi="ar-SA"/>
      </w:rPr>
    </w:lvl>
    <w:lvl w:ilvl="2">
      <w:start w:val="0"/>
      <w:numFmt w:val="bullet"/>
      <w:lvlText w:val="•"/>
      <w:lvlJc w:val="left"/>
      <w:pPr>
        <w:ind w:left="2467" w:hanging="571"/>
      </w:pPr>
      <w:rPr>
        <w:rFonts w:hint="default"/>
        <w:lang w:val="en-US" w:eastAsia="en-US" w:bidi="ar-SA"/>
      </w:rPr>
    </w:lvl>
    <w:lvl w:ilvl="3">
      <w:start w:val="0"/>
      <w:numFmt w:val="bullet"/>
      <w:lvlText w:val="•"/>
      <w:lvlJc w:val="left"/>
      <w:pPr>
        <w:ind w:left="3275" w:hanging="571"/>
      </w:pPr>
      <w:rPr>
        <w:rFonts w:hint="default"/>
        <w:lang w:val="en-US" w:eastAsia="en-US" w:bidi="ar-SA"/>
      </w:rPr>
    </w:lvl>
    <w:lvl w:ilvl="4">
      <w:start w:val="0"/>
      <w:numFmt w:val="bullet"/>
      <w:lvlText w:val="•"/>
      <w:lvlJc w:val="left"/>
      <w:pPr>
        <w:ind w:left="4083" w:hanging="571"/>
      </w:pPr>
      <w:rPr>
        <w:rFonts w:hint="default"/>
        <w:lang w:val="en-US" w:eastAsia="en-US" w:bidi="ar-SA"/>
      </w:rPr>
    </w:lvl>
    <w:lvl w:ilvl="5">
      <w:start w:val="0"/>
      <w:numFmt w:val="bullet"/>
      <w:lvlText w:val="•"/>
      <w:lvlJc w:val="left"/>
      <w:pPr>
        <w:ind w:left="4891" w:hanging="571"/>
      </w:pPr>
      <w:rPr>
        <w:rFonts w:hint="default"/>
        <w:lang w:val="en-US" w:eastAsia="en-US" w:bidi="ar-SA"/>
      </w:rPr>
    </w:lvl>
    <w:lvl w:ilvl="6">
      <w:start w:val="0"/>
      <w:numFmt w:val="bullet"/>
      <w:lvlText w:val="•"/>
      <w:lvlJc w:val="left"/>
      <w:pPr>
        <w:ind w:left="5698" w:hanging="571"/>
      </w:pPr>
      <w:rPr>
        <w:rFonts w:hint="default"/>
        <w:lang w:val="en-US" w:eastAsia="en-US" w:bidi="ar-SA"/>
      </w:rPr>
    </w:lvl>
    <w:lvl w:ilvl="7">
      <w:start w:val="0"/>
      <w:numFmt w:val="bullet"/>
      <w:lvlText w:val="•"/>
      <w:lvlJc w:val="left"/>
      <w:pPr>
        <w:ind w:left="6506" w:hanging="571"/>
      </w:pPr>
      <w:rPr>
        <w:rFonts w:hint="default"/>
        <w:lang w:val="en-US" w:eastAsia="en-US" w:bidi="ar-SA"/>
      </w:rPr>
    </w:lvl>
    <w:lvl w:ilvl="8">
      <w:start w:val="0"/>
      <w:numFmt w:val="bullet"/>
      <w:lvlText w:val="•"/>
      <w:lvlJc w:val="left"/>
      <w:pPr>
        <w:ind w:left="7314" w:hanging="571"/>
      </w:pPr>
      <w:rPr>
        <w:rFonts w:hint="default"/>
        <w:lang w:val="en-US" w:eastAsia="en-US" w:bidi="ar-SA"/>
      </w:rPr>
    </w:lvl>
  </w:abstractNum>
  <w:abstractNum w:abstractNumId="15">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14">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1"/>
      <w:numFmt w:val="lowerRoman"/>
      <w:lvlText w:val="%2."/>
      <w:lvlJc w:val="left"/>
      <w:pPr>
        <w:ind w:left="1661" w:hanging="571"/>
        <w:jc w:val="left"/>
      </w:pPr>
      <w:rPr>
        <w:rFonts w:hint="default" w:ascii="Arial MT" w:hAnsi="Arial MT" w:eastAsia="Arial MT" w:cs="Arial MT"/>
        <w:b w:val="0"/>
        <w:bCs w:val="0"/>
        <w:i w:val="0"/>
        <w:iCs w:val="0"/>
        <w:spacing w:val="0"/>
        <w:w w:val="100"/>
        <w:sz w:val="22"/>
        <w:szCs w:val="22"/>
        <w:lang w:val="en-US" w:eastAsia="en-US" w:bidi="ar-SA"/>
      </w:rPr>
    </w:lvl>
    <w:lvl w:ilvl="2">
      <w:start w:val="0"/>
      <w:numFmt w:val="bullet"/>
      <w:lvlText w:val=""/>
      <w:lvlJc w:val="left"/>
      <w:pPr>
        <w:ind w:left="2021" w:hanging="360"/>
      </w:pPr>
      <w:rPr>
        <w:rFonts w:hint="default" w:ascii="Symbol" w:hAnsi="Symbol" w:eastAsia="Symbol" w:cs="Symbol"/>
        <w:b w:val="0"/>
        <w:bCs w:val="0"/>
        <w:i w:val="0"/>
        <w:iCs w:val="0"/>
        <w:spacing w:val="0"/>
        <w:w w:val="100"/>
        <w:sz w:val="22"/>
        <w:szCs w:val="22"/>
        <w:lang w:val="en-US" w:eastAsia="en-US" w:bidi="ar-SA"/>
      </w:rPr>
    </w:lvl>
    <w:lvl w:ilvl="3">
      <w:start w:val="0"/>
      <w:numFmt w:val="bullet"/>
      <w:lvlText w:val="•"/>
      <w:lvlJc w:val="left"/>
      <w:pPr>
        <w:ind w:left="2883" w:hanging="360"/>
      </w:pPr>
      <w:rPr>
        <w:rFonts w:hint="default"/>
        <w:lang w:val="en-US" w:eastAsia="en-US" w:bidi="ar-SA"/>
      </w:rPr>
    </w:lvl>
    <w:lvl w:ilvl="4">
      <w:start w:val="0"/>
      <w:numFmt w:val="bullet"/>
      <w:lvlText w:val="•"/>
      <w:lvlJc w:val="left"/>
      <w:pPr>
        <w:ind w:left="3747" w:hanging="360"/>
      </w:pPr>
      <w:rPr>
        <w:rFonts w:hint="default"/>
        <w:lang w:val="en-US" w:eastAsia="en-US" w:bidi="ar-SA"/>
      </w:rPr>
    </w:lvl>
    <w:lvl w:ilvl="5">
      <w:start w:val="0"/>
      <w:numFmt w:val="bullet"/>
      <w:lvlText w:val="•"/>
      <w:lvlJc w:val="left"/>
      <w:pPr>
        <w:ind w:left="4611" w:hanging="360"/>
      </w:pPr>
      <w:rPr>
        <w:rFonts w:hint="default"/>
        <w:lang w:val="en-US" w:eastAsia="en-US" w:bidi="ar-SA"/>
      </w:rPr>
    </w:lvl>
    <w:lvl w:ilvl="6">
      <w:start w:val="0"/>
      <w:numFmt w:val="bullet"/>
      <w:lvlText w:val="•"/>
      <w:lvlJc w:val="left"/>
      <w:pPr>
        <w:ind w:left="5475" w:hanging="360"/>
      </w:pPr>
      <w:rPr>
        <w:rFonts w:hint="default"/>
        <w:lang w:val="en-US" w:eastAsia="en-US" w:bidi="ar-SA"/>
      </w:rPr>
    </w:lvl>
    <w:lvl w:ilvl="7">
      <w:start w:val="0"/>
      <w:numFmt w:val="bullet"/>
      <w:lvlText w:val="•"/>
      <w:lvlJc w:val="left"/>
      <w:pPr>
        <w:ind w:left="6338" w:hanging="360"/>
      </w:pPr>
      <w:rPr>
        <w:rFonts w:hint="default"/>
        <w:lang w:val="en-US" w:eastAsia="en-US" w:bidi="ar-SA"/>
      </w:rPr>
    </w:lvl>
    <w:lvl w:ilvl="8">
      <w:start w:val="0"/>
      <w:numFmt w:val="bullet"/>
      <w:lvlText w:val="•"/>
      <w:lvlJc w:val="left"/>
      <w:pPr>
        <w:ind w:left="7202" w:hanging="360"/>
      </w:pPr>
      <w:rPr>
        <w:rFonts w:hint="default"/>
        <w:lang w:val="en-US" w:eastAsia="en-US" w:bidi="ar-SA"/>
      </w:rPr>
    </w:lvl>
  </w:abstractNum>
  <w:abstractNum w:abstractNumId="13">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12">
    <w:multiLevelType w:val="hybridMultilevel"/>
    <w:lvl w:ilvl="0">
      <w:start w:val="1"/>
      <w:numFmt w:val="lowerLetter"/>
      <w:lvlText w:val="%1"/>
      <w:lvlJc w:val="left"/>
      <w:pPr>
        <w:ind w:left="1091" w:hanging="565"/>
        <w:jc w:val="left"/>
      </w:pPr>
      <w:rPr>
        <w:rFonts w:hint="default"/>
        <w:spacing w:val="0"/>
        <w:w w:val="100"/>
        <w:lang w:val="en-US" w:eastAsia="en-US" w:bidi="ar-SA"/>
      </w:rPr>
    </w:lvl>
    <w:lvl w:ilvl="1">
      <w:start w:val="1"/>
      <w:numFmt w:val="lowerRoman"/>
      <w:lvlText w:val="%2."/>
      <w:lvlJc w:val="left"/>
      <w:pPr>
        <w:ind w:left="1661" w:hanging="571"/>
        <w:jc w:val="left"/>
      </w:pPr>
      <w:rPr>
        <w:rFonts w:hint="default"/>
        <w:spacing w:val="-2"/>
        <w:w w:val="100"/>
        <w:lang w:val="en-US" w:eastAsia="en-US" w:bidi="ar-SA"/>
      </w:rPr>
    </w:lvl>
    <w:lvl w:ilvl="2">
      <w:start w:val="0"/>
      <w:numFmt w:val="bullet"/>
      <w:lvlText w:val="•"/>
      <w:lvlJc w:val="left"/>
      <w:pPr>
        <w:ind w:left="2467" w:hanging="571"/>
      </w:pPr>
      <w:rPr>
        <w:rFonts w:hint="default"/>
        <w:lang w:val="en-US" w:eastAsia="en-US" w:bidi="ar-SA"/>
      </w:rPr>
    </w:lvl>
    <w:lvl w:ilvl="3">
      <w:start w:val="0"/>
      <w:numFmt w:val="bullet"/>
      <w:lvlText w:val="•"/>
      <w:lvlJc w:val="left"/>
      <w:pPr>
        <w:ind w:left="3275" w:hanging="571"/>
      </w:pPr>
      <w:rPr>
        <w:rFonts w:hint="default"/>
        <w:lang w:val="en-US" w:eastAsia="en-US" w:bidi="ar-SA"/>
      </w:rPr>
    </w:lvl>
    <w:lvl w:ilvl="4">
      <w:start w:val="0"/>
      <w:numFmt w:val="bullet"/>
      <w:lvlText w:val="•"/>
      <w:lvlJc w:val="left"/>
      <w:pPr>
        <w:ind w:left="4083" w:hanging="571"/>
      </w:pPr>
      <w:rPr>
        <w:rFonts w:hint="default"/>
        <w:lang w:val="en-US" w:eastAsia="en-US" w:bidi="ar-SA"/>
      </w:rPr>
    </w:lvl>
    <w:lvl w:ilvl="5">
      <w:start w:val="0"/>
      <w:numFmt w:val="bullet"/>
      <w:lvlText w:val="•"/>
      <w:lvlJc w:val="left"/>
      <w:pPr>
        <w:ind w:left="4891" w:hanging="571"/>
      </w:pPr>
      <w:rPr>
        <w:rFonts w:hint="default"/>
        <w:lang w:val="en-US" w:eastAsia="en-US" w:bidi="ar-SA"/>
      </w:rPr>
    </w:lvl>
    <w:lvl w:ilvl="6">
      <w:start w:val="0"/>
      <w:numFmt w:val="bullet"/>
      <w:lvlText w:val="•"/>
      <w:lvlJc w:val="left"/>
      <w:pPr>
        <w:ind w:left="5698" w:hanging="571"/>
      </w:pPr>
      <w:rPr>
        <w:rFonts w:hint="default"/>
        <w:lang w:val="en-US" w:eastAsia="en-US" w:bidi="ar-SA"/>
      </w:rPr>
    </w:lvl>
    <w:lvl w:ilvl="7">
      <w:start w:val="0"/>
      <w:numFmt w:val="bullet"/>
      <w:lvlText w:val="•"/>
      <w:lvlJc w:val="left"/>
      <w:pPr>
        <w:ind w:left="6506" w:hanging="571"/>
      </w:pPr>
      <w:rPr>
        <w:rFonts w:hint="default"/>
        <w:lang w:val="en-US" w:eastAsia="en-US" w:bidi="ar-SA"/>
      </w:rPr>
    </w:lvl>
    <w:lvl w:ilvl="8">
      <w:start w:val="0"/>
      <w:numFmt w:val="bullet"/>
      <w:lvlText w:val="•"/>
      <w:lvlJc w:val="left"/>
      <w:pPr>
        <w:ind w:left="7314" w:hanging="571"/>
      </w:pPr>
      <w:rPr>
        <w:rFonts w:hint="default"/>
        <w:lang w:val="en-US" w:eastAsia="en-US" w:bidi="ar-SA"/>
      </w:rPr>
    </w:lvl>
  </w:abstractNum>
  <w:abstractNum w:abstractNumId="11">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9">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8">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7">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6">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5">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1"/>
      <w:numFmt w:val="lowerRoman"/>
      <w:lvlText w:val="%2."/>
      <w:lvlJc w:val="left"/>
      <w:pPr>
        <w:ind w:left="1661" w:hanging="571"/>
        <w:jc w:val="left"/>
      </w:pPr>
      <w:rPr>
        <w:rFonts w:hint="default" w:ascii="Arial MT" w:hAnsi="Arial MT" w:eastAsia="Arial MT" w:cs="Arial MT"/>
        <w:b w:val="0"/>
        <w:bCs w:val="0"/>
        <w:i w:val="0"/>
        <w:iCs w:val="0"/>
        <w:spacing w:val="0"/>
        <w:w w:val="100"/>
        <w:sz w:val="24"/>
        <w:szCs w:val="24"/>
        <w:lang w:val="en-US" w:eastAsia="en-US" w:bidi="ar-SA"/>
      </w:rPr>
    </w:lvl>
    <w:lvl w:ilvl="2">
      <w:start w:val="0"/>
      <w:numFmt w:val="bullet"/>
      <w:lvlText w:val="•"/>
      <w:lvlJc w:val="left"/>
      <w:pPr>
        <w:ind w:left="2467" w:hanging="571"/>
      </w:pPr>
      <w:rPr>
        <w:rFonts w:hint="default"/>
        <w:lang w:val="en-US" w:eastAsia="en-US" w:bidi="ar-SA"/>
      </w:rPr>
    </w:lvl>
    <w:lvl w:ilvl="3">
      <w:start w:val="0"/>
      <w:numFmt w:val="bullet"/>
      <w:lvlText w:val="•"/>
      <w:lvlJc w:val="left"/>
      <w:pPr>
        <w:ind w:left="3275" w:hanging="571"/>
      </w:pPr>
      <w:rPr>
        <w:rFonts w:hint="default"/>
        <w:lang w:val="en-US" w:eastAsia="en-US" w:bidi="ar-SA"/>
      </w:rPr>
    </w:lvl>
    <w:lvl w:ilvl="4">
      <w:start w:val="0"/>
      <w:numFmt w:val="bullet"/>
      <w:lvlText w:val="•"/>
      <w:lvlJc w:val="left"/>
      <w:pPr>
        <w:ind w:left="4083" w:hanging="571"/>
      </w:pPr>
      <w:rPr>
        <w:rFonts w:hint="default"/>
        <w:lang w:val="en-US" w:eastAsia="en-US" w:bidi="ar-SA"/>
      </w:rPr>
    </w:lvl>
    <w:lvl w:ilvl="5">
      <w:start w:val="0"/>
      <w:numFmt w:val="bullet"/>
      <w:lvlText w:val="•"/>
      <w:lvlJc w:val="left"/>
      <w:pPr>
        <w:ind w:left="4891" w:hanging="571"/>
      </w:pPr>
      <w:rPr>
        <w:rFonts w:hint="default"/>
        <w:lang w:val="en-US" w:eastAsia="en-US" w:bidi="ar-SA"/>
      </w:rPr>
    </w:lvl>
    <w:lvl w:ilvl="6">
      <w:start w:val="0"/>
      <w:numFmt w:val="bullet"/>
      <w:lvlText w:val="•"/>
      <w:lvlJc w:val="left"/>
      <w:pPr>
        <w:ind w:left="5698" w:hanging="571"/>
      </w:pPr>
      <w:rPr>
        <w:rFonts w:hint="default"/>
        <w:lang w:val="en-US" w:eastAsia="en-US" w:bidi="ar-SA"/>
      </w:rPr>
    </w:lvl>
    <w:lvl w:ilvl="7">
      <w:start w:val="0"/>
      <w:numFmt w:val="bullet"/>
      <w:lvlText w:val="•"/>
      <w:lvlJc w:val="left"/>
      <w:pPr>
        <w:ind w:left="6506" w:hanging="571"/>
      </w:pPr>
      <w:rPr>
        <w:rFonts w:hint="default"/>
        <w:lang w:val="en-US" w:eastAsia="en-US" w:bidi="ar-SA"/>
      </w:rPr>
    </w:lvl>
    <w:lvl w:ilvl="8">
      <w:start w:val="0"/>
      <w:numFmt w:val="bullet"/>
      <w:lvlText w:val="•"/>
      <w:lvlJc w:val="left"/>
      <w:pPr>
        <w:ind w:left="7314" w:hanging="571"/>
      </w:pPr>
      <w:rPr>
        <w:rFonts w:hint="default"/>
        <w:lang w:val="en-US" w:eastAsia="en-US" w:bidi="ar-SA"/>
      </w:rPr>
    </w:lvl>
  </w:abstractNum>
  <w:abstractNum w:abstractNumId="4">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1"/>
      <w:numFmt w:val="lowerRoman"/>
      <w:lvlText w:val="%2."/>
      <w:lvlJc w:val="left"/>
      <w:pPr>
        <w:ind w:left="1661" w:hanging="571"/>
        <w:jc w:val="left"/>
      </w:pPr>
      <w:rPr>
        <w:rFonts w:hint="default" w:ascii="Arial MT" w:hAnsi="Arial MT" w:eastAsia="Arial MT" w:cs="Arial MT"/>
        <w:b w:val="0"/>
        <w:bCs w:val="0"/>
        <w:i w:val="0"/>
        <w:iCs w:val="0"/>
        <w:spacing w:val="0"/>
        <w:w w:val="100"/>
        <w:sz w:val="22"/>
        <w:szCs w:val="22"/>
        <w:lang w:val="en-US" w:eastAsia="en-US" w:bidi="ar-SA"/>
      </w:rPr>
    </w:lvl>
    <w:lvl w:ilvl="2">
      <w:start w:val="0"/>
      <w:numFmt w:val="bullet"/>
      <w:lvlText w:val="•"/>
      <w:lvlJc w:val="left"/>
      <w:pPr>
        <w:ind w:left="2467" w:hanging="571"/>
      </w:pPr>
      <w:rPr>
        <w:rFonts w:hint="default"/>
        <w:lang w:val="en-US" w:eastAsia="en-US" w:bidi="ar-SA"/>
      </w:rPr>
    </w:lvl>
    <w:lvl w:ilvl="3">
      <w:start w:val="0"/>
      <w:numFmt w:val="bullet"/>
      <w:lvlText w:val="•"/>
      <w:lvlJc w:val="left"/>
      <w:pPr>
        <w:ind w:left="3275" w:hanging="571"/>
      </w:pPr>
      <w:rPr>
        <w:rFonts w:hint="default"/>
        <w:lang w:val="en-US" w:eastAsia="en-US" w:bidi="ar-SA"/>
      </w:rPr>
    </w:lvl>
    <w:lvl w:ilvl="4">
      <w:start w:val="0"/>
      <w:numFmt w:val="bullet"/>
      <w:lvlText w:val="•"/>
      <w:lvlJc w:val="left"/>
      <w:pPr>
        <w:ind w:left="4083" w:hanging="571"/>
      </w:pPr>
      <w:rPr>
        <w:rFonts w:hint="default"/>
        <w:lang w:val="en-US" w:eastAsia="en-US" w:bidi="ar-SA"/>
      </w:rPr>
    </w:lvl>
    <w:lvl w:ilvl="5">
      <w:start w:val="0"/>
      <w:numFmt w:val="bullet"/>
      <w:lvlText w:val="•"/>
      <w:lvlJc w:val="left"/>
      <w:pPr>
        <w:ind w:left="4891" w:hanging="571"/>
      </w:pPr>
      <w:rPr>
        <w:rFonts w:hint="default"/>
        <w:lang w:val="en-US" w:eastAsia="en-US" w:bidi="ar-SA"/>
      </w:rPr>
    </w:lvl>
    <w:lvl w:ilvl="6">
      <w:start w:val="0"/>
      <w:numFmt w:val="bullet"/>
      <w:lvlText w:val="•"/>
      <w:lvlJc w:val="left"/>
      <w:pPr>
        <w:ind w:left="5698" w:hanging="571"/>
      </w:pPr>
      <w:rPr>
        <w:rFonts w:hint="default"/>
        <w:lang w:val="en-US" w:eastAsia="en-US" w:bidi="ar-SA"/>
      </w:rPr>
    </w:lvl>
    <w:lvl w:ilvl="7">
      <w:start w:val="0"/>
      <w:numFmt w:val="bullet"/>
      <w:lvlText w:val="•"/>
      <w:lvlJc w:val="left"/>
      <w:pPr>
        <w:ind w:left="6506" w:hanging="571"/>
      </w:pPr>
      <w:rPr>
        <w:rFonts w:hint="default"/>
        <w:lang w:val="en-US" w:eastAsia="en-US" w:bidi="ar-SA"/>
      </w:rPr>
    </w:lvl>
    <w:lvl w:ilvl="8">
      <w:start w:val="0"/>
      <w:numFmt w:val="bullet"/>
      <w:lvlText w:val="•"/>
      <w:lvlJc w:val="left"/>
      <w:pPr>
        <w:ind w:left="7314" w:hanging="571"/>
      </w:pPr>
      <w:rPr>
        <w:rFonts w:hint="default"/>
        <w:lang w:val="en-US" w:eastAsia="en-US" w:bidi="ar-SA"/>
      </w:rPr>
    </w:lvl>
  </w:abstractNum>
  <w:abstractNum w:abstractNumId="3">
    <w:multiLevelType w:val="hybridMultilevel"/>
    <w:lvl w:ilvl="0">
      <w:start w:val="1"/>
      <w:numFmt w:val="lowerRoman"/>
      <w:lvlText w:val="%1."/>
      <w:lvlJc w:val="left"/>
      <w:pPr>
        <w:ind w:left="791" w:hanging="571"/>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502" w:hanging="571"/>
      </w:pPr>
      <w:rPr>
        <w:rFonts w:hint="default"/>
        <w:lang w:val="en-US" w:eastAsia="en-US" w:bidi="ar-SA"/>
      </w:rPr>
    </w:lvl>
    <w:lvl w:ilvl="2">
      <w:start w:val="0"/>
      <w:numFmt w:val="bullet"/>
      <w:lvlText w:val="•"/>
      <w:lvlJc w:val="left"/>
      <w:pPr>
        <w:ind w:left="2205" w:hanging="571"/>
      </w:pPr>
      <w:rPr>
        <w:rFonts w:hint="default"/>
        <w:lang w:val="en-US" w:eastAsia="en-US" w:bidi="ar-SA"/>
      </w:rPr>
    </w:lvl>
    <w:lvl w:ilvl="3">
      <w:start w:val="0"/>
      <w:numFmt w:val="bullet"/>
      <w:lvlText w:val="•"/>
      <w:lvlJc w:val="left"/>
      <w:pPr>
        <w:ind w:left="2908" w:hanging="571"/>
      </w:pPr>
      <w:rPr>
        <w:rFonts w:hint="default"/>
        <w:lang w:val="en-US" w:eastAsia="en-US" w:bidi="ar-SA"/>
      </w:rPr>
    </w:lvl>
    <w:lvl w:ilvl="4">
      <w:start w:val="0"/>
      <w:numFmt w:val="bullet"/>
      <w:lvlText w:val="•"/>
      <w:lvlJc w:val="left"/>
      <w:pPr>
        <w:ind w:left="3611" w:hanging="571"/>
      </w:pPr>
      <w:rPr>
        <w:rFonts w:hint="default"/>
        <w:lang w:val="en-US" w:eastAsia="en-US" w:bidi="ar-SA"/>
      </w:rPr>
    </w:lvl>
    <w:lvl w:ilvl="5">
      <w:start w:val="0"/>
      <w:numFmt w:val="bullet"/>
      <w:lvlText w:val="•"/>
      <w:lvlJc w:val="left"/>
      <w:pPr>
        <w:ind w:left="4314" w:hanging="571"/>
      </w:pPr>
      <w:rPr>
        <w:rFonts w:hint="default"/>
        <w:lang w:val="en-US" w:eastAsia="en-US" w:bidi="ar-SA"/>
      </w:rPr>
    </w:lvl>
    <w:lvl w:ilvl="6">
      <w:start w:val="0"/>
      <w:numFmt w:val="bullet"/>
      <w:lvlText w:val="•"/>
      <w:lvlJc w:val="left"/>
      <w:pPr>
        <w:ind w:left="5017" w:hanging="571"/>
      </w:pPr>
      <w:rPr>
        <w:rFonts w:hint="default"/>
        <w:lang w:val="en-US" w:eastAsia="en-US" w:bidi="ar-SA"/>
      </w:rPr>
    </w:lvl>
    <w:lvl w:ilvl="7">
      <w:start w:val="0"/>
      <w:numFmt w:val="bullet"/>
      <w:lvlText w:val="•"/>
      <w:lvlJc w:val="left"/>
      <w:pPr>
        <w:ind w:left="5720" w:hanging="571"/>
      </w:pPr>
      <w:rPr>
        <w:rFonts w:hint="default"/>
        <w:lang w:val="en-US" w:eastAsia="en-US" w:bidi="ar-SA"/>
      </w:rPr>
    </w:lvl>
    <w:lvl w:ilvl="8">
      <w:start w:val="0"/>
      <w:numFmt w:val="bullet"/>
      <w:lvlText w:val="•"/>
      <w:lvlJc w:val="left"/>
      <w:pPr>
        <w:ind w:left="6423" w:hanging="571"/>
      </w:pPr>
      <w:rPr>
        <w:rFonts w:hint="default"/>
        <w:lang w:val="en-US" w:eastAsia="en-US" w:bidi="ar-SA"/>
      </w:rPr>
    </w:lvl>
  </w:abstractNum>
  <w:abstractNum w:abstractNumId="2">
    <w:multiLevelType w:val="hybridMultilevel"/>
    <w:lvl w:ilvl="0">
      <w:start w:val="1"/>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0"/>
      <w:numFmt w:val="bullet"/>
      <w:lvlText w:val="•"/>
      <w:lvlJc w:val="left"/>
      <w:pPr>
        <w:ind w:left="1883" w:hanging="565"/>
      </w:pPr>
      <w:rPr>
        <w:rFonts w:hint="default"/>
        <w:lang w:val="en-US" w:eastAsia="en-US" w:bidi="ar-SA"/>
      </w:rPr>
    </w:lvl>
    <w:lvl w:ilvl="2">
      <w:start w:val="0"/>
      <w:numFmt w:val="bullet"/>
      <w:lvlText w:val="•"/>
      <w:lvlJc w:val="left"/>
      <w:pPr>
        <w:ind w:left="2666" w:hanging="565"/>
      </w:pPr>
      <w:rPr>
        <w:rFonts w:hint="default"/>
        <w:lang w:val="en-US" w:eastAsia="en-US" w:bidi="ar-SA"/>
      </w:rPr>
    </w:lvl>
    <w:lvl w:ilvl="3">
      <w:start w:val="0"/>
      <w:numFmt w:val="bullet"/>
      <w:lvlText w:val="•"/>
      <w:lvlJc w:val="left"/>
      <w:pPr>
        <w:ind w:left="3449" w:hanging="565"/>
      </w:pPr>
      <w:rPr>
        <w:rFonts w:hint="default"/>
        <w:lang w:val="en-US" w:eastAsia="en-US" w:bidi="ar-SA"/>
      </w:rPr>
    </w:lvl>
    <w:lvl w:ilvl="4">
      <w:start w:val="0"/>
      <w:numFmt w:val="bullet"/>
      <w:lvlText w:val="•"/>
      <w:lvlJc w:val="left"/>
      <w:pPr>
        <w:ind w:left="4232" w:hanging="565"/>
      </w:pPr>
      <w:rPr>
        <w:rFonts w:hint="default"/>
        <w:lang w:val="en-US" w:eastAsia="en-US" w:bidi="ar-SA"/>
      </w:rPr>
    </w:lvl>
    <w:lvl w:ilvl="5">
      <w:start w:val="0"/>
      <w:numFmt w:val="bullet"/>
      <w:lvlText w:val="•"/>
      <w:lvlJc w:val="left"/>
      <w:pPr>
        <w:ind w:left="5015" w:hanging="565"/>
      </w:pPr>
      <w:rPr>
        <w:rFonts w:hint="default"/>
        <w:lang w:val="en-US" w:eastAsia="en-US" w:bidi="ar-SA"/>
      </w:rPr>
    </w:lvl>
    <w:lvl w:ilvl="6">
      <w:start w:val="0"/>
      <w:numFmt w:val="bullet"/>
      <w:lvlText w:val="•"/>
      <w:lvlJc w:val="left"/>
      <w:pPr>
        <w:ind w:left="5798" w:hanging="565"/>
      </w:pPr>
      <w:rPr>
        <w:rFonts w:hint="default"/>
        <w:lang w:val="en-US" w:eastAsia="en-US" w:bidi="ar-SA"/>
      </w:rPr>
    </w:lvl>
    <w:lvl w:ilvl="7">
      <w:start w:val="0"/>
      <w:numFmt w:val="bullet"/>
      <w:lvlText w:val="•"/>
      <w:lvlJc w:val="left"/>
      <w:pPr>
        <w:ind w:left="6581" w:hanging="565"/>
      </w:pPr>
      <w:rPr>
        <w:rFonts w:hint="default"/>
        <w:lang w:val="en-US" w:eastAsia="en-US" w:bidi="ar-SA"/>
      </w:rPr>
    </w:lvl>
    <w:lvl w:ilvl="8">
      <w:start w:val="0"/>
      <w:numFmt w:val="bullet"/>
      <w:lvlText w:val="•"/>
      <w:lvlJc w:val="left"/>
      <w:pPr>
        <w:ind w:left="7364" w:hanging="565"/>
      </w:pPr>
      <w:rPr>
        <w:rFonts w:hint="default"/>
        <w:lang w:val="en-US" w:eastAsia="en-US" w:bidi="ar-SA"/>
      </w:rPr>
    </w:lvl>
  </w:abstractNum>
  <w:abstractNum w:abstractNumId="1">
    <w:multiLevelType w:val="hybridMultilevel"/>
    <w:lvl w:ilvl="0">
      <w:start w:val="16"/>
      <w:numFmt w:val="lowerLetter"/>
      <w:lvlText w:val="%1"/>
      <w:lvlJc w:val="left"/>
      <w:pPr>
        <w:ind w:left="1091" w:hanging="565"/>
        <w:jc w:val="left"/>
      </w:pPr>
      <w:rPr>
        <w:rFonts w:hint="default" w:ascii="Arial MT" w:hAnsi="Arial MT" w:eastAsia="Arial MT" w:cs="Arial MT"/>
        <w:b w:val="0"/>
        <w:bCs w:val="0"/>
        <w:i w:val="0"/>
        <w:iCs w:val="0"/>
        <w:spacing w:val="0"/>
        <w:w w:val="100"/>
        <w:sz w:val="22"/>
        <w:szCs w:val="22"/>
        <w:lang w:val="en-US" w:eastAsia="en-US" w:bidi="ar-SA"/>
      </w:rPr>
    </w:lvl>
    <w:lvl w:ilvl="1">
      <w:start w:val="1"/>
      <w:numFmt w:val="lowerRoman"/>
      <w:lvlText w:val="%2."/>
      <w:lvlJc w:val="left"/>
      <w:pPr>
        <w:ind w:left="1661" w:hanging="571"/>
        <w:jc w:val="left"/>
      </w:pPr>
      <w:rPr>
        <w:rFonts w:hint="default" w:ascii="Arial MT" w:hAnsi="Arial MT" w:eastAsia="Arial MT" w:cs="Arial MT"/>
        <w:b w:val="0"/>
        <w:bCs w:val="0"/>
        <w:i w:val="0"/>
        <w:iCs w:val="0"/>
        <w:spacing w:val="0"/>
        <w:w w:val="100"/>
        <w:sz w:val="22"/>
        <w:szCs w:val="22"/>
        <w:lang w:val="en-US" w:eastAsia="en-US" w:bidi="ar-SA"/>
      </w:rPr>
    </w:lvl>
    <w:lvl w:ilvl="2">
      <w:start w:val="0"/>
      <w:numFmt w:val="bullet"/>
      <w:lvlText w:val="•"/>
      <w:lvlJc w:val="left"/>
      <w:pPr>
        <w:ind w:left="2467" w:hanging="571"/>
      </w:pPr>
      <w:rPr>
        <w:rFonts w:hint="default"/>
        <w:lang w:val="en-US" w:eastAsia="en-US" w:bidi="ar-SA"/>
      </w:rPr>
    </w:lvl>
    <w:lvl w:ilvl="3">
      <w:start w:val="0"/>
      <w:numFmt w:val="bullet"/>
      <w:lvlText w:val="•"/>
      <w:lvlJc w:val="left"/>
      <w:pPr>
        <w:ind w:left="3275" w:hanging="571"/>
      </w:pPr>
      <w:rPr>
        <w:rFonts w:hint="default"/>
        <w:lang w:val="en-US" w:eastAsia="en-US" w:bidi="ar-SA"/>
      </w:rPr>
    </w:lvl>
    <w:lvl w:ilvl="4">
      <w:start w:val="0"/>
      <w:numFmt w:val="bullet"/>
      <w:lvlText w:val="•"/>
      <w:lvlJc w:val="left"/>
      <w:pPr>
        <w:ind w:left="4083" w:hanging="571"/>
      </w:pPr>
      <w:rPr>
        <w:rFonts w:hint="default"/>
        <w:lang w:val="en-US" w:eastAsia="en-US" w:bidi="ar-SA"/>
      </w:rPr>
    </w:lvl>
    <w:lvl w:ilvl="5">
      <w:start w:val="0"/>
      <w:numFmt w:val="bullet"/>
      <w:lvlText w:val="•"/>
      <w:lvlJc w:val="left"/>
      <w:pPr>
        <w:ind w:left="4891" w:hanging="571"/>
      </w:pPr>
      <w:rPr>
        <w:rFonts w:hint="default"/>
        <w:lang w:val="en-US" w:eastAsia="en-US" w:bidi="ar-SA"/>
      </w:rPr>
    </w:lvl>
    <w:lvl w:ilvl="6">
      <w:start w:val="0"/>
      <w:numFmt w:val="bullet"/>
      <w:lvlText w:val="•"/>
      <w:lvlJc w:val="left"/>
      <w:pPr>
        <w:ind w:left="5698" w:hanging="571"/>
      </w:pPr>
      <w:rPr>
        <w:rFonts w:hint="default"/>
        <w:lang w:val="en-US" w:eastAsia="en-US" w:bidi="ar-SA"/>
      </w:rPr>
    </w:lvl>
    <w:lvl w:ilvl="7">
      <w:start w:val="0"/>
      <w:numFmt w:val="bullet"/>
      <w:lvlText w:val="•"/>
      <w:lvlJc w:val="left"/>
      <w:pPr>
        <w:ind w:left="6506" w:hanging="571"/>
      </w:pPr>
      <w:rPr>
        <w:rFonts w:hint="default"/>
        <w:lang w:val="en-US" w:eastAsia="en-US" w:bidi="ar-SA"/>
      </w:rPr>
    </w:lvl>
    <w:lvl w:ilvl="8">
      <w:start w:val="0"/>
      <w:numFmt w:val="bullet"/>
      <w:lvlText w:val="•"/>
      <w:lvlJc w:val="left"/>
      <w:pPr>
        <w:ind w:left="7314" w:hanging="571"/>
      </w:pPr>
      <w:rPr>
        <w:rFonts w:hint="default"/>
        <w:lang w:val="en-US" w:eastAsia="en-US" w:bidi="ar-SA"/>
      </w:rPr>
    </w:lvl>
  </w:abstractNum>
  <w:num w:numId="11">
    <w:abstractNumId w:val="10"/>
  </w:num>
  <w:num w:numId="1">
    <w:abstractNumId w:val="0"/>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TOC1" w:type="paragraph">
    <w:name w:val="TOC 1"/>
    <w:basedOn w:val="Normal"/>
    <w:uiPriority w:val="1"/>
    <w:qFormat/>
    <w:pPr>
      <w:spacing w:before="102"/>
      <w:ind w:left="527"/>
    </w:pPr>
    <w:rPr>
      <w:rFonts w:ascii="Arial" w:hAnsi="Arial" w:eastAsia="Arial" w:cs="Arial"/>
      <w:b/>
      <w:bCs/>
      <w:sz w:val="22"/>
      <w:szCs w:val="22"/>
      <w:lang w:val="en-US" w:eastAsia="en-US" w:bidi="ar-SA"/>
    </w:rPr>
  </w:style>
  <w:style w:styleId="TOC2" w:type="paragraph">
    <w:name w:val="TOC 2"/>
    <w:basedOn w:val="Normal"/>
    <w:uiPriority w:val="1"/>
    <w:qFormat/>
    <w:pPr>
      <w:spacing w:before="102"/>
      <w:ind w:left="537"/>
    </w:pPr>
    <w:rPr>
      <w:rFonts w:ascii="Arial" w:hAnsi="Arial" w:eastAsia="Arial" w:cs="Arial"/>
      <w:b/>
      <w:bCs/>
      <w:i/>
      <w:iCs/>
      <w:lang w:val="en-US" w:eastAsia="en-US" w:bidi="ar-SA"/>
    </w:rPr>
  </w:style>
  <w:style w:styleId="TOC3" w:type="paragraph">
    <w:name w:val="TOC 3"/>
    <w:basedOn w:val="Normal"/>
    <w:uiPriority w:val="1"/>
    <w:qFormat/>
    <w:pPr>
      <w:spacing w:line="291" w:lineRule="exact"/>
      <w:ind w:left="951"/>
    </w:pPr>
    <w:rPr>
      <w:rFonts w:ascii="Arial" w:hAnsi="Arial" w:eastAsia="Arial" w:cs="Arial"/>
      <w:b/>
      <w:bCs/>
      <w:sz w:val="22"/>
      <w:szCs w:val="22"/>
      <w:lang w:val="en-US" w:eastAsia="en-US" w:bidi="ar-SA"/>
    </w:rPr>
  </w:style>
  <w:style w:styleId="BodyText" w:type="paragraph">
    <w:name w:val="Body Text"/>
    <w:basedOn w:val="Normal"/>
    <w:uiPriority w:val="1"/>
    <w:qFormat/>
    <w:pPr/>
    <w:rPr>
      <w:rFonts w:ascii="Arial MT" w:hAnsi="Arial MT" w:eastAsia="Arial MT" w:cs="Arial MT"/>
      <w:sz w:val="22"/>
      <w:szCs w:val="22"/>
      <w:lang w:val="en-US" w:eastAsia="en-US" w:bidi="ar-SA"/>
    </w:rPr>
  </w:style>
  <w:style w:styleId="Heading1" w:type="paragraph">
    <w:name w:val="Heading 1"/>
    <w:basedOn w:val="Normal"/>
    <w:uiPriority w:val="1"/>
    <w:qFormat/>
    <w:pPr>
      <w:ind w:left="1376"/>
      <w:outlineLvl w:val="1"/>
    </w:pPr>
    <w:rPr>
      <w:rFonts w:ascii="Arial" w:hAnsi="Arial" w:eastAsia="Arial" w:cs="Arial"/>
      <w:b/>
      <w:bCs/>
      <w:sz w:val="22"/>
      <w:szCs w:val="22"/>
      <w:lang w:val="en-US" w:eastAsia="en-US" w:bidi="ar-SA"/>
    </w:rPr>
  </w:style>
  <w:style w:styleId="Title" w:type="paragraph">
    <w:name w:val="Title"/>
    <w:basedOn w:val="Normal"/>
    <w:uiPriority w:val="1"/>
    <w:qFormat/>
    <w:pPr>
      <w:ind w:left="525"/>
    </w:pPr>
    <w:rPr>
      <w:rFonts w:ascii="Arial" w:hAnsi="Arial" w:eastAsia="Arial" w:cs="Arial"/>
      <w:b/>
      <w:bCs/>
      <w:sz w:val="72"/>
      <w:szCs w:val="72"/>
      <w:lang w:val="en-US" w:eastAsia="en-US" w:bidi="ar-SA"/>
    </w:rPr>
  </w:style>
  <w:style w:styleId="ListParagraph" w:type="paragraph">
    <w:name w:val="List Paragraph"/>
    <w:basedOn w:val="Normal"/>
    <w:uiPriority w:val="1"/>
    <w:qFormat/>
    <w:pPr>
      <w:spacing w:before="198"/>
      <w:ind w:left="1661" w:hanging="565"/>
    </w:pPr>
    <w:rPr>
      <w:rFonts w:ascii="Arial MT" w:hAnsi="Arial MT" w:eastAsia="Arial MT" w:cs="Arial MT"/>
      <w:lang w:val="en-US" w:eastAsia="en-US" w:bidi="ar-SA"/>
    </w:rPr>
  </w:style>
  <w:style w:styleId="TableParagraph" w:type="paragraph">
    <w:name w:val="Table Paragraph"/>
    <w:basedOn w:val="Normal"/>
    <w:uiPriority w:val="1"/>
    <w:qFormat/>
    <w:pPr>
      <w:spacing w:before="115"/>
      <w:ind w:left="50"/>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mailto:nalc@nalc.gov.uk" TargetMode="External"/><Relationship Id="rId9" Type="http://schemas.openxmlformats.org/officeDocument/2006/relationships/hyperlink" Target="http://www.nalc.gov.uk/" TargetMode="Externa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image" Target="media/image32.png"/><Relationship Id="rId40" Type="http://schemas.openxmlformats.org/officeDocument/2006/relationships/image" Target="media/image33.png"/><Relationship Id="rId41" Type="http://schemas.openxmlformats.org/officeDocument/2006/relationships/image" Target="media/image34.png"/><Relationship Id="rId42" Type="http://schemas.openxmlformats.org/officeDocument/2006/relationships/image" Target="media/image35.png"/><Relationship Id="rId43" Type="http://schemas.openxmlformats.org/officeDocument/2006/relationships/image" Target="media/image36.png"/><Relationship Id="rId44" Type="http://schemas.openxmlformats.org/officeDocument/2006/relationships/image" Target="media/image37.png"/><Relationship Id="rId45" Type="http://schemas.openxmlformats.org/officeDocument/2006/relationships/image" Target="media/image38.png"/><Relationship Id="rId46" Type="http://schemas.openxmlformats.org/officeDocument/2006/relationships/image" Target="media/image39.png"/><Relationship Id="rId47" Type="http://schemas.openxmlformats.org/officeDocument/2006/relationships/image" Target="media/image40.png"/><Relationship Id="rId48" Type="http://schemas.openxmlformats.org/officeDocument/2006/relationships/image" Target="media/image41.png"/><Relationship Id="rId49" Type="http://schemas.openxmlformats.org/officeDocument/2006/relationships/image" Target="media/image42.png"/><Relationship Id="rId50" Type="http://schemas.openxmlformats.org/officeDocument/2006/relationships/image" Target="media/image43.png"/><Relationship Id="rId51" Type="http://schemas.openxmlformats.org/officeDocument/2006/relationships/image" Target="media/image44.png"/><Relationship Id="rId52" Type="http://schemas.openxmlformats.org/officeDocument/2006/relationships/image" Target="media/image45.png"/><Relationship Id="rId53" Type="http://schemas.openxmlformats.org/officeDocument/2006/relationships/image" Target="media/image46.png"/><Relationship Id="rId54" Type="http://schemas.openxmlformats.org/officeDocument/2006/relationships/image" Target="media/image47.png"/><Relationship Id="rId55" Type="http://schemas.openxmlformats.org/officeDocument/2006/relationships/image" Target="media/image48.png"/><Relationship Id="rId56" Type="http://schemas.openxmlformats.org/officeDocument/2006/relationships/image" Target="media/image49.png"/><Relationship Id="rId57" Type="http://schemas.openxmlformats.org/officeDocument/2006/relationships/image" Target="media/image50.png"/><Relationship Id="rId58" Type="http://schemas.openxmlformats.org/officeDocument/2006/relationships/image" Target="media/image51.png"/><Relationship Id="rId59" Type="http://schemas.openxmlformats.org/officeDocument/2006/relationships/image" Target="media/image52.png"/><Relationship Id="rId60" Type="http://schemas.openxmlformats.org/officeDocument/2006/relationships/image" Target="media/image53.png"/><Relationship Id="rId61" Type="http://schemas.openxmlformats.org/officeDocument/2006/relationships/image" Target="media/image54.png"/><Relationship Id="rId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dcterms:created xsi:type="dcterms:W3CDTF">2026-06-17T14:04:59Z</dcterms:created>
  <dcterms:modified xsi:type="dcterms:W3CDTF">2026-06-17T14:04:59Z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2026-05-01T00:00:00Z</vt:filetime>
  </property>
  <property fmtid="{D5CDD505-2E9C-101B-9397-08002B2CF9AE}" pid="4" name="Creator">
    <vt:lpwstr>Microsoft Word</vt:lpwstr>
  </property>
  <property fmtid="{D5CDD505-2E9C-101B-9397-08002B2CF9AE}" pid="5" name="LastSaved">
    <vt:filetime>2026-06-17T00:00:00Z</vt:filetime>
  </property>
</Properties>
</file>